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7A878" w14:textId="480035A6" w:rsidR="00967F08" w:rsidRPr="00027F45" w:rsidRDefault="00967F08" w:rsidP="00A33701">
      <w:pPr>
        <w:ind w:left="1021"/>
        <w:sectPr w:rsidR="00967F08" w:rsidRPr="00027F45" w:rsidSect="00F136CA">
          <w:headerReference w:type="default" r:id="rId12"/>
          <w:footerReference w:type="default" r:id="rId13"/>
          <w:headerReference w:type="first" r:id="rId14"/>
          <w:footerReference w:type="first" r:id="rId15"/>
          <w:type w:val="continuous"/>
          <w:pgSz w:w="12240" w:h="15840"/>
          <w:pgMar w:top="1843" w:right="2034" w:bottom="1701" w:left="1701" w:header="720" w:footer="454" w:gutter="0"/>
          <w:pgNumType w:start="0"/>
          <w:cols w:space="720"/>
          <w:docGrid w:linePitch="272"/>
        </w:sectPr>
      </w:pPr>
    </w:p>
    <w:p w14:paraId="3B07CA17" w14:textId="0D2DAC16" w:rsidR="00164F33" w:rsidRPr="00027F45" w:rsidRDefault="00164F33" w:rsidP="00867395"/>
    <w:p w14:paraId="2C2F84FC" w14:textId="3BF24945" w:rsidR="00164F33" w:rsidRPr="00027F45" w:rsidRDefault="00164F33" w:rsidP="00867395"/>
    <w:p w14:paraId="58F1B0F5" w14:textId="77777777" w:rsidR="00164F33" w:rsidRPr="00027F45" w:rsidRDefault="00164F33" w:rsidP="00867395"/>
    <w:p w14:paraId="286AE1F5" w14:textId="77777777" w:rsidR="009D4969" w:rsidRPr="00027F45" w:rsidRDefault="009D4969" w:rsidP="00867395"/>
    <w:p w14:paraId="764DC6CC" w14:textId="77777777" w:rsidR="00967F08" w:rsidRDefault="00967F08" w:rsidP="001C3289">
      <w:pPr>
        <w:pStyle w:val="Title"/>
        <w:ind w:left="0"/>
        <w:jc w:val="center"/>
      </w:pPr>
      <w:r>
        <w:t>EIT RAWMATERIALS</w:t>
      </w:r>
    </w:p>
    <w:p w14:paraId="276B3A10" w14:textId="20D066B0" w:rsidR="009B7C66" w:rsidRPr="00027F45" w:rsidRDefault="00540E44" w:rsidP="001C3289">
      <w:pPr>
        <w:pStyle w:val="Title"/>
        <w:ind w:left="0"/>
        <w:jc w:val="center"/>
      </w:pPr>
      <w:r w:rsidRPr="00027F45">
        <w:t>STRATEGIC AGENDA</w:t>
      </w:r>
    </w:p>
    <w:p w14:paraId="579F4B48" w14:textId="246A7808" w:rsidR="00540E44" w:rsidRPr="00027F45" w:rsidRDefault="00164F33" w:rsidP="001C3289">
      <w:pPr>
        <w:pStyle w:val="Title"/>
        <w:ind w:left="0"/>
        <w:jc w:val="center"/>
      </w:pPr>
      <w:r w:rsidRPr="00027F45">
        <w:t>2021-2027</w:t>
      </w:r>
    </w:p>
    <w:p w14:paraId="1517F056" w14:textId="7CA62230" w:rsidR="009B7C66" w:rsidRPr="00027F45" w:rsidRDefault="009B7C66" w:rsidP="009B7C66">
      <w:pPr>
        <w:pStyle w:val="BulletLevel1"/>
        <w:numPr>
          <w:ilvl w:val="0"/>
          <w:numId w:val="0"/>
        </w:numPr>
        <w:ind w:left="714" w:hanging="357"/>
      </w:pPr>
    </w:p>
    <w:p w14:paraId="0C7A7444" w14:textId="4A81B64D" w:rsidR="00164F33" w:rsidRPr="00027F45" w:rsidRDefault="00164F33" w:rsidP="009B7C66">
      <w:pPr>
        <w:pStyle w:val="BulletLevel1"/>
        <w:numPr>
          <w:ilvl w:val="0"/>
          <w:numId w:val="0"/>
        </w:numPr>
        <w:ind w:left="714" w:hanging="357"/>
      </w:pPr>
    </w:p>
    <w:p w14:paraId="6D3B8EFF" w14:textId="77777777" w:rsidR="00164F33" w:rsidRPr="00027F45" w:rsidRDefault="00164F33" w:rsidP="009B7C66">
      <w:pPr>
        <w:pStyle w:val="BulletLevel1"/>
        <w:numPr>
          <w:ilvl w:val="0"/>
          <w:numId w:val="0"/>
        </w:numPr>
        <w:ind w:left="714" w:hanging="357"/>
      </w:pPr>
    </w:p>
    <w:p w14:paraId="526BCB4A" w14:textId="77777777" w:rsidR="00CE6E74" w:rsidRPr="00027F45" w:rsidRDefault="00CE6E74" w:rsidP="009B7C66">
      <w:pPr>
        <w:pStyle w:val="BulletLevel1"/>
        <w:numPr>
          <w:ilvl w:val="0"/>
          <w:numId w:val="0"/>
        </w:numPr>
        <w:ind w:left="714" w:hanging="357"/>
      </w:pPr>
    </w:p>
    <w:p w14:paraId="0C62AAA1" w14:textId="6B42BF5C" w:rsidR="00232FF9" w:rsidRPr="00027F45" w:rsidRDefault="00232FF9" w:rsidP="009B7C66"/>
    <w:p w14:paraId="7AB40A74" w14:textId="77777777" w:rsidR="00164F33" w:rsidRPr="00027F45" w:rsidRDefault="00164F33" w:rsidP="009B7C66"/>
    <w:p w14:paraId="4038A6AC" w14:textId="77777777" w:rsidR="009B7C66" w:rsidRPr="00027F45" w:rsidRDefault="009B7C66" w:rsidP="00EA36A2">
      <w:pPr>
        <w:rPr>
          <w:b/>
          <w:sz w:val="28"/>
          <w:szCs w:val="28"/>
        </w:rPr>
      </w:pPr>
      <w:r w:rsidRPr="00027F45">
        <w:rPr>
          <w:b/>
          <w:sz w:val="28"/>
          <w:szCs w:val="28"/>
        </w:rPr>
        <w:t>The EIT – Making Innovation Happen</w:t>
      </w:r>
    </w:p>
    <w:p w14:paraId="585EF990" w14:textId="77777777" w:rsidR="00CE6E74" w:rsidRPr="00027F45" w:rsidRDefault="00CE6E74" w:rsidP="00CE6E74"/>
    <w:p w14:paraId="4E98E46D" w14:textId="77777777" w:rsidR="00CE6E74" w:rsidRPr="00027F45" w:rsidRDefault="00CE6E74" w:rsidP="00CE6E74"/>
    <w:p w14:paraId="5A7FFEA4" w14:textId="77777777" w:rsidR="009B7C66" w:rsidRPr="00027F45" w:rsidRDefault="009B7C66" w:rsidP="00EA36A2">
      <w:pPr>
        <w:pStyle w:val="LeadInText"/>
      </w:pPr>
      <w:r w:rsidRPr="00027F45">
        <w:t>European Institute of Innovation and Technology (EIT)</w:t>
      </w:r>
    </w:p>
    <w:p w14:paraId="7B58B9A2" w14:textId="7D528C78" w:rsidR="00CE6E74" w:rsidRPr="000673A8" w:rsidRDefault="00967F08" w:rsidP="00CE6E74">
      <w:pPr>
        <w:rPr>
          <w:lang w:val="fr-FR"/>
        </w:rPr>
      </w:pPr>
      <w:r>
        <w:rPr>
          <w:lang w:val="fr-FR"/>
        </w:rPr>
        <w:t>Berlin</w:t>
      </w:r>
      <w:r w:rsidR="00097809" w:rsidRPr="000673A8">
        <w:rPr>
          <w:lang w:val="fr-FR"/>
        </w:rPr>
        <w:t xml:space="preserve"> </w:t>
      </w:r>
      <w:r w:rsidR="00CE6E74" w:rsidRPr="000673A8">
        <w:rPr>
          <w:lang w:val="fr-FR"/>
        </w:rPr>
        <w:t>|</w:t>
      </w:r>
      <w:r w:rsidR="00097809" w:rsidRPr="000673A8">
        <w:rPr>
          <w:lang w:val="fr-FR"/>
        </w:rPr>
        <w:t xml:space="preserve"> </w:t>
      </w:r>
      <w:r>
        <w:rPr>
          <w:lang w:val="fr-FR"/>
        </w:rPr>
        <w:t xml:space="preserve">06 </w:t>
      </w:r>
      <w:proofErr w:type="spellStart"/>
      <w:r>
        <w:rPr>
          <w:lang w:val="fr-FR"/>
        </w:rPr>
        <w:t>October</w:t>
      </w:r>
      <w:proofErr w:type="spellEnd"/>
      <w:r>
        <w:rPr>
          <w:lang w:val="fr-FR"/>
        </w:rPr>
        <w:t xml:space="preserve"> 2023</w:t>
      </w:r>
    </w:p>
    <w:p w14:paraId="15D676D0" w14:textId="77777777" w:rsidR="00EA36A2" w:rsidRPr="000673A8" w:rsidRDefault="00CE6E74" w:rsidP="00CE6E74">
      <w:pPr>
        <w:spacing w:after="360"/>
        <w:rPr>
          <w:b/>
          <w:sz w:val="24"/>
          <w:szCs w:val="24"/>
          <w:lang w:val="fr-FR"/>
        </w:rPr>
      </w:pPr>
      <w:r w:rsidRPr="00027F45">
        <w:rPr>
          <w:noProof/>
          <w:color w:val="2B579A"/>
          <w:shd w:val="clear" w:color="auto" w:fill="E6E6E6"/>
          <w:lang w:eastAsia="en-GB"/>
        </w:rPr>
        <w:drawing>
          <wp:anchor distT="0" distB="0" distL="114300" distR="114300" simplePos="0" relativeHeight="251658240" behindDoc="0" locked="0" layoutInCell="1" allowOverlap="1" wp14:anchorId="0DF3892C" wp14:editId="43441D19">
            <wp:simplePos x="0" y="0"/>
            <wp:positionH relativeFrom="column">
              <wp:posOffset>8255</wp:posOffset>
            </wp:positionH>
            <wp:positionV relativeFrom="paragraph">
              <wp:posOffset>336550</wp:posOffset>
            </wp:positionV>
            <wp:extent cx="536575" cy="3594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Flag-10m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6575" cy="35941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00EA36A2" w:rsidRPr="000673A8">
          <w:rPr>
            <w:rStyle w:val="Hyperlink"/>
            <w:b/>
            <w:sz w:val="24"/>
            <w:szCs w:val="24"/>
            <w:lang w:val="fr-FR"/>
          </w:rPr>
          <w:t>www.eit.europa.eu</w:t>
        </w:r>
      </w:hyperlink>
    </w:p>
    <w:p w14:paraId="5F98BFE2" w14:textId="331E55D4" w:rsidR="00CE6E74" w:rsidRPr="00027F45" w:rsidRDefault="00CE6E74" w:rsidP="00CE6E74">
      <w:pPr>
        <w:ind w:left="1021"/>
        <w:rPr>
          <w:szCs w:val="20"/>
        </w:rPr>
      </w:pPr>
      <w:r w:rsidRPr="00027F45">
        <w:rPr>
          <w:szCs w:val="20"/>
        </w:rPr>
        <w:t>The EIT is a body of the European Union</w:t>
      </w:r>
    </w:p>
    <w:p w14:paraId="2DCF7AB0" w14:textId="3690DA85" w:rsidR="00634206" w:rsidRPr="00027F45" w:rsidRDefault="00634206" w:rsidP="00CE6E74">
      <w:pPr>
        <w:ind w:left="1021"/>
        <w:rPr>
          <w:szCs w:val="20"/>
        </w:rPr>
      </w:pPr>
    </w:p>
    <w:sdt>
      <w:sdtPr>
        <w:rPr>
          <w:rFonts w:eastAsiaTheme="minorEastAsia" w:cstheme="minorBidi"/>
          <w:bCs w:val="0"/>
          <w:color w:val="333333" w:themeColor="text1"/>
          <w:sz w:val="20"/>
          <w:szCs w:val="20"/>
          <w:shd w:val="clear" w:color="auto" w:fill="E6E6E6"/>
        </w:rPr>
        <w:id w:val="-959335226"/>
        <w:docPartObj>
          <w:docPartGallery w:val="Table of Contents"/>
          <w:docPartUnique/>
        </w:docPartObj>
      </w:sdtPr>
      <w:sdtEndPr>
        <w:rPr>
          <w:b/>
          <w:bCs/>
        </w:rPr>
      </w:sdtEndPr>
      <w:sdtContent>
        <w:p w14:paraId="02063565" w14:textId="77777777" w:rsidR="00A04680" w:rsidRPr="00027F45" w:rsidRDefault="00A04680" w:rsidP="00A33701">
          <w:pPr>
            <w:pStyle w:val="TOCHeading"/>
            <w:ind w:left="432"/>
            <w:rPr>
              <w:rStyle w:val="TitleChar"/>
            </w:rPr>
          </w:pPr>
          <w:r w:rsidRPr="00027F45">
            <w:rPr>
              <w:rStyle w:val="TitleChar"/>
            </w:rPr>
            <w:t>Contents</w:t>
          </w:r>
        </w:p>
        <w:p w14:paraId="59ADB2EF" w14:textId="182E3391" w:rsidR="008E0BA9" w:rsidRDefault="00A04680">
          <w:pPr>
            <w:pStyle w:val="TOC1"/>
            <w:rPr>
              <w:rFonts w:asciiTheme="minorHAnsi" w:hAnsiTheme="minorHAnsi"/>
              <w:b w:val="0"/>
              <w:color w:val="auto"/>
              <w:kern w:val="2"/>
              <w:sz w:val="22"/>
              <w:lang w:val="de-DE" w:eastAsia="de-DE"/>
              <w14:ligatures w14:val="standardContextual"/>
            </w:rPr>
          </w:pPr>
          <w:r w:rsidRPr="00027F45">
            <w:rPr>
              <w:color w:val="2B579A"/>
              <w:shd w:val="clear" w:color="auto" w:fill="E6E6E6"/>
            </w:rPr>
            <w:fldChar w:fldCharType="begin"/>
          </w:r>
          <w:r w:rsidRPr="00027F45">
            <w:instrText xml:space="preserve"> TOC \o "1-3" \h \z \u </w:instrText>
          </w:r>
          <w:r w:rsidRPr="00027F45">
            <w:rPr>
              <w:color w:val="2B579A"/>
              <w:shd w:val="clear" w:color="auto" w:fill="E6E6E6"/>
            </w:rPr>
            <w:fldChar w:fldCharType="separate"/>
          </w:r>
          <w:hyperlink w:anchor="_Toc148449718" w:history="1">
            <w:r w:rsidR="008E0BA9" w:rsidRPr="00842460">
              <w:rPr>
                <w:rStyle w:val="Hyperlink"/>
              </w:rPr>
              <w:t>1</w:t>
            </w:r>
            <w:r w:rsidR="008E0BA9">
              <w:rPr>
                <w:rFonts w:asciiTheme="minorHAnsi" w:hAnsiTheme="minorHAnsi"/>
                <w:b w:val="0"/>
                <w:color w:val="auto"/>
                <w:kern w:val="2"/>
                <w:sz w:val="22"/>
                <w:lang w:val="de-DE" w:eastAsia="de-DE"/>
                <w14:ligatures w14:val="standardContextual"/>
              </w:rPr>
              <w:tab/>
            </w:r>
            <w:r w:rsidR="008E0BA9" w:rsidRPr="00842460">
              <w:rPr>
                <w:rStyle w:val="Hyperlink"/>
              </w:rPr>
              <w:t>EXECUTIVE SUMMARY</w:t>
            </w:r>
            <w:r w:rsidR="008E0BA9">
              <w:rPr>
                <w:webHidden/>
              </w:rPr>
              <w:tab/>
            </w:r>
            <w:r w:rsidR="008E0BA9">
              <w:rPr>
                <w:webHidden/>
              </w:rPr>
              <w:fldChar w:fldCharType="begin"/>
            </w:r>
            <w:r w:rsidR="008E0BA9">
              <w:rPr>
                <w:webHidden/>
              </w:rPr>
              <w:instrText xml:space="preserve"> PAGEREF _Toc148449718 \h </w:instrText>
            </w:r>
            <w:r w:rsidR="008E0BA9">
              <w:rPr>
                <w:webHidden/>
              </w:rPr>
            </w:r>
            <w:r w:rsidR="008E0BA9">
              <w:rPr>
                <w:webHidden/>
              </w:rPr>
              <w:fldChar w:fldCharType="separate"/>
            </w:r>
            <w:r w:rsidR="009F7EB7">
              <w:rPr>
                <w:webHidden/>
              </w:rPr>
              <w:t>2</w:t>
            </w:r>
            <w:r w:rsidR="008E0BA9">
              <w:rPr>
                <w:webHidden/>
              </w:rPr>
              <w:fldChar w:fldCharType="end"/>
            </w:r>
          </w:hyperlink>
        </w:p>
        <w:p w14:paraId="77B65C87" w14:textId="5B8C119E" w:rsidR="008E0BA9" w:rsidRDefault="00D93894">
          <w:pPr>
            <w:pStyle w:val="TOC1"/>
            <w:rPr>
              <w:rFonts w:asciiTheme="minorHAnsi" w:hAnsiTheme="minorHAnsi"/>
              <w:b w:val="0"/>
              <w:color w:val="auto"/>
              <w:kern w:val="2"/>
              <w:sz w:val="22"/>
              <w:lang w:val="de-DE" w:eastAsia="de-DE"/>
              <w14:ligatures w14:val="standardContextual"/>
            </w:rPr>
          </w:pPr>
          <w:hyperlink w:anchor="_Toc148449719" w:history="1">
            <w:r w:rsidR="008E0BA9" w:rsidRPr="00842460">
              <w:rPr>
                <w:rStyle w:val="Hyperlink"/>
              </w:rPr>
              <w:t>2</w:t>
            </w:r>
            <w:r w:rsidR="008E0BA9">
              <w:rPr>
                <w:rFonts w:asciiTheme="minorHAnsi" w:hAnsiTheme="minorHAnsi"/>
                <w:b w:val="0"/>
                <w:color w:val="auto"/>
                <w:kern w:val="2"/>
                <w:sz w:val="22"/>
                <w:lang w:val="de-DE" w:eastAsia="de-DE"/>
                <w14:ligatures w14:val="standardContextual"/>
              </w:rPr>
              <w:tab/>
            </w:r>
            <w:r w:rsidR="008E0BA9" w:rsidRPr="00842460">
              <w:rPr>
                <w:rStyle w:val="Hyperlink"/>
              </w:rPr>
              <w:t>STRATEGIC ANALYSIS OF THE SOCIETAL CHALLENGE</w:t>
            </w:r>
            <w:r w:rsidR="008E0BA9">
              <w:rPr>
                <w:webHidden/>
              </w:rPr>
              <w:tab/>
            </w:r>
            <w:r w:rsidR="008E0BA9">
              <w:rPr>
                <w:webHidden/>
              </w:rPr>
              <w:fldChar w:fldCharType="begin"/>
            </w:r>
            <w:r w:rsidR="008E0BA9">
              <w:rPr>
                <w:webHidden/>
              </w:rPr>
              <w:instrText xml:space="preserve"> PAGEREF _Toc148449719 \h </w:instrText>
            </w:r>
            <w:r w:rsidR="008E0BA9">
              <w:rPr>
                <w:webHidden/>
              </w:rPr>
            </w:r>
            <w:r w:rsidR="008E0BA9">
              <w:rPr>
                <w:webHidden/>
              </w:rPr>
              <w:fldChar w:fldCharType="separate"/>
            </w:r>
            <w:r w:rsidR="009F7EB7">
              <w:rPr>
                <w:webHidden/>
              </w:rPr>
              <w:t>5</w:t>
            </w:r>
            <w:r w:rsidR="008E0BA9">
              <w:rPr>
                <w:webHidden/>
              </w:rPr>
              <w:fldChar w:fldCharType="end"/>
            </w:r>
          </w:hyperlink>
        </w:p>
        <w:p w14:paraId="2A08A1DA" w14:textId="19A081FE" w:rsidR="008E0BA9" w:rsidRDefault="00D93894">
          <w:pPr>
            <w:pStyle w:val="TOC2"/>
            <w:rPr>
              <w:rFonts w:asciiTheme="minorHAnsi" w:hAnsiTheme="minorHAnsi"/>
              <w:color w:val="auto"/>
              <w:kern w:val="2"/>
              <w:sz w:val="22"/>
              <w:lang w:val="de-DE" w:eastAsia="de-DE"/>
              <w14:ligatures w14:val="standardContextual"/>
            </w:rPr>
          </w:pPr>
          <w:hyperlink w:anchor="_Toc148449720" w:history="1">
            <w:r w:rsidR="008E0BA9" w:rsidRPr="00842460">
              <w:rPr>
                <w:rStyle w:val="Hyperlink"/>
                <w14:scene3d>
                  <w14:camera w14:prst="orthographicFront"/>
                  <w14:lightRig w14:rig="threePt" w14:dir="t">
                    <w14:rot w14:lat="0" w14:lon="0" w14:rev="0"/>
                  </w14:lightRig>
                </w14:scene3d>
              </w:rPr>
              <w:t>2.1</w:t>
            </w:r>
            <w:r w:rsidR="008E0BA9">
              <w:rPr>
                <w:rFonts w:asciiTheme="minorHAnsi" w:hAnsiTheme="minorHAnsi"/>
                <w:color w:val="auto"/>
                <w:kern w:val="2"/>
                <w:sz w:val="22"/>
                <w:lang w:val="de-DE" w:eastAsia="de-DE"/>
                <w14:ligatures w14:val="standardContextual"/>
              </w:rPr>
              <w:tab/>
            </w:r>
            <w:r w:rsidR="008E0BA9" w:rsidRPr="00842460">
              <w:rPr>
                <w:rStyle w:val="Hyperlink"/>
              </w:rPr>
              <w:t>EIT RawMaterials: key European enabler of a green, circular economy</w:t>
            </w:r>
            <w:r w:rsidR="008E0BA9">
              <w:rPr>
                <w:webHidden/>
              </w:rPr>
              <w:tab/>
            </w:r>
            <w:r w:rsidR="008E0BA9">
              <w:rPr>
                <w:webHidden/>
              </w:rPr>
              <w:fldChar w:fldCharType="begin"/>
            </w:r>
            <w:r w:rsidR="008E0BA9">
              <w:rPr>
                <w:webHidden/>
              </w:rPr>
              <w:instrText xml:space="preserve"> PAGEREF _Toc148449720 \h </w:instrText>
            </w:r>
            <w:r w:rsidR="008E0BA9">
              <w:rPr>
                <w:webHidden/>
              </w:rPr>
            </w:r>
            <w:r w:rsidR="008E0BA9">
              <w:rPr>
                <w:webHidden/>
              </w:rPr>
              <w:fldChar w:fldCharType="separate"/>
            </w:r>
            <w:r w:rsidR="009F7EB7">
              <w:rPr>
                <w:webHidden/>
              </w:rPr>
              <w:t>5</w:t>
            </w:r>
            <w:r w:rsidR="008E0BA9">
              <w:rPr>
                <w:webHidden/>
              </w:rPr>
              <w:fldChar w:fldCharType="end"/>
            </w:r>
          </w:hyperlink>
        </w:p>
        <w:p w14:paraId="2835F6F2" w14:textId="4400F2DA" w:rsidR="008E0BA9" w:rsidRDefault="00D93894">
          <w:pPr>
            <w:pStyle w:val="TOC2"/>
            <w:rPr>
              <w:rFonts w:asciiTheme="minorHAnsi" w:hAnsiTheme="minorHAnsi"/>
              <w:color w:val="auto"/>
              <w:kern w:val="2"/>
              <w:sz w:val="22"/>
              <w:lang w:val="de-DE" w:eastAsia="de-DE"/>
              <w14:ligatures w14:val="standardContextual"/>
            </w:rPr>
          </w:pPr>
          <w:hyperlink w:anchor="_Toc148449721" w:history="1">
            <w:r w:rsidR="008E0BA9" w:rsidRPr="00842460">
              <w:rPr>
                <w:rStyle w:val="Hyperlink"/>
                <w14:scene3d>
                  <w14:camera w14:prst="orthographicFront"/>
                  <w14:lightRig w14:rig="threePt" w14:dir="t">
                    <w14:rot w14:lat="0" w14:lon="0" w14:rev="0"/>
                  </w14:lightRig>
                </w14:scene3d>
              </w:rPr>
              <w:t>2.2</w:t>
            </w:r>
            <w:r w:rsidR="008E0BA9">
              <w:rPr>
                <w:rFonts w:asciiTheme="minorHAnsi" w:hAnsiTheme="minorHAnsi"/>
                <w:color w:val="auto"/>
                <w:kern w:val="2"/>
                <w:sz w:val="22"/>
                <w:lang w:val="de-DE" w:eastAsia="de-DE"/>
                <w14:ligatures w14:val="standardContextual"/>
              </w:rPr>
              <w:tab/>
            </w:r>
            <w:r w:rsidR="008E0BA9" w:rsidRPr="00842460">
              <w:rPr>
                <w:rStyle w:val="Hyperlink"/>
              </w:rPr>
              <w:t>Societal Challenges</w:t>
            </w:r>
            <w:r w:rsidR="008E0BA9">
              <w:rPr>
                <w:webHidden/>
              </w:rPr>
              <w:tab/>
            </w:r>
            <w:r w:rsidR="008E0BA9">
              <w:rPr>
                <w:webHidden/>
              </w:rPr>
              <w:fldChar w:fldCharType="begin"/>
            </w:r>
            <w:r w:rsidR="008E0BA9">
              <w:rPr>
                <w:webHidden/>
              </w:rPr>
              <w:instrText xml:space="preserve"> PAGEREF _Toc148449721 \h </w:instrText>
            </w:r>
            <w:r w:rsidR="008E0BA9">
              <w:rPr>
                <w:webHidden/>
              </w:rPr>
            </w:r>
            <w:r w:rsidR="008E0BA9">
              <w:rPr>
                <w:webHidden/>
              </w:rPr>
              <w:fldChar w:fldCharType="separate"/>
            </w:r>
            <w:r w:rsidR="009F7EB7">
              <w:rPr>
                <w:webHidden/>
              </w:rPr>
              <w:t>6</w:t>
            </w:r>
            <w:r w:rsidR="008E0BA9">
              <w:rPr>
                <w:webHidden/>
              </w:rPr>
              <w:fldChar w:fldCharType="end"/>
            </w:r>
          </w:hyperlink>
        </w:p>
        <w:p w14:paraId="394F7815" w14:textId="3CD92FA0" w:rsidR="008E0BA9" w:rsidRDefault="00D93894">
          <w:pPr>
            <w:pStyle w:val="TOC2"/>
            <w:rPr>
              <w:rFonts w:asciiTheme="minorHAnsi" w:hAnsiTheme="minorHAnsi"/>
              <w:color w:val="auto"/>
              <w:kern w:val="2"/>
              <w:sz w:val="22"/>
              <w:lang w:val="de-DE" w:eastAsia="de-DE"/>
              <w14:ligatures w14:val="standardContextual"/>
            </w:rPr>
          </w:pPr>
          <w:hyperlink w:anchor="_Toc148449722" w:history="1">
            <w:r w:rsidR="008E0BA9" w:rsidRPr="00842460">
              <w:rPr>
                <w:rStyle w:val="Hyperlink"/>
                <w14:scene3d>
                  <w14:camera w14:prst="orthographicFront"/>
                  <w14:lightRig w14:rig="threePt" w14:dir="t">
                    <w14:rot w14:lat="0" w14:lon="0" w14:rev="0"/>
                  </w14:lightRig>
                </w14:scene3d>
              </w:rPr>
              <w:t>2.3</w:t>
            </w:r>
            <w:r w:rsidR="008E0BA9">
              <w:rPr>
                <w:rFonts w:asciiTheme="minorHAnsi" w:hAnsiTheme="minorHAnsi"/>
                <w:color w:val="auto"/>
                <w:kern w:val="2"/>
                <w:sz w:val="22"/>
                <w:lang w:val="de-DE" w:eastAsia="de-DE"/>
                <w14:ligatures w14:val="standardContextual"/>
              </w:rPr>
              <w:tab/>
            </w:r>
            <w:r w:rsidR="008E0BA9" w:rsidRPr="00842460">
              <w:rPr>
                <w:rStyle w:val="Hyperlink"/>
              </w:rPr>
              <w:t>The Context</w:t>
            </w:r>
            <w:r w:rsidR="008E0BA9">
              <w:rPr>
                <w:webHidden/>
              </w:rPr>
              <w:tab/>
            </w:r>
            <w:r w:rsidR="008E0BA9">
              <w:rPr>
                <w:webHidden/>
              </w:rPr>
              <w:fldChar w:fldCharType="begin"/>
            </w:r>
            <w:r w:rsidR="008E0BA9">
              <w:rPr>
                <w:webHidden/>
              </w:rPr>
              <w:instrText xml:space="preserve"> PAGEREF _Toc148449722 \h </w:instrText>
            </w:r>
            <w:r w:rsidR="008E0BA9">
              <w:rPr>
                <w:webHidden/>
              </w:rPr>
            </w:r>
            <w:r w:rsidR="008E0BA9">
              <w:rPr>
                <w:webHidden/>
              </w:rPr>
              <w:fldChar w:fldCharType="separate"/>
            </w:r>
            <w:r w:rsidR="009F7EB7">
              <w:rPr>
                <w:webHidden/>
              </w:rPr>
              <w:t>7</w:t>
            </w:r>
            <w:r w:rsidR="008E0BA9">
              <w:rPr>
                <w:webHidden/>
              </w:rPr>
              <w:fldChar w:fldCharType="end"/>
            </w:r>
          </w:hyperlink>
        </w:p>
        <w:p w14:paraId="38BE931F" w14:textId="48ED7DB0" w:rsidR="008E0BA9" w:rsidRDefault="00D93894">
          <w:pPr>
            <w:pStyle w:val="TOC2"/>
            <w:rPr>
              <w:rFonts w:asciiTheme="minorHAnsi" w:hAnsiTheme="minorHAnsi"/>
              <w:color w:val="auto"/>
              <w:kern w:val="2"/>
              <w:sz w:val="22"/>
              <w:lang w:val="de-DE" w:eastAsia="de-DE"/>
              <w14:ligatures w14:val="standardContextual"/>
            </w:rPr>
          </w:pPr>
          <w:hyperlink w:anchor="_Toc148449723" w:history="1">
            <w:r w:rsidR="008E0BA9" w:rsidRPr="00842460">
              <w:rPr>
                <w:rStyle w:val="Hyperlink"/>
                <w14:scene3d>
                  <w14:camera w14:prst="orthographicFront"/>
                  <w14:lightRig w14:rig="threePt" w14:dir="t">
                    <w14:rot w14:lat="0" w14:lon="0" w14:rev="0"/>
                  </w14:lightRig>
                </w14:scene3d>
              </w:rPr>
              <w:t>2.4</w:t>
            </w:r>
            <w:r w:rsidR="008E0BA9">
              <w:rPr>
                <w:rFonts w:asciiTheme="minorHAnsi" w:hAnsiTheme="minorHAnsi"/>
                <w:color w:val="auto"/>
                <w:kern w:val="2"/>
                <w:sz w:val="22"/>
                <w:lang w:val="de-DE" w:eastAsia="de-DE"/>
                <w14:ligatures w14:val="standardContextual"/>
              </w:rPr>
              <w:tab/>
            </w:r>
            <w:r w:rsidR="008E0BA9" w:rsidRPr="00842460">
              <w:rPr>
                <w:rStyle w:val="Hyperlink"/>
              </w:rPr>
              <w:t>SWOT Analysis</w:t>
            </w:r>
            <w:r w:rsidR="008E0BA9">
              <w:rPr>
                <w:webHidden/>
              </w:rPr>
              <w:tab/>
            </w:r>
            <w:r w:rsidR="008E0BA9">
              <w:rPr>
                <w:webHidden/>
              </w:rPr>
              <w:fldChar w:fldCharType="begin"/>
            </w:r>
            <w:r w:rsidR="008E0BA9">
              <w:rPr>
                <w:webHidden/>
              </w:rPr>
              <w:instrText xml:space="preserve"> PAGEREF _Toc148449723 \h </w:instrText>
            </w:r>
            <w:r w:rsidR="008E0BA9">
              <w:rPr>
                <w:webHidden/>
              </w:rPr>
            </w:r>
            <w:r w:rsidR="008E0BA9">
              <w:rPr>
                <w:webHidden/>
              </w:rPr>
              <w:fldChar w:fldCharType="separate"/>
            </w:r>
            <w:r w:rsidR="009F7EB7">
              <w:rPr>
                <w:webHidden/>
              </w:rPr>
              <w:t>8</w:t>
            </w:r>
            <w:r w:rsidR="008E0BA9">
              <w:rPr>
                <w:webHidden/>
              </w:rPr>
              <w:fldChar w:fldCharType="end"/>
            </w:r>
          </w:hyperlink>
        </w:p>
        <w:p w14:paraId="021EEFC5" w14:textId="11A4F00D" w:rsidR="008E0BA9" w:rsidRDefault="00D93894">
          <w:pPr>
            <w:pStyle w:val="TOC2"/>
            <w:rPr>
              <w:rFonts w:asciiTheme="minorHAnsi" w:hAnsiTheme="minorHAnsi"/>
              <w:color w:val="auto"/>
              <w:kern w:val="2"/>
              <w:sz w:val="22"/>
              <w:lang w:val="de-DE" w:eastAsia="de-DE"/>
              <w14:ligatures w14:val="standardContextual"/>
            </w:rPr>
          </w:pPr>
          <w:hyperlink w:anchor="_Toc148449724" w:history="1">
            <w:r w:rsidR="008E0BA9" w:rsidRPr="00842460">
              <w:rPr>
                <w:rStyle w:val="Hyperlink"/>
                <w14:scene3d>
                  <w14:camera w14:prst="orthographicFront"/>
                  <w14:lightRig w14:rig="threePt" w14:dir="t">
                    <w14:rot w14:lat="0" w14:lon="0" w14:rev="0"/>
                  </w14:lightRig>
                </w14:scene3d>
              </w:rPr>
              <w:t>2.5</w:t>
            </w:r>
            <w:r w:rsidR="008E0BA9">
              <w:rPr>
                <w:rFonts w:asciiTheme="minorHAnsi" w:hAnsiTheme="minorHAnsi"/>
                <w:color w:val="auto"/>
                <w:kern w:val="2"/>
                <w:sz w:val="22"/>
                <w:lang w:val="de-DE" w:eastAsia="de-DE"/>
                <w14:ligatures w14:val="standardContextual"/>
              </w:rPr>
              <w:tab/>
            </w:r>
            <w:r w:rsidR="008E0BA9" w:rsidRPr="00842460">
              <w:rPr>
                <w:rStyle w:val="Hyperlink"/>
              </w:rPr>
              <w:t>Synergies</w:t>
            </w:r>
            <w:r w:rsidR="008E0BA9">
              <w:rPr>
                <w:webHidden/>
              </w:rPr>
              <w:tab/>
            </w:r>
            <w:r w:rsidR="008E0BA9">
              <w:rPr>
                <w:webHidden/>
              </w:rPr>
              <w:fldChar w:fldCharType="begin"/>
            </w:r>
            <w:r w:rsidR="008E0BA9">
              <w:rPr>
                <w:webHidden/>
              </w:rPr>
              <w:instrText xml:space="preserve"> PAGEREF _Toc148449724 \h </w:instrText>
            </w:r>
            <w:r w:rsidR="008E0BA9">
              <w:rPr>
                <w:webHidden/>
              </w:rPr>
            </w:r>
            <w:r w:rsidR="008E0BA9">
              <w:rPr>
                <w:webHidden/>
              </w:rPr>
              <w:fldChar w:fldCharType="separate"/>
            </w:r>
            <w:r w:rsidR="009F7EB7">
              <w:rPr>
                <w:webHidden/>
              </w:rPr>
              <w:t>9</w:t>
            </w:r>
            <w:r w:rsidR="008E0BA9">
              <w:rPr>
                <w:webHidden/>
              </w:rPr>
              <w:fldChar w:fldCharType="end"/>
            </w:r>
          </w:hyperlink>
        </w:p>
        <w:p w14:paraId="77E1146E" w14:textId="6E0BD957" w:rsidR="008E0BA9" w:rsidRDefault="00D93894">
          <w:pPr>
            <w:pStyle w:val="TOC1"/>
            <w:rPr>
              <w:rFonts w:asciiTheme="minorHAnsi" w:hAnsiTheme="minorHAnsi"/>
              <w:b w:val="0"/>
              <w:color w:val="auto"/>
              <w:kern w:val="2"/>
              <w:sz w:val="22"/>
              <w:lang w:val="de-DE" w:eastAsia="de-DE"/>
              <w14:ligatures w14:val="standardContextual"/>
            </w:rPr>
          </w:pPr>
          <w:hyperlink w:anchor="_Toc148449725" w:history="1">
            <w:r w:rsidR="008E0BA9" w:rsidRPr="00842460">
              <w:rPr>
                <w:rStyle w:val="Hyperlink"/>
              </w:rPr>
              <w:t>3</w:t>
            </w:r>
            <w:r w:rsidR="008E0BA9">
              <w:rPr>
                <w:rFonts w:asciiTheme="minorHAnsi" w:hAnsiTheme="minorHAnsi"/>
                <w:b w:val="0"/>
                <w:color w:val="auto"/>
                <w:kern w:val="2"/>
                <w:sz w:val="22"/>
                <w:lang w:val="de-DE" w:eastAsia="de-DE"/>
                <w14:ligatures w14:val="standardContextual"/>
              </w:rPr>
              <w:tab/>
            </w:r>
            <w:r w:rsidR="008E0BA9" w:rsidRPr="00842460">
              <w:rPr>
                <w:rStyle w:val="Hyperlink"/>
              </w:rPr>
              <w:t>VISION, MISSION AND STRATEGIC OBJECTIVES</w:t>
            </w:r>
            <w:r w:rsidR="008E0BA9">
              <w:rPr>
                <w:webHidden/>
              </w:rPr>
              <w:tab/>
            </w:r>
            <w:r w:rsidR="008E0BA9">
              <w:rPr>
                <w:webHidden/>
              </w:rPr>
              <w:fldChar w:fldCharType="begin"/>
            </w:r>
            <w:r w:rsidR="008E0BA9">
              <w:rPr>
                <w:webHidden/>
              </w:rPr>
              <w:instrText xml:space="preserve"> PAGEREF _Toc148449725 \h </w:instrText>
            </w:r>
            <w:r w:rsidR="008E0BA9">
              <w:rPr>
                <w:webHidden/>
              </w:rPr>
            </w:r>
            <w:r w:rsidR="008E0BA9">
              <w:rPr>
                <w:webHidden/>
              </w:rPr>
              <w:fldChar w:fldCharType="separate"/>
            </w:r>
            <w:r w:rsidR="009F7EB7">
              <w:rPr>
                <w:webHidden/>
              </w:rPr>
              <w:t>11</w:t>
            </w:r>
            <w:r w:rsidR="008E0BA9">
              <w:rPr>
                <w:webHidden/>
              </w:rPr>
              <w:fldChar w:fldCharType="end"/>
            </w:r>
          </w:hyperlink>
        </w:p>
        <w:p w14:paraId="10D9C530" w14:textId="27F747B8" w:rsidR="008E0BA9" w:rsidRDefault="00D93894">
          <w:pPr>
            <w:pStyle w:val="TOC2"/>
            <w:rPr>
              <w:rFonts w:asciiTheme="minorHAnsi" w:hAnsiTheme="minorHAnsi"/>
              <w:color w:val="auto"/>
              <w:kern w:val="2"/>
              <w:sz w:val="22"/>
              <w:lang w:val="de-DE" w:eastAsia="de-DE"/>
              <w14:ligatures w14:val="standardContextual"/>
            </w:rPr>
          </w:pPr>
          <w:hyperlink w:anchor="_Toc148449726" w:history="1">
            <w:r w:rsidR="008E0BA9" w:rsidRPr="00842460">
              <w:rPr>
                <w:rStyle w:val="Hyperlink"/>
                <w:rFonts w:eastAsia="Times New Roman"/>
                <w14:scene3d>
                  <w14:camera w14:prst="orthographicFront"/>
                  <w14:lightRig w14:rig="threePt" w14:dir="t">
                    <w14:rot w14:lat="0" w14:lon="0" w14:rev="0"/>
                  </w14:lightRig>
                </w14:scene3d>
              </w:rPr>
              <w:t>3.1</w:t>
            </w:r>
            <w:r w:rsidR="008E0BA9">
              <w:rPr>
                <w:rFonts w:asciiTheme="minorHAnsi" w:hAnsiTheme="minorHAnsi"/>
                <w:color w:val="auto"/>
                <w:kern w:val="2"/>
                <w:sz w:val="22"/>
                <w:lang w:val="de-DE" w:eastAsia="de-DE"/>
                <w14:ligatures w14:val="standardContextual"/>
              </w:rPr>
              <w:tab/>
            </w:r>
            <w:r w:rsidR="008E0BA9" w:rsidRPr="00842460">
              <w:rPr>
                <w:rStyle w:val="Hyperlink"/>
                <w:rFonts w:eastAsia="Times New Roman"/>
              </w:rPr>
              <w:t>KIC’s vision</w:t>
            </w:r>
            <w:r w:rsidR="008E0BA9">
              <w:rPr>
                <w:webHidden/>
              </w:rPr>
              <w:tab/>
            </w:r>
            <w:r w:rsidR="008E0BA9">
              <w:rPr>
                <w:webHidden/>
              </w:rPr>
              <w:fldChar w:fldCharType="begin"/>
            </w:r>
            <w:r w:rsidR="008E0BA9">
              <w:rPr>
                <w:webHidden/>
              </w:rPr>
              <w:instrText xml:space="preserve"> PAGEREF _Toc148449726 \h </w:instrText>
            </w:r>
            <w:r w:rsidR="008E0BA9">
              <w:rPr>
                <w:webHidden/>
              </w:rPr>
            </w:r>
            <w:r w:rsidR="008E0BA9">
              <w:rPr>
                <w:webHidden/>
              </w:rPr>
              <w:fldChar w:fldCharType="separate"/>
            </w:r>
            <w:r w:rsidR="009F7EB7">
              <w:rPr>
                <w:webHidden/>
              </w:rPr>
              <w:t>11</w:t>
            </w:r>
            <w:r w:rsidR="008E0BA9">
              <w:rPr>
                <w:webHidden/>
              </w:rPr>
              <w:fldChar w:fldCharType="end"/>
            </w:r>
          </w:hyperlink>
        </w:p>
        <w:p w14:paraId="0D6E8B59" w14:textId="6C736589" w:rsidR="008E0BA9" w:rsidRDefault="00D93894">
          <w:pPr>
            <w:pStyle w:val="TOC2"/>
            <w:rPr>
              <w:rFonts w:asciiTheme="minorHAnsi" w:hAnsiTheme="minorHAnsi"/>
              <w:color w:val="auto"/>
              <w:kern w:val="2"/>
              <w:sz w:val="22"/>
              <w:lang w:val="de-DE" w:eastAsia="de-DE"/>
              <w14:ligatures w14:val="standardContextual"/>
            </w:rPr>
          </w:pPr>
          <w:hyperlink w:anchor="_Toc148449727" w:history="1">
            <w:r w:rsidR="008E0BA9" w:rsidRPr="00842460">
              <w:rPr>
                <w:rStyle w:val="Hyperlink"/>
                <w:rFonts w:eastAsia="Times New Roman"/>
                <w14:scene3d>
                  <w14:camera w14:prst="orthographicFront"/>
                  <w14:lightRig w14:rig="threePt" w14:dir="t">
                    <w14:rot w14:lat="0" w14:lon="0" w14:rev="0"/>
                  </w14:lightRig>
                </w14:scene3d>
              </w:rPr>
              <w:t>3.2</w:t>
            </w:r>
            <w:r w:rsidR="008E0BA9">
              <w:rPr>
                <w:rFonts w:asciiTheme="minorHAnsi" w:hAnsiTheme="minorHAnsi"/>
                <w:color w:val="auto"/>
                <w:kern w:val="2"/>
                <w:sz w:val="22"/>
                <w:lang w:val="de-DE" w:eastAsia="de-DE"/>
                <w14:ligatures w14:val="standardContextual"/>
              </w:rPr>
              <w:tab/>
            </w:r>
            <w:r w:rsidR="008E0BA9" w:rsidRPr="00842460">
              <w:rPr>
                <w:rStyle w:val="Hyperlink"/>
                <w:rFonts w:eastAsia="Times New Roman"/>
              </w:rPr>
              <w:t>KIC’s mission</w:t>
            </w:r>
            <w:r w:rsidR="008E0BA9">
              <w:rPr>
                <w:webHidden/>
              </w:rPr>
              <w:tab/>
            </w:r>
            <w:r w:rsidR="008E0BA9">
              <w:rPr>
                <w:webHidden/>
              </w:rPr>
              <w:fldChar w:fldCharType="begin"/>
            </w:r>
            <w:r w:rsidR="008E0BA9">
              <w:rPr>
                <w:webHidden/>
              </w:rPr>
              <w:instrText xml:space="preserve"> PAGEREF _Toc148449727 \h </w:instrText>
            </w:r>
            <w:r w:rsidR="008E0BA9">
              <w:rPr>
                <w:webHidden/>
              </w:rPr>
            </w:r>
            <w:r w:rsidR="008E0BA9">
              <w:rPr>
                <w:webHidden/>
              </w:rPr>
              <w:fldChar w:fldCharType="separate"/>
            </w:r>
            <w:r w:rsidR="009F7EB7">
              <w:rPr>
                <w:webHidden/>
              </w:rPr>
              <w:t>11</w:t>
            </w:r>
            <w:r w:rsidR="008E0BA9">
              <w:rPr>
                <w:webHidden/>
              </w:rPr>
              <w:fldChar w:fldCharType="end"/>
            </w:r>
          </w:hyperlink>
        </w:p>
        <w:p w14:paraId="64E47EB1" w14:textId="361A409F" w:rsidR="008E0BA9" w:rsidRDefault="00D93894">
          <w:pPr>
            <w:pStyle w:val="TOC2"/>
            <w:rPr>
              <w:rFonts w:asciiTheme="minorHAnsi" w:hAnsiTheme="minorHAnsi"/>
              <w:color w:val="auto"/>
              <w:kern w:val="2"/>
              <w:sz w:val="22"/>
              <w:lang w:val="de-DE" w:eastAsia="de-DE"/>
              <w14:ligatures w14:val="standardContextual"/>
            </w:rPr>
          </w:pPr>
          <w:hyperlink w:anchor="_Toc148449728" w:history="1">
            <w:r w:rsidR="008E0BA9" w:rsidRPr="00842460">
              <w:rPr>
                <w:rStyle w:val="Hyperlink"/>
                <w:rFonts w:eastAsia="Times New Roman"/>
                <w14:scene3d>
                  <w14:camera w14:prst="orthographicFront"/>
                  <w14:lightRig w14:rig="threePt" w14:dir="t">
                    <w14:rot w14:lat="0" w14:lon="0" w14:rev="0"/>
                  </w14:lightRig>
                </w14:scene3d>
              </w:rPr>
              <w:t>3.3</w:t>
            </w:r>
            <w:r w:rsidR="008E0BA9">
              <w:rPr>
                <w:rFonts w:asciiTheme="minorHAnsi" w:hAnsiTheme="minorHAnsi"/>
                <w:color w:val="auto"/>
                <w:kern w:val="2"/>
                <w:sz w:val="22"/>
                <w:lang w:val="de-DE" w:eastAsia="de-DE"/>
                <w14:ligatures w14:val="standardContextual"/>
              </w:rPr>
              <w:tab/>
            </w:r>
            <w:r w:rsidR="008E0BA9" w:rsidRPr="00842460">
              <w:rPr>
                <w:rStyle w:val="Hyperlink"/>
                <w:rFonts w:eastAsia="Times New Roman"/>
              </w:rPr>
              <w:t>KIC’s strategic objectives</w:t>
            </w:r>
            <w:r w:rsidR="008E0BA9">
              <w:rPr>
                <w:webHidden/>
              </w:rPr>
              <w:tab/>
            </w:r>
            <w:r w:rsidR="008E0BA9">
              <w:rPr>
                <w:webHidden/>
              </w:rPr>
              <w:fldChar w:fldCharType="begin"/>
            </w:r>
            <w:r w:rsidR="008E0BA9">
              <w:rPr>
                <w:webHidden/>
              </w:rPr>
              <w:instrText xml:space="preserve"> PAGEREF _Toc148449728 \h </w:instrText>
            </w:r>
            <w:r w:rsidR="008E0BA9">
              <w:rPr>
                <w:webHidden/>
              </w:rPr>
            </w:r>
            <w:r w:rsidR="008E0BA9">
              <w:rPr>
                <w:webHidden/>
              </w:rPr>
              <w:fldChar w:fldCharType="separate"/>
            </w:r>
            <w:r w:rsidR="009F7EB7">
              <w:rPr>
                <w:webHidden/>
              </w:rPr>
              <w:t>12</w:t>
            </w:r>
            <w:r w:rsidR="008E0BA9">
              <w:rPr>
                <w:webHidden/>
              </w:rPr>
              <w:fldChar w:fldCharType="end"/>
            </w:r>
          </w:hyperlink>
        </w:p>
        <w:p w14:paraId="5C81B5E1" w14:textId="611504AD" w:rsidR="008E0BA9" w:rsidRDefault="00D93894">
          <w:pPr>
            <w:pStyle w:val="TOC1"/>
            <w:rPr>
              <w:rFonts w:asciiTheme="minorHAnsi" w:hAnsiTheme="minorHAnsi"/>
              <w:b w:val="0"/>
              <w:color w:val="auto"/>
              <w:kern w:val="2"/>
              <w:sz w:val="22"/>
              <w:lang w:val="de-DE" w:eastAsia="de-DE"/>
              <w14:ligatures w14:val="standardContextual"/>
            </w:rPr>
          </w:pPr>
          <w:hyperlink w:anchor="_Toc148449732" w:history="1">
            <w:r w:rsidR="008E0BA9" w:rsidRPr="00842460">
              <w:rPr>
                <w:rStyle w:val="Hyperlink"/>
              </w:rPr>
              <w:t>4</w:t>
            </w:r>
            <w:r w:rsidR="008E0BA9">
              <w:rPr>
                <w:rFonts w:asciiTheme="minorHAnsi" w:hAnsiTheme="minorHAnsi"/>
                <w:b w:val="0"/>
                <w:color w:val="auto"/>
                <w:kern w:val="2"/>
                <w:sz w:val="22"/>
                <w:lang w:val="de-DE" w:eastAsia="de-DE"/>
                <w14:ligatures w14:val="standardContextual"/>
              </w:rPr>
              <w:tab/>
            </w:r>
            <w:r w:rsidR="008E0BA9" w:rsidRPr="00842460">
              <w:rPr>
                <w:rStyle w:val="Hyperlink"/>
              </w:rPr>
              <w:t>IMPACT AND RESULTS</w:t>
            </w:r>
            <w:r w:rsidR="008E0BA9">
              <w:rPr>
                <w:webHidden/>
              </w:rPr>
              <w:tab/>
            </w:r>
            <w:r w:rsidR="008E0BA9">
              <w:rPr>
                <w:webHidden/>
              </w:rPr>
              <w:fldChar w:fldCharType="begin"/>
            </w:r>
            <w:r w:rsidR="008E0BA9">
              <w:rPr>
                <w:webHidden/>
              </w:rPr>
              <w:instrText xml:space="preserve"> PAGEREF _Toc148449732 \h </w:instrText>
            </w:r>
            <w:r w:rsidR="008E0BA9">
              <w:rPr>
                <w:webHidden/>
              </w:rPr>
            </w:r>
            <w:r w:rsidR="008E0BA9">
              <w:rPr>
                <w:webHidden/>
              </w:rPr>
              <w:fldChar w:fldCharType="separate"/>
            </w:r>
            <w:r w:rsidR="009F7EB7">
              <w:rPr>
                <w:webHidden/>
              </w:rPr>
              <w:t>17</w:t>
            </w:r>
            <w:r w:rsidR="008E0BA9">
              <w:rPr>
                <w:webHidden/>
              </w:rPr>
              <w:fldChar w:fldCharType="end"/>
            </w:r>
          </w:hyperlink>
        </w:p>
        <w:p w14:paraId="772B5845" w14:textId="1D91F410" w:rsidR="008E0BA9" w:rsidRDefault="00D93894">
          <w:pPr>
            <w:pStyle w:val="TOC2"/>
            <w:rPr>
              <w:rFonts w:asciiTheme="minorHAnsi" w:hAnsiTheme="minorHAnsi"/>
              <w:color w:val="auto"/>
              <w:kern w:val="2"/>
              <w:sz w:val="22"/>
              <w:lang w:val="de-DE" w:eastAsia="de-DE"/>
              <w14:ligatures w14:val="standardContextual"/>
            </w:rPr>
          </w:pPr>
          <w:hyperlink w:anchor="_Toc148449733" w:history="1">
            <w:r w:rsidR="008E0BA9" w:rsidRPr="00842460">
              <w:rPr>
                <w:rStyle w:val="Hyperlink"/>
                <w14:scene3d>
                  <w14:camera w14:prst="orthographicFront"/>
                  <w14:lightRig w14:rig="threePt" w14:dir="t">
                    <w14:rot w14:lat="0" w14:lon="0" w14:rev="0"/>
                  </w14:lightRig>
                </w14:scene3d>
              </w:rPr>
              <w:t>4.1</w:t>
            </w:r>
            <w:r w:rsidR="008E0BA9">
              <w:rPr>
                <w:rFonts w:asciiTheme="minorHAnsi" w:hAnsiTheme="minorHAnsi"/>
                <w:color w:val="auto"/>
                <w:kern w:val="2"/>
                <w:sz w:val="22"/>
                <w:lang w:val="de-DE" w:eastAsia="de-DE"/>
                <w14:ligatures w14:val="standardContextual"/>
              </w:rPr>
              <w:tab/>
            </w:r>
            <w:r w:rsidR="008E0BA9" w:rsidRPr="00842460">
              <w:rPr>
                <w:rStyle w:val="Hyperlink"/>
              </w:rPr>
              <w:t>Impact</w:t>
            </w:r>
            <w:r w:rsidR="008E0BA9">
              <w:rPr>
                <w:webHidden/>
              </w:rPr>
              <w:tab/>
            </w:r>
            <w:r w:rsidR="008E0BA9">
              <w:rPr>
                <w:webHidden/>
              </w:rPr>
              <w:tab/>
            </w:r>
            <w:r w:rsidR="008E0BA9">
              <w:rPr>
                <w:webHidden/>
              </w:rPr>
              <w:fldChar w:fldCharType="begin"/>
            </w:r>
            <w:r w:rsidR="008E0BA9">
              <w:rPr>
                <w:webHidden/>
              </w:rPr>
              <w:instrText xml:space="preserve"> PAGEREF _Toc148449733 \h </w:instrText>
            </w:r>
            <w:r w:rsidR="008E0BA9">
              <w:rPr>
                <w:webHidden/>
              </w:rPr>
            </w:r>
            <w:r w:rsidR="008E0BA9">
              <w:rPr>
                <w:webHidden/>
              </w:rPr>
              <w:fldChar w:fldCharType="separate"/>
            </w:r>
            <w:r w:rsidR="009F7EB7">
              <w:rPr>
                <w:webHidden/>
              </w:rPr>
              <w:t>17</w:t>
            </w:r>
            <w:r w:rsidR="008E0BA9">
              <w:rPr>
                <w:webHidden/>
              </w:rPr>
              <w:fldChar w:fldCharType="end"/>
            </w:r>
          </w:hyperlink>
        </w:p>
        <w:p w14:paraId="54E63F9C" w14:textId="49A55AD2" w:rsidR="008E0BA9" w:rsidRDefault="00D93894">
          <w:pPr>
            <w:pStyle w:val="TOC2"/>
            <w:rPr>
              <w:rFonts w:asciiTheme="minorHAnsi" w:hAnsiTheme="minorHAnsi"/>
              <w:color w:val="auto"/>
              <w:kern w:val="2"/>
              <w:sz w:val="22"/>
              <w:lang w:val="de-DE" w:eastAsia="de-DE"/>
              <w14:ligatures w14:val="standardContextual"/>
            </w:rPr>
          </w:pPr>
          <w:hyperlink w:anchor="_Toc148449734" w:history="1">
            <w:r w:rsidR="008E0BA9" w:rsidRPr="00842460">
              <w:rPr>
                <w:rStyle w:val="Hyperlink"/>
                <w14:scene3d>
                  <w14:camera w14:prst="orthographicFront"/>
                  <w14:lightRig w14:rig="threePt" w14:dir="t">
                    <w14:rot w14:lat="0" w14:lon="0" w14:rev="0"/>
                  </w14:lightRig>
                </w14:scene3d>
              </w:rPr>
              <w:t>4.2</w:t>
            </w:r>
            <w:r w:rsidR="008E0BA9">
              <w:rPr>
                <w:rFonts w:asciiTheme="minorHAnsi" w:hAnsiTheme="minorHAnsi"/>
                <w:color w:val="auto"/>
                <w:kern w:val="2"/>
                <w:sz w:val="22"/>
                <w:lang w:val="de-DE" w:eastAsia="de-DE"/>
                <w14:ligatures w14:val="standardContextual"/>
              </w:rPr>
              <w:tab/>
            </w:r>
            <w:r w:rsidR="008E0BA9" w:rsidRPr="00842460">
              <w:rPr>
                <w:rStyle w:val="Hyperlink"/>
              </w:rPr>
              <w:t>Results</w:t>
            </w:r>
            <w:r w:rsidR="008E0BA9">
              <w:rPr>
                <w:webHidden/>
              </w:rPr>
              <w:tab/>
            </w:r>
            <w:r w:rsidR="008E0BA9">
              <w:rPr>
                <w:webHidden/>
              </w:rPr>
              <w:fldChar w:fldCharType="begin"/>
            </w:r>
            <w:r w:rsidR="008E0BA9">
              <w:rPr>
                <w:webHidden/>
              </w:rPr>
              <w:instrText xml:space="preserve"> PAGEREF _Toc148449734 \h </w:instrText>
            </w:r>
            <w:r w:rsidR="008E0BA9">
              <w:rPr>
                <w:webHidden/>
              </w:rPr>
            </w:r>
            <w:r w:rsidR="008E0BA9">
              <w:rPr>
                <w:webHidden/>
              </w:rPr>
              <w:fldChar w:fldCharType="separate"/>
            </w:r>
            <w:r w:rsidR="009F7EB7">
              <w:rPr>
                <w:webHidden/>
              </w:rPr>
              <w:t>20</w:t>
            </w:r>
            <w:r w:rsidR="008E0BA9">
              <w:rPr>
                <w:webHidden/>
              </w:rPr>
              <w:fldChar w:fldCharType="end"/>
            </w:r>
          </w:hyperlink>
        </w:p>
        <w:p w14:paraId="202316EB" w14:textId="4D072BA3" w:rsidR="008E0BA9" w:rsidRDefault="00D93894">
          <w:pPr>
            <w:pStyle w:val="TOC1"/>
            <w:rPr>
              <w:rFonts w:asciiTheme="minorHAnsi" w:hAnsiTheme="minorHAnsi"/>
              <w:b w:val="0"/>
              <w:color w:val="auto"/>
              <w:kern w:val="2"/>
              <w:sz w:val="22"/>
              <w:lang w:val="de-DE" w:eastAsia="de-DE"/>
              <w14:ligatures w14:val="standardContextual"/>
            </w:rPr>
          </w:pPr>
          <w:hyperlink w:anchor="_Toc148449735" w:history="1">
            <w:r w:rsidR="008E0BA9" w:rsidRPr="00842460">
              <w:rPr>
                <w:rStyle w:val="Hyperlink"/>
              </w:rPr>
              <w:t>5</w:t>
            </w:r>
            <w:r w:rsidR="008E0BA9">
              <w:rPr>
                <w:rFonts w:asciiTheme="minorHAnsi" w:hAnsiTheme="minorHAnsi"/>
                <w:b w:val="0"/>
                <w:color w:val="auto"/>
                <w:kern w:val="2"/>
                <w:sz w:val="22"/>
                <w:lang w:val="de-DE" w:eastAsia="de-DE"/>
                <w14:ligatures w14:val="standardContextual"/>
              </w:rPr>
              <w:tab/>
            </w:r>
            <w:r w:rsidR="008E0BA9" w:rsidRPr="00842460">
              <w:rPr>
                <w:rStyle w:val="Hyperlink"/>
              </w:rPr>
              <w:t>GOVERNANCE AND OPERATION MODEL</w:t>
            </w:r>
            <w:r w:rsidR="008E0BA9">
              <w:rPr>
                <w:webHidden/>
              </w:rPr>
              <w:tab/>
            </w:r>
            <w:r w:rsidR="008E0BA9">
              <w:rPr>
                <w:webHidden/>
              </w:rPr>
              <w:fldChar w:fldCharType="begin"/>
            </w:r>
            <w:r w:rsidR="008E0BA9">
              <w:rPr>
                <w:webHidden/>
              </w:rPr>
              <w:instrText xml:space="preserve"> PAGEREF _Toc148449735 \h </w:instrText>
            </w:r>
            <w:r w:rsidR="008E0BA9">
              <w:rPr>
                <w:webHidden/>
              </w:rPr>
            </w:r>
            <w:r w:rsidR="008E0BA9">
              <w:rPr>
                <w:webHidden/>
              </w:rPr>
              <w:fldChar w:fldCharType="separate"/>
            </w:r>
            <w:r w:rsidR="009F7EB7">
              <w:rPr>
                <w:webHidden/>
              </w:rPr>
              <w:t>23</w:t>
            </w:r>
            <w:r w:rsidR="008E0BA9">
              <w:rPr>
                <w:webHidden/>
              </w:rPr>
              <w:fldChar w:fldCharType="end"/>
            </w:r>
          </w:hyperlink>
        </w:p>
        <w:p w14:paraId="7D3307A4" w14:textId="38E01808" w:rsidR="008E0BA9" w:rsidRDefault="00D93894">
          <w:pPr>
            <w:pStyle w:val="TOC2"/>
            <w:rPr>
              <w:rFonts w:asciiTheme="minorHAnsi" w:hAnsiTheme="minorHAnsi"/>
              <w:color w:val="auto"/>
              <w:kern w:val="2"/>
              <w:sz w:val="22"/>
              <w:lang w:val="de-DE" w:eastAsia="de-DE"/>
              <w14:ligatures w14:val="standardContextual"/>
            </w:rPr>
          </w:pPr>
          <w:hyperlink w:anchor="_Toc148449736" w:history="1">
            <w:r w:rsidR="008E0BA9" w:rsidRPr="00842460">
              <w:rPr>
                <w:rStyle w:val="Hyperlink"/>
                <w14:scene3d>
                  <w14:camera w14:prst="orthographicFront"/>
                  <w14:lightRig w14:rig="threePt" w14:dir="t">
                    <w14:rot w14:lat="0" w14:lon="0" w14:rev="0"/>
                  </w14:lightRig>
                </w14:scene3d>
              </w:rPr>
              <w:t>5.1</w:t>
            </w:r>
            <w:r w:rsidR="008E0BA9">
              <w:rPr>
                <w:rFonts w:asciiTheme="minorHAnsi" w:hAnsiTheme="minorHAnsi"/>
                <w:color w:val="auto"/>
                <w:kern w:val="2"/>
                <w:sz w:val="22"/>
                <w:lang w:val="de-DE" w:eastAsia="de-DE"/>
                <w14:ligatures w14:val="standardContextual"/>
              </w:rPr>
              <w:tab/>
            </w:r>
            <w:r w:rsidR="008E0BA9" w:rsidRPr="00842460">
              <w:rPr>
                <w:rStyle w:val="Hyperlink"/>
              </w:rPr>
              <w:t>Partnership</w:t>
            </w:r>
            <w:r w:rsidR="008E0BA9">
              <w:rPr>
                <w:webHidden/>
              </w:rPr>
              <w:tab/>
            </w:r>
            <w:r w:rsidR="008E0BA9">
              <w:rPr>
                <w:webHidden/>
              </w:rPr>
              <w:fldChar w:fldCharType="begin"/>
            </w:r>
            <w:r w:rsidR="008E0BA9">
              <w:rPr>
                <w:webHidden/>
              </w:rPr>
              <w:instrText xml:space="preserve"> PAGEREF _Toc148449736 \h </w:instrText>
            </w:r>
            <w:r w:rsidR="008E0BA9">
              <w:rPr>
                <w:webHidden/>
              </w:rPr>
            </w:r>
            <w:r w:rsidR="008E0BA9">
              <w:rPr>
                <w:webHidden/>
              </w:rPr>
              <w:fldChar w:fldCharType="separate"/>
            </w:r>
            <w:r w:rsidR="009F7EB7">
              <w:rPr>
                <w:webHidden/>
              </w:rPr>
              <w:t>23</w:t>
            </w:r>
            <w:r w:rsidR="008E0BA9">
              <w:rPr>
                <w:webHidden/>
              </w:rPr>
              <w:fldChar w:fldCharType="end"/>
            </w:r>
          </w:hyperlink>
        </w:p>
        <w:p w14:paraId="7077F30B" w14:textId="7D52ED51" w:rsidR="008E0BA9" w:rsidRDefault="00D93894">
          <w:pPr>
            <w:pStyle w:val="TOC2"/>
            <w:rPr>
              <w:rFonts w:asciiTheme="minorHAnsi" w:hAnsiTheme="minorHAnsi"/>
              <w:color w:val="auto"/>
              <w:kern w:val="2"/>
              <w:sz w:val="22"/>
              <w:lang w:val="de-DE" w:eastAsia="de-DE"/>
              <w14:ligatures w14:val="standardContextual"/>
            </w:rPr>
          </w:pPr>
          <w:hyperlink w:anchor="_Toc148449739" w:history="1">
            <w:r w:rsidR="008E0BA9" w:rsidRPr="00842460">
              <w:rPr>
                <w:rStyle w:val="Hyperlink"/>
                <w14:scene3d>
                  <w14:camera w14:prst="orthographicFront"/>
                  <w14:lightRig w14:rig="threePt" w14:dir="t">
                    <w14:rot w14:lat="0" w14:lon="0" w14:rev="0"/>
                  </w14:lightRig>
                </w14:scene3d>
              </w:rPr>
              <w:t>5.2</w:t>
            </w:r>
            <w:r w:rsidR="008E0BA9">
              <w:rPr>
                <w:rFonts w:asciiTheme="minorHAnsi" w:hAnsiTheme="minorHAnsi"/>
                <w:color w:val="auto"/>
                <w:kern w:val="2"/>
                <w:sz w:val="22"/>
                <w:lang w:val="de-DE" w:eastAsia="de-DE"/>
                <w14:ligatures w14:val="standardContextual"/>
              </w:rPr>
              <w:tab/>
            </w:r>
            <w:r w:rsidR="008E0BA9" w:rsidRPr="00842460">
              <w:rPr>
                <w:rStyle w:val="Hyperlink"/>
              </w:rPr>
              <w:t>Governance</w:t>
            </w:r>
            <w:r w:rsidR="008E0BA9">
              <w:rPr>
                <w:webHidden/>
              </w:rPr>
              <w:tab/>
            </w:r>
            <w:r w:rsidR="008E0BA9">
              <w:rPr>
                <w:webHidden/>
              </w:rPr>
              <w:fldChar w:fldCharType="begin"/>
            </w:r>
            <w:r w:rsidR="008E0BA9">
              <w:rPr>
                <w:webHidden/>
              </w:rPr>
              <w:instrText xml:space="preserve"> PAGEREF _Toc148449739 \h </w:instrText>
            </w:r>
            <w:r w:rsidR="008E0BA9">
              <w:rPr>
                <w:webHidden/>
              </w:rPr>
            </w:r>
            <w:r w:rsidR="008E0BA9">
              <w:rPr>
                <w:webHidden/>
              </w:rPr>
              <w:fldChar w:fldCharType="separate"/>
            </w:r>
            <w:r w:rsidR="009F7EB7">
              <w:rPr>
                <w:webHidden/>
              </w:rPr>
              <w:t>26</w:t>
            </w:r>
            <w:r w:rsidR="008E0BA9">
              <w:rPr>
                <w:webHidden/>
              </w:rPr>
              <w:fldChar w:fldCharType="end"/>
            </w:r>
          </w:hyperlink>
        </w:p>
        <w:p w14:paraId="48AD4C29" w14:textId="18EE9338" w:rsidR="008E0BA9" w:rsidRDefault="00D93894">
          <w:pPr>
            <w:pStyle w:val="TOC2"/>
            <w:rPr>
              <w:rFonts w:asciiTheme="minorHAnsi" w:hAnsiTheme="minorHAnsi"/>
              <w:color w:val="auto"/>
              <w:kern w:val="2"/>
              <w:sz w:val="22"/>
              <w:lang w:val="de-DE" w:eastAsia="de-DE"/>
              <w14:ligatures w14:val="standardContextual"/>
            </w:rPr>
          </w:pPr>
          <w:hyperlink w:anchor="_Toc148449742" w:history="1">
            <w:r w:rsidR="008E0BA9" w:rsidRPr="00842460">
              <w:rPr>
                <w:rStyle w:val="Hyperlink"/>
                <w14:scene3d>
                  <w14:camera w14:prst="orthographicFront"/>
                  <w14:lightRig w14:rig="threePt" w14:dir="t">
                    <w14:rot w14:lat="0" w14:lon="0" w14:rev="0"/>
                  </w14:lightRig>
                </w14:scene3d>
              </w:rPr>
              <w:t>5.3</w:t>
            </w:r>
            <w:r w:rsidR="008E0BA9">
              <w:rPr>
                <w:rFonts w:asciiTheme="minorHAnsi" w:hAnsiTheme="minorHAnsi"/>
                <w:color w:val="auto"/>
                <w:kern w:val="2"/>
                <w:sz w:val="22"/>
                <w:lang w:val="de-DE" w:eastAsia="de-DE"/>
                <w14:ligatures w14:val="standardContextual"/>
              </w:rPr>
              <w:tab/>
            </w:r>
            <w:r w:rsidR="008E0BA9" w:rsidRPr="00842460">
              <w:rPr>
                <w:rStyle w:val="Hyperlink"/>
              </w:rPr>
              <w:t>Budget</w:t>
            </w:r>
            <w:r w:rsidR="008E0BA9">
              <w:rPr>
                <w:webHidden/>
              </w:rPr>
              <w:tab/>
            </w:r>
            <w:r w:rsidR="008E0BA9">
              <w:rPr>
                <w:webHidden/>
              </w:rPr>
              <w:fldChar w:fldCharType="begin"/>
            </w:r>
            <w:r w:rsidR="008E0BA9">
              <w:rPr>
                <w:webHidden/>
              </w:rPr>
              <w:instrText xml:space="preserve"> PAGEREF _Toc148449742 \h </w:instrText>
            </w:r>
            <w:r w:rsidR="008E0BA9">
              <w:rPr>
                <w:webHidden/>
              </w:rPr>
            </w:r>
            <w:r w:rsidR="008E0BA9">
              <w:rPr>
                <w:webHidden/>
              </w:rPr>
              <w:fldChar w:fldCharType="separate"/>
            </w:r>
            <w:r w:rsidR="009F7EB7">
              <w:rPr>
                <w:webHidden/>
              </w:rPr>
              <w:t>28</w:t>
            </w:r>
            <w:r w:rsidR="008E0BA9">
              <w:rPr>
                <w:webHidden/>
              </w:rPr>
              <w:fldChar w:fldCharType="end"/>
            </w:r>
          </w:hyperlink>
        </w:p>
        <w:p w14:paraId="3B4F8A66" w14:textId="36F48023" w:rsidR="008E0BA9" w:rsidRDefault="00D93894">
          <w:pPr>
            <w:pStyle w:val="TOC2"/>
            <w:rPr>
              <w:rFonts w:asciiTheme="minorHAnsi" w:hAnsiTheme="minorHAnsi"/>
              <w:color w:val="auto"/>
              <w:kern w:val="2"/>
              <w:sz w:val="22"/>
              <w:lang w:val="de-DE" w:eastAsia="de-DE"/>
              <w14:ligatures w14:val="standardContextual"/>
            </w:rPr>
          </w:pPr>
          <w:hyperlink w:anchor="_Toc148449743" w:history="1">
            <w:r w:rsidR="008E0BA9" w:rsidRPr="00842460">
              <w:rPr>
                <w:rStyle w:val="Hyperlink"/>
                <w14:scene3d>
                  <w14:camera w14:prst="orthographicFront"/>
                  <w14:lightRig w14:rig="threePt" w14:dir="t">
                    <w14:rot w14:lat="0" w14:lon="0" w14:rev="0"/>
                  </w14:lightRig>
                </w14:scene3d>
              </w:rPr>
              <w:t>5.4</w:t>
            </w:r>
            <w:r w:rsidR="008E0BA9">
              <w:rPr>
                <w:rFonts w:asciiTheme="minorHAnsi" w:hAnsiTheme="minorHAnsi"/>
                <w:color w:val="auto"/>
                <w:kern w:val="2"/>
                <w:sz w:val="22"/>
                <w:lang w:val="de-DE" w:eastAsia="de-DE"/>
                <w14:ligatures w14:val="standardContextual"/>
              </w:rPr>
              <w:tab/>
            </w:r>
            <w:r w:rsidR="008E0BA9" w:rsidRPr="00842460">
              <w:rPr>
                <w:rStyle w:val="Hyperlink"/>
              </w:rPr>
              <w:t>Financial Sustainability</w:t>
            </w:r>
            <w:r w:rsidR="008E0BA9">
              <w:rPr>
                <w:webHidden/>
              </w:rPr>
              <w:tab/>
            </w:r>
            <w:r w:rsidR="008E0BA9">
              <w:rPr>
                <w:webHidden/>
              </w:rPr>
              <w:fldChar w:fldCharType="begin"/>
            </w:r>
            <w:r w:rsidR="008E0BA9">
              <w:rPr>
                <w:webHidden/>
              </w:rPr>
              <w:instrText xml:space="preserve"> PAGEREF _Toc148449743 \h </w:instrText>
            </w:r>
            <w:r w:rsidR="008E0BA9">
              <w:rPr>
                <w:webHidden/>
              </w:rPr>
            </w:r>
            <w:r w:rsidR="008E0BA9">
              <w:rPr>
                <w:webHidden/>
              </w:rPr>
              <w:fldChar w:fldCharType="separate"/>
            </w:r>
            <w:r w:rsidR="009F7EB7">
              <w:rPr>
                <w:webHidden/>
              </w:rPr>
              <w:t>29</w:t>
            </w:r>
            <w:r w:rsidR="008E0BA9">
              <w:rPr>
                <w:webHidden/>
              </w:rPr>
              <w:fldChar w:fldCharType="end"/>
            </w:r>
          </w:hyperlink>
        </w:p>
        <w:p w14:paraId="0B9E9324" w14:textId="59AE0A01" w:rsidR="008E0BA9" w:rsidRDefault="00D93894">
          <w:pPr>
            <w:pStyle w:val="TOC2"/>
            <w:rPr>
              <w:rFonts w:asciiTheme="minorHAnsi" w:hAnsiTheme="minorHAnsi"/>
              <w:color w:val="auto"/>
              <w:kern w:val="2"/>
              <w:sz w:val="22"/>
              <w:lang w:val="de-DE" w:eastAsia="de-DE"/>
              <w14:ligatures w14:val="standardContextual"/>
            </w:rPr>
          </w:pPr>
          <w:hyperlink w:anchor="_Toc148449749" w:history="1">
            <w:r w:rsidR="008E0BA9" w:rsidRPr="00842460">
              <w:rPr>
                <w:rStyle w:val="Hyperlink"/>
                <w14:scene3d>
                  <w14:camera w14:prst="orthographicFront"/>
                  <w14:lightRig w14:rig="threePt" w14:dir="t">
                    <w14:rot w14:lat="0" w14:lon="0" w14:rev="0"/>
                  </w14:lightRig>
                </w14:scene3d>
              </w:rPr>
              <w:t>5.5</w:t>
            </w:r>
            <w:r w:rsidR="008E0BA9">
              <w:rPr>
                <w:rFonts w:asciiTheme="minorHAnsi" w:hAnsiTheme="minorHAnsi"/>
                <w:color w:val="auto"/>
                <w:kern w:val="2"/>
                <w:sz w:val="22"/>
                <w:lang w:val="de-DE" w:eastAsia="de-DE"/>
                <w14:ligatures w14:val="standardContextual"/>
              </w:rPr>
              <w:tab/>
            </w:r>
            <w:r w:rsidR="008E0BA9" w:rsidRPr="00842460">
              <w:rPr>
                <w:rStyle w:val="Hyperlink"/>
              </w:rPr>
              <w:t>Cross-cutting aspects</w:t>
            </w:r>
            <w:r w:rsidR="008E0BA9">
              <w:rPr>
                <w:webHidden/>
              </w:rPr>
              <w:tab/>
            </w:r>
            <w:r w:rsidR="008E0BA9">
              <w:rPr>
                <w:webHidden/>
              </w:rPr>
              <w:fldChar w:fldCharType="begin"/>
            </w:r>
            <w:r w:rsidR="008E0BA9">
              <w:rPr>
                <w:webHidden/>
              </w:rPr>
              <w:instrText xml:space="preserve"> PAGEREF _Toc148449749 \h </w:instrText>
            </w:r>
            <w:r w:rsidR="008E0BA9">
              <w:rPr>
                <w:webHidden/>
              </w:rPr>
            </w:r>
            <w:r w:rsidR="008E0BA9">
              <w:rPr>
                <w:webHidden/>
              </w:rPr>
              <w:fldChar w:fldCharType="separate"/>
            </w:r>
            <w:r w:rsidR="009F7EB7">
              <w:rPr>
                <w:webHidden/>
              </w:rPr>
              <w:t>33</w:t>
            </w:r>
            <w:r w:rsidR="008E0BA9">
              <w:rPr>
                <w:webHidden/>
              </w:rPr>
              <w:fldChar w:fldCharType="end"/>
            </w:r>
          </w:hyperlink>
        </w:p>
        <w:p w14:paraId="1BFFF332" w14:textId="26084EBF" w:rsidR="008E0BA9" w:rsidRDefault="00D93894">
          <w:pPr>
            <w:pStyle w:val="TOC1"/>
            <w:rPr>
              <w:rFonts w:asciiTheme="minorHAnsi" w:hAnsiTheme="minorHAnsi"/>
              <w:b w:val="0"/>
              <w:color w:val="auto"/>
              <w:kern w:val="2"/>
              <w:sz w:val="22"/>
              <w:lang w:val="de-DE" w:eastAsia="de-DE"/>
              <w14:ligatures w14:val="standardContextual"/>
            </w:rPr>
          </w:pPr>
          <w:hyperlink w:anchor="_Toc148449757" w:history="1">
            <w:r w:rsidR="008E0BA9" w:rsidRPr="00842460">
              <w:rPr>
                <w:rStyle w:val="Hyperlink"/>
              </w:rPr>
              <w:t>6</w:t>
            </w:r>
            <w:r w:rsidR="008E0BA9">
              <w:rPr>
                <w:rFonts w:asciiTheme="minorHAnsi" w:hAnsiTheme="minorHAnsi"/>
                <w:b w:val="0"/>
                <w:color w:val="auto"/>
                <w:kern w:val="2"/>
                <w:sz w:val="22"/>
                <w:lang w:val="de-DE" w:eastAsia="de-DE"/>
                <w14:ligatures w14:val="standardContextual"/>
              </w:rPr>
              <w:tab/>
            </w:r>
            <w:r w:rsidR="008E0BA9" w:rsidRPr="00842460">
              <w:rPr>
                <w:rStyle w:val="Hyperlink"/>
              </w:rPr>
              <w:t>RISKS</w:t>
            </w:r>
            <w:r w:rsidR="008E0BA9">
              <w:rPr>
                <w:webHidden/>
              </w:rPr>
              <w:tab/>
            </w:r>
            <w:r w:rsidR="008E0BA9">
              <w:rPr>
                <w:webHidden/>
              </w:rPr>
              <w:fldChar w:fldCharType="begin"/>
            </w:r>
            <w:r w:rsidR="008E0BA9">
              <w:rPr>
                <w:webHidden/>
              </w:rPr>
              <w:instrText xml:space="preserve"> PAGEREF _Toc148449757 \h </w:instrText>
            </w:r>
            <w:r w:rsidR="008E0BA9">
              <w:rPr>
                <w:webHidden/>
              </w:rPr>
            </w:r>
            <w:r w:rsidR="008E0BA9">
              <w:rPr>
                <w:webHidden/>
              </w:rPr>
              <w:fldChar w:fldCharType="separate"/>
            </w:r>
            <w:r w:rsidR="009F7EB7">
              <w:rPr>
                <w:webHidden/>
              </w:rPr>
              <w:t>42</w:t>
            </w:r>
            <w:r w:rsidR="008E0BA9">
              <w:rPr>
                <w:webHidden/>
              </w:rPr>
              <w:fldChar w:fldCharType="end"/>
            </w:r>
          </w:hyperlink>
        </w:p>
        <w:p w14:paraId="452189B9" w14:textId="203EE986" w:rsidR="008E0BA9" w:rsidRDefault="00D93894">
          <w:pPr>
            <w:pStyle w:val="TOC1"/>
            <w:rPr>
              <w:rFonts w:asciiTheme="minorHAnsi" w:hAnsiTheme="minorHAnsi"/>
              <w:b w:val="0"/>
              <w:color w:val="auto"/>
              <w:kern w:val="2"/>
              <w:sz w:val="22"/>
              <w:lang w:val="de-DE" w:eastAsia="de-DE"/>
              <w14:ligatures w14:val="standardContextual"/>
            </w:rPr>
          </w:pPr>
          <w:hyperlink w:anchor="_Toc148449758" w:history="1">
            <w:r w:rsidR="008E0BA9" w:rsidRPr="00842460">
              <w:rPr>
                <w:rStyle w:val="Hyperlink"/>
              </w:rPr>
              <w:t>ANNEX 1 KIC IMPACT</w:t>
            </w:r>
            <w:r w:rsidR="008E0BA9">
              <w:rPr>
                <w:webHidden/>
              </w:rPr>
              <w:tab/>
            </w:r>
            <w:r w:rsidR="008E0BA9">
              <w:rPr>
                <w:webHidden/>
              </w:rPr>
              <w:fldChar w:fldCharType="begin"/>
            </w:r>
            <w:r w:rsidR="008E0BA9">
              <w:rPr>
                <w:webHidden/>
              </w:rPr>
              <w:instrText xml:space="preserve"> PAGEREF _Toc148449758 \h </w:instrText>
            </w:r>
            <w:r w:rsidR="008E0BA9">
              <w:rPr>
                <w:webHidden/>
              </w:rPr>
            </w:r>
            <w:r w:rsidR="008E0BA9">
              <w:rPr>
                <w:webHidden/>
              </w:rPr>
              <w:fldChar w:fldCharType="separate"/>
            </w:r>
            <w:r w:rsidR="009F7EB7">
              <w:rPr>
                <w:webHidden/>
              </w:rPr>
              <w:t>44</w:t>
            </w:r>
            <w:r w:rsidR="008E0BA9">
              <w:rPr>
                <w:webHidden/>
              </w:rPr>
              <w:fldChar w:fldCharType="end"/>
            </w:r>
          </w:hyperlink>
        </w:p>
        <w:p w14:paraId="6BC07A4F" w14:textId="32AD5FC4" w:rsidR="00A04680" w:rsidRPr="00027F45" w:rsidRDefault="00A04680">
          <w:r w:rsidRPr="00027F45">
            <w:rPr>
              <w:b/>
              <w:color w:val="2B579A"/>
              <w:shd w:val="clear" w:color="auto" w:fill="E6E6E6"/>
            </w:rPr>
            <w:fldChar w:fldCharType="end"/>
          </w:r>
        </w:p>
      </w:sdtContent>
    </w:sdt>
    <w:p w14:paraId="5D2AF7AA" w14:textId="6A147963" w:rsidR="000C52A9" w:rsidRPr="00027F45" w:rsidRDefault="000C52A9">
      <w:pPr>
        <w:spacing w:after="200" w:line="276" w:lineRule="auto"/>
        <w:jc w:val="left"/>
      </w:pPr>
      <w:r w:rsidRPr="00027F45">
        <w:br w:type="page"/>
      </w:r>
    </w:p>
    <w:p w14:paraId="0E229A03" w14:textId="680D67F8" w:rsidR="00540E44" w:rsidRPr="00027F45" w:rsidRDefault="00540E44" w:rsidP="00A33701">
      <w:pPr>
        <w:pStyle w:val="Heading1"/>
      </w:pPr>
      <w:bookmarkStart w:id="0" w:name="_Toc148449718"/>
      <w:r w:rsidRPr="00027F45">
        <w:t>EXECUTIVE SUMMARY</w:t>
      </w:r>
      <w:bookmarkEnd w:id="0"/>
    </w:p>
    <w:p w14:paraId="426E62D0" w14:textId="77777777" w:rsidR="003B0EAF" w:rsidRPr="001E7C46" w:rsidRDefault="003B0EAF" w:rsidP="003B0EAF">
      <w:pPr>
        <w:rPr>
          <w:color w:val="auto"/>
          <w:lang w:val="en-US"/>
        </w:rPr>
      </w:pPr>
      <w:r w:rsidRPr="001E7C46">
        <w:rPr>
          <w:lang w:val="en-US"/>
        </w:rPr>
        <w:t>EIT RawMaterials is a key European actor to advance Europe’s transition into a sustainable economy. EIT RawMaterials has the overarching mandate to support securing the supply of critical and other strategically important raw materials to the European industry by driving innovation along the raw materials value chain. The activities of EIT RawMaterials contribute to maintaining and increasing Europe’s competitiveness whilst securing and creating new jobs.</w:t>
      </w:r>
      <w:r w:rsidRPr="001E7C46">
        <w:rPr>
          <w:color w:val="auto"/>
          <w:lang w:val="en-US"/>
        </w:rPr>
        <w:t xml:space="preserve"> </w:t>
      </w:r>
    </w:p>
    <w:p w14:paraId="1FD1A613" w14:textId="77777777" w:rsidR="003B0EAF" w:rsidRPr="001E7C46" w:rsidRDefault="003B0EAF" w:rsidP="003B0EAF">
      <w:pPr>
        <w:rPr>
          <w:lang w:val="en-US"/>
        </w:rPr>
      </w:pPr>
      <w:r w:rsidRPr="00A20635">
        <w:rPr>
          <w:color w:val="auto"/>
          <w:lang w:val="en-US"/>
        </w:rPr>
        <w:t>The COVID-19 crisis has increased the importance of supply security by causing major disruptions of entire international supply chains and putting at risk the competitiveness of key European industrial ecosystems. The establishment of a European Raw Materials Alliance (ERMA) driven by EIT RawMaterials will restore the resilience of European value chains through relocating critical supply chain steps into Europe.</w:t>
      </w:r>
    </w:p>
    <w:p w14:paraId="48DCD894" w14:textId="77777777" w:rsidR="003B0EAF" w:rsidRPr="001E7C46" w:rsidRDefault="003B0EAF" w:rsidP="003B0EAF">
      <w:r w:rsidRPr="001E7C46">
        <w:rPr>
          <w:lang w:val="en-US"/>
        </w:rPr>
        <w:t xml:space="preserve">EIT RawMaterials has evolved to an open, integrated, outward-looking and </w:t>
      </w:r>
      <w:r w:rsidRPr="001E7C46">
        <w:t xml:space="preserve">expanding </w:t>
      </w:r>
      <w:r w:rsidRPr="001E7C46">
        <w:rPr>
          <w:lang w:val="en-US"/>
        </w:rPr>
        <w:t>partnership closely connected with the policy agenda of the European Commission and driven by a strategy to create industrial symbiosis through innovation across value chains.</w:t>
      </w:r>
      <w:r w:rsidRPr="001E7C46">
        <w:t xml:space="preserve"> In 2021, EIT RawMaterials has left behind its ramp-up period and becomes a mature KIC with a strong partner base, excellent impact profile and solid pathway to financial sustainability. From the start- and scale-up phase (2015-2020) the KIC is now entering into a network- and service-focused organisation (2021-2027) with the ambitious aim to emerge as a stand-alone and profitable, fully-fledged professional service organisation (&gt; 2027).</w:t>
      </w:r>
    </w:p>
    <w:p w14:paraId="5B6D9003" w14:textId="77777777" w:rsidR="003B0EAF" w:rsidRPr="001E7C46" w:rsidRDefault="003B0EAF" w:rsidP="003B0EAF">
      <w:r w:rsidRPr="001E7C46">
        <w:rPr>
          <w:lang w:val="en-US"/>
        </w:rPr>
        <w:t xml:space="preserve">This fundamental shift, coupled with the critical mass and quality of our partner base, will enable the provision of the most important services to our current and future partners: the ability to generate intelligence, drive innovation across value chains and create societal and economic impact for Europe. This, together with our </w:t>
      </w:r>
      <w:r w:rsidRPr="001E7C46">
        <w:rPr>
          <w:lang w:val="en-AU"/>
        </w:rPr>
        <w:t>international reputation and vision, will</w:t>
      </w:r>
      <w:r w:rsidRPr="001E7C46">
        <w:rPr>
          <w:lang w:val="en-US"/>
        </w:rPr>
        <w:t xml:space="preserve"> shape EU policies for the needs of </w:t>
      </w:r>
      <w:r w:rsidRPr="001E7C46">
        <w:t xml:space="preserve">our sector and </w:t>
      </w:r>
      <w:r w:rsidRPr="001E7C46">
        <w:rPr>
          <w:lang w:val="en-US"/>
        </w:rPr>
        <w:t>our partnership. At global scale, EIT RawMaterials is committed to contribute to and fully comply with the UN Sustainable Development Goals (UN SDGs) in any activities we do. Major UN SDGs EIT RawMaterials contributes to are #9, Industry, innovation and infrastructure; #11, Sustainable cities and communities; #12, Responsible production and consumption; and #13, Climate action.</w:t>
      </w:r>
    </w:p>
    <w:p w14:paraId="153AB2A9" w14:textId="77777777" w:rsidR="003B0EAF" w:rsidRPr="001E7C46" w:rsidRDefault="003B0EAF" w:rsidP="003B0EAF">
      <w:r w:rsidRPr="001E7C46">
        <w:t>Sustainable extraction, processing and use of raw materials today receives unprecedented industrial and political attention in Europe, illustrated clearly by the raw material dependency of the energy, mobility and manufacturing sectors. As the European spearhead in raw materials innovation and business, EIT RawMaterials is better positioned than ever before at all political levels, strongly contributing to the Green Deal, Industry Strategy, Circular Economy Action Plan, Digital Agenda and Higher Education Initiative for the European Union.</w:t>
      </w:r>
    </w:p>
    <w:p w14:paraId="07E4C2A2" w14:textId="77777777" w:rsidR="003B0EAF" w:rsidRPr="001E7C46" w:rsidRDefault="003B0EAF" w:rsidP="003B0EAF">
      <w:r w:rsidRPr="001E7C46">
        <w:t xml:space="preserve">EIT RawMaterials builds on the world’s largest network of excellent partners in raw materials and advanced materials – strong in large industry presence needed for innovation in the sector, and integrating start-ups and SMEs that play an important role as innovators, suppliers and customers to large industry actors. In its first five years of operation, EIT RawMaterials has had a significant impact on where innovation happens in the raw materials sector: while supporting critical innovation processes between universities, RTOs and large industry, we saw a rise of new start-ups and SMEs in the raw materials field, traditionally covered by consolidated large industry. A lack of start-ups was clearly identified by a study of McKinsey &amp; Company and System IQ on behalf of EIT RawMaterials in 2016 and could be closed for the most important raw materials value chain steps – within only 5 years of existence. By closing the gap between small and large industries, </w:t>
      </w:r>
      <w:r w:rsidRPr="001E7C46">
        <w:rPr>
          <w:rFonts w:eastAsia="Times New Roman" w:cs="Calibri Light"/>
          <w:color w:val="000000"/>
          <w:lang w:val="en-US" w:eastAsia="en-GB"/>
        </w:rPr>
        <w:t xml:space="preserve">EIT RawMaterials ensures that </w:t>
      </w:r>
      <w:r w:rsidRPr="001E7C46">
        <w:rPr>
          <w:rFonts w:eastAsia="Times New Roman" w:cs="Calibri Light"/>
          <w:color w:val="000000"/>
          <w:lang w:eastAsia="en-GB"/>
        </w:rPr>
        <w:t>start-ups and SMEs get their ideas validated </w:t>
      </w:r>
      <w:r w:rsidRPr="001E7C46">
        <w:rPr>
          <w:rFonts w:eastAsia="Times New Roman" w:cs="Calibri Light"/>
          <w:color w:val="000000"/>
          <w:lang w:val="en-US" w:eastAsia="en-GB"/>
        </w:rPr>
        <w:t>with the best players in Europe.</w:t>
      </w:r>
      <w:r w:rsidRPr="001E7C46">
        <w:t xml:space="preserve"> This has already been demonstrated in many up-scaling projects where start-ups and large industry co-create innovative products and services, establishing new profitable growth opportunities. EIT-labelled education programmes additionally contribute to initiate disruptive innovation by further developing entrepreneurial skills and mindsets of students. This will be a game changer for established business models but also new, </w:t>
      </w:r>
      <w:proofErr w:type="gramStart"/>
      <w:r w:rsidRPr="001E7C46">
        <w:t>fast moving</w:t>
      </w:r>
      <w:proofErr w:type="gramEnd"/>
      <w:r w:rsidRPr="001E7C46">
        <w:t xml:space="preserve"> fields such as Circular Economy.</w:t>
      </w:r>
    </w:p>
    <w:p w14:paraId="6E0B6E08" w14:textId="77777777" w:rsidR="003B0EAF" w:rsidRPr="001E7C46" w:rsidRDefault="003B0EAF" w:rsidP="003B0EAF">
      <w:r w:rsidRPr="001E7C46">
        <w:t xml:space="preserve">EIT RawMaterials will further boost its outreach activities by leading important industry alliances, including cross-KIC activities, by participating in existing H2020 and future Horizon Europe funding schemes and by continuing to develop strong synergies with DG Grow and other key actors at EU scale. EIT RawMaterials will raise additional external financing possibilities at national and regional levels through existing and new RIS Hubs, maintain and expand its partner base via strong regional footprints and proactively commercialise its value-adding services. EIT RawMaterials is excellently positioned to innovate through an ecosystem approach as highlighted in the new Industry Strategy for Europe. By providing a compelling offer of breakthrough concepts, for business, education, innovation and technology it will continuously extend its ability to reach out and influence external stakeholders, EIT RawMaterials is increasing the impact and range of services that can be offered to its partners. </w:t>
      </w:r>
    </w:p>
    <w:p w14:paraId="4789170D" w14:textId="77777777" w:rsidR="003B0EAF" w:rsidRPr="001E7C46" w:rsidRDefault="003B0EAF" w:rsidP="003B0EAF">
      <w:r w:rsidRPr="001E7C46">
        <w:t xml:space="preserve">EIT RawMaterials’ partnership is the core strength and key success factor of the KIC. Even in difficult times with short term requirements on financial sustainability and additional challenges such as an unprecedented external shock caused by COVID-19, the core of the partnership is still supportive to the KIC, sharing their concerns for example through position papers. This is </w:t>
      </w:r>
      <w:r w:rsidRPr="001E7C46">
        <w:rPr>
          <w:i/>
          <w:iCs/>
        </w:rPr>
        <w:t>the</w:t>
      </w:r>
      <w:r w:rsidRPr="001E7C46">
        <w:t xml:space="preserve"> true and winning key asset of EIT RawMaterials and must be naturally the key asset for any Community like a KIC.</w:t>
      </w:r>
    </w:p>
    <w:p w14:paraId="71462829" w14:textId="77777777" w:rsidR="003B0EAF" w:rsidRPr="001E7C46" w:rsidRDefault="003B0EAF" w:rsidP="003B0EAF">
      <w:r w:rsidRPr="001E7C46">
        <w:t>EIT RawMaterials has the best possible base to start developing a fundamental change of its partnership, business and operational models. The vision and strategic objectives that were defined for the Community in the beginning – securing raw materials supply, designing materials solutions, closing materials loops – are still relevant for the future and in accordance with the latest EU policy papers. The strategic objectives are sharpened by defining clear goals and relating to the mission statement of the new strategic roadmap: “EIT RawMaterials will advance Europe’s transition to sustainability by driving innovation along the raw materials value chain.” Portfolio management and foresight guided by the vision, mission, strategic objectives and lighthouse</w:t>
      </w:r>
      <w:r>
        <w:t>s</w:t>
      </w:r>
      <w:r w:rsidRPr="001E7C46">
        <w:t xml:space="preserve"> will matter more in the future to stress EIT RawMaterials’ support to EU policies and strategies and continue to position EIT RawMaterials as a well-known brand.</w:t>
      </w:r>
    </w:p>
    <w:p w14:paraId="2B7F8FF4" w14:textId="77777777" w:rsidR="003B0EAF" w:rsidRPr="001E7C46" w:rsidRDefault="003B0EAF" w:rsidP="003B0EAF">
      <w:r w:rsidRPr="001E7C46">
        <w:t xml:space="preserve">In 2020, EIT RawMaterials is entering a new phase, marked by reaching the top of the EIT funding curve, with EIT funding starting to decline in 2021, in line with the general initial EIT funding model and projections. The way to innovate will thus be a different one in the future: there will be less EIT funding, less co-funding and lower levels of individual membership fees available; the level of committed funding to projects will stay high and continuously be brought forward over the next 2-3 years. </w:t>
      </w:r>
      <w:proofErr w:type="gramStart"/>
      <w:r w:rsidRPr="001E7C46">
        <w:t>Taking into account</w:t>
      </w:r>
      <w:proofErr w:type="gramEnd"/>
      <w:r w:rsidRPr="001E7C46">
        <w:t xml:space="preserve"> these developments, EIT RawMaterials will redefine the membership strategy and its business model as such. EIT RawMaterials will remain open for new partners from across the raw materials value chain and from all over Europe including RIS countries and regions.</w:t>
      </w:r>
    </w:p>
    <w:p w14:paraId="57C23C36" w14:textId="77777777" w:rsidR="003B0EAF" w:rsidRPr="001E7C46" w:rsidRDefault="003B0EAF" w:rsidP="003B0EAF">
      <w:r w:rsidRPr="001E7C46">
        <w:t xml:space="preserve">The way to innovate will have to consider short- and mid-term challenges whilst keeping its fundamental mission to be a major contributor to the EU Green Deal, the Circular Economy Action Plan and the securing of raw materials supply through driving innovation. To upgrade the innovation model, EIT RawMaterials will actively engage with external funding actors for an increased amount of co-financing and adapt the organisation accordingly. This will also </w:t>
      </w:r>
      <w:r w:rsidRPr="001E7C46">
        <w:rPr>
          <w:rFonts w:eastAsia="Times New Roman" w:cs="Calibri Light"/>
          <w:color w:val="000000"/>
          <w:lang w:val="en-US" w:eastAsia="en-GB"/>
        </w:rPr>
        <w:t>require a change of portfolio management and operational models – for example, going from large annual calls to smaller agile within-the-year calls. Ideally, this will be supported by higher flexibility coming from multi-annual grants and the elimination of the KCA model under Horizon Europe. Additional push by the EIT and the KICs at large is required to strive for simplification at all levels</w:t>
      </w:r>
      <w:r w:rsidRPr="001E7C46">
        <w:rPr>
          <w:rFonts w:ascii="Calibri" w:eastAsia="Times New Roman" w:hAnsi="Calibri" w:cs="Calibri"/>
          <w:color w:val="000000"/>
          <w:lang w:val="en-US" w:eastAsia="en-GB"/>
        </w:rPr>
        <w:t xml:space="preserve"> </w:t>
      </w:r>
      <w:r w:rsidRPr="001E7C46">
        <w:t xml:space="preserve">as also recently expressed by the ITRE Committee and </w:t>
      </w:r>
      <w:proofErr w:type="gramStart"/>
      <w:r w:rsidRPr="001E7C46">
        <w:t>in order to</w:t>
      </w:r>
      <w:proofErr w:type="gramEnd"/>
      <w:r w:rsidRPr="001E7C46">
        <w:t xml:space="preserve"> stay competitive against other funding sources</w:t>
      </w:r>
      <w:r w:rsidRPr="001E7C46">
        <w:rPr>
          <w:rFonts w:ascii="Calibri" w:eastAsia="Times New Roman" w:hAnsi="Calibri" w:cs="Calibri"/>
          <w:color w:val="000000"/>
          <w:lang w:val="en-US" w:eastAsia="en-GB"/>
        </w:rPr>
        <w:t>.</w:t>
      </w:r>
    </w:p>
    <w:p w14:paraId="518CC2C6" w14:textId="77777777" w:rsidR="003B0EAF" w:rsidRPr="001E7C46" w:rsidRDefault="003B0EAF" w:rsidP="003B0EAF">
      <w:r w:rsidRPr="001E7C46">
        <w:t xml:space="preserve">EIT RawMaterials will further improve the way the organisation is supporting the partnership through HQ and CLC level activities in partner and project management and support, servicing, access to alternative financing, market intelligence and foresight, and other key areas. This will also require changes in the performance targets and systems on all organisational levels. EIT RawMaterials will further sharpen its portfolio of activities according to the new strategic roadmap as well as EU priorities and foresight. </w:t>
      </w:r>
      <w:r>
        <w:t xml:space="preserve">The newly revised Strategic Agenda 2021-2027 is fully aligned with the strategic priorities of Horizon Europe. </w:t>
      </w:r>
      <w:r w:rsidRPr="001E7C46">
        <w:t xml:space="preserve">EIT RawMaterials will prioritise and focus on activities that are mutually beneficial for the Community </w:t>
      </w:r>
      <w:r w:rsidRPr="001E7C46">
        <w:rPr>
          <w:i/>
          <w:iCs/>
        </w:rPr>
        <w:t>and</w:t>
      </w:r>
      <w:r w:rsidRPr="001E7C46">
        <w:t xml:space="preserve"> the organisation as well as strive for a financially sustainable, professional service organisation.</w:t>
      </w:r>
    </w:p>
    <w:p w14:paraId="00F651BB" w14:textId="37EADD0C" w:rsidR="00363804" w:rsidRDefault="00363804">
      <w:pPr>
        <w:spacing w:after="200" w:line="276" w:lineRule="auto"/>
        <w:jc w:val="left"/>
        <w:rPr>
          <w:rFonts w:cs="Arial"/>
        </w:rPr>
      </w:pPr>
      <w:r>
        <w:rPr>
          <w:rFonts w:cs="Arial"/>
        </w:rPr>
        <w:br w:type="page"/>
      </w:r>
    </w:p>
    <w:p w14:paraId="14D9D0A4" w14:textId="65110DCD" w:rsidR="00AC0664" w:rsidRPr="00027F45" w:rsidRDefault="00991C63" w:rsidP="00363804">
      <w:pPr>
        <w:pStyle w:val="Heading1"/>
        <w:spacing w:after="0"/>
      </w:pPr>
      <w:bookmarkStart w:id="1" w:name="_Ref32154214"/>
      <w:bookmarkStart w:id="2" w:name="_Toc148449719"/>
      <w:r w:rsidRPr="00027F45">
        <w:t>STRATEGIC ANALYSIS OF THE SOCIETAL CHALLENGE</w:t>
      </w:r>
      <w:bookmarkEnd w:id="1"/>
      <w:bookmarkEnd w:id="2"/>
    </w:p>
    <w:p w14:paraId="31C7405F" w14:textId="77777777" w:rsidR="00D44DD3" w:rsidRPr="001E7C46" w:rsidRDefault="00D44DD3" w:rsidP="00D44DD3">
      <w:pPr>
        <w:pStyle w:val="Heading2"/>
      </w:pPr>
      <w:bookmarkStart w:id="3" w:name="_Toc43135577"/>
      <w:bookmarkStart w:id="4" w:name="_Toc64896914"/>
      <w:bookmarkStart w:id="5" w:name="_Toc148449720"/>
      <w:r w:rsidRPr="001E7C46">
        <w:t>EIT RawMaterials: key European enabler of a green, circular economy</w:t>
      </w:r>
      <w:bookmarkEnd w:id="3"/>
      <w:bookmarkEnd w:id="4"/>
      <w:bookmarkEnd w:id="5"/>
    </w:p>
    <w:p w14:paraId="43FD4079" w14:textId="77777777" w:rsidR="00D44DD3" w:rsidRPr="001E7C46" w:rsidRDefault="00D44DD3" w:rsidP="00D44DD3">
      <w:pPr>
        <w:jc w:val="center"/>
        <w:rPr>
          <w:rFonts w:eastAsia="Times New Roman" w:cs="Times New Roman"/>
          <w:i/>
          <w:szCs w:val="20"/>
          <w:lang w:val="en-US"/>
        </w:rPr>
      </w:pPr>
      <w:r w:rsidRPr="001E7C46">
        <w:rPr>
          <w:rFonts w:eastAsia="Times New Roman" w:cs="Times New Roman"/>
          <w:i/>
          <w:color w:val="333333"/>
          <w:szCs w:val="20"/>
          <w:lang w:val="en-US"/>
        </w:rPr>
        <w:t>“We have to be very vigilant that today’s dependency on fossil fuels like oil and gas is not replaced by dependency on lithium, cobalt, copper and other raw materials that we need for the green transition, where Europe is leading the way (</w:t>
      </w:r>
      <w:r w:rsidRPr="001E7C46">
        <w:rPr>
          <w:rFonts w:eastAsia="Times New Roman" w:cs="Times New Roman"/>
          <w:i/>
          <w:iCs/>
          <w:color w:val="333333"/>
          <w:szCs w:val="20"/>
          <w:lang w:val="en-US"/>
        </w:rPr>
        <w:t>Maroš Šefčovič, Vice-president of the European Commission)”</w:t>
      </w:r>
    </w:p>
    <w:p w14:paraId="659F3221" w14:textId="77777777" w:rsidR="00D44DD3" w:rsidRPr="001E7C46" w:rsidRDefault="00D44DD3" w:rsidP="00D44DD3">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Metals and minerals are the fundamental building blocks of advanced materials, tools and machinery used to sustain all primary and secondary industry sectors and, ultimately, for the widespread implementation of carbon-neutral green energy technologies and the transition from the linear to the circular economy. Lithium, cobalt, ‘scrap metal’ and ‘e-waste’ are becoming part of the normal lexicon of young </w:t>
      </w:r>
      <w:proofErr w:type="gramStart"/>
      <w:r w:rsidRPr="001E7C46">
        <w:rPr>
          <w:rFonts w:ascii="Calibri Light" w:hAnsi="Calibri Light" w:cs="Calibri Light"/>
          <w:sz w:val="20"/>
          <w:szCs w:val="20"/>
        </w:rPr>
        <w:t>Europeans, but</w:t>
      </w:r>
      <w:proofErr w:type="gramEnd"/>
      <w:r w:rsidRPr="001E7C46">
        <w:rPr>
          <w:rFonts w:ascii="Calibri Light" w:hAnsi="Calibri Light" w:cs="Calibri Light"/>
          <w:sz w:val="20"/>
          <w:szCs w:val="20"/>
        </w:rPr>
        <w:t xml:space="preserve"> represent only the tip of the iceberg of the ‘basket’ of commodities needed to support this transition. Europe’s mining and processing industries, although accounting for less than 3% of the world’s production, directly employ over 1 million people generating a yearly turnover of around EUR 65 billion. The advanced materials industry comes with 10 million jobs in its value chains and contributes to more than EUR 650 billion annually to Europe’s GDP</w:t>
      </w:r>
      <w:r>
        <w:rPr>
          <w:rFonts w:ascii="Calibri Light" w:hAnsi="Calibri Light" w:cs="Calibri Light"/>
          <w:sz w:val="20"/>
          <w:szCs w:val="20"/>
        </w:rPr>
        <w:t xml:space="preserve"> (EC, RMIS, RM Scoreboard, 2018)</w:t>
      </w:r>
      <w:r w:rsidRPr="001E7C46">
        <w:rPr>
          <w:rFonts w:ascii="Calibri Light" w:hAnsi="Calibri Light" w:cs="Calibri Light"/>
          <w:sz w:val="20"/>
          <w:szCs w:val="20"/>
        </w:rPr>
        <w:t xml:space="preserve">. </w:t>
      </w:r>
    </w:p>
    <w:p w14:paraId="27530377" w14:textId="35185107" w:rsidR="00D44DD3" w:rsidRPr="001E7C46" w:rsidRDefault="00A32B92" w:rsidP="00363804">
      <w:pPr>
        <w:pStyle w:val="Body"/>
        <w:spacing w:after="0" w:line="264" w:lineRule="auto"/>
        <w:rPr>
          <w:rFonts w:ascii="Calibri Light" w:hAnsi="Calibri Light" w:cs="Calibri Light"/>
          <w:sz w:val="20"/>
          <w:szCs w:val="20"/>
        </w:rPr>
      </w:pPr>
      <w:r w:rsidRPr="001E7C46">
        <w:rPr>
          <w:rFonts w:ascii="Calibri Light" w:hAnsi="Calibri Light" w:cs="Calibri Light"/>
          <w:noProof/>
          <w:sz w:val="20"/>
          <w:szCs w:val="20"/>
        </w:rPr>
        <mc:AlternateContent>
          <mc:Choice Requires="wps">
            <w:drawing>
              <wp:anchor distT="45720" distB="45720" distL="114300" distR="114300" simplePos="0" relativeHeight="251658242" behindDoc="0" locked="0" layoutInCell="1" allowOverlap="1" wp14:anchorId="644B7E9C" wp14:editId="10ABCD61">
                <wp:simplePos x="0" y="0"/>
                <wp:positionH relativeFrom="margin">
                  <wp:posOffset>2015209</wp:posOffset>
                </wp:positionH>
                <wp:positionV relativeFrom="paragraph">
                  <wp:posOffset>3670935</wp:posOffset>
                </wp:positionV>
                <wp:extent cx="3736340" cy="27813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340" cy="278130"/>
                        </a:xfrm>
                        <a:prstGeom prst="rect">
                          <a:avLst/>
                        </a:prstGeom>
                        <a:noFill/>
                        <a:ln w="9525">
                          <a:noFill/>
                          <a:miter lim="800000"/>
                          <a:headEnd/>
                          <a:tailEnd/>
                        </a:ln>
                      </wps:spPr>
                      <wps:txbx>
                        <w:txbxContent>
                          <w:p w14:paraId="19CF36C1" w14:textId="77777777" w:rsidR="00D44DD3" w:rsidRPr="00373583" w:rsidRDefault="00D44DD3" w:rsidP="00B07086">
                            <w:pPr>
                              <w:jc w:val="center"/>
                              <w:rPr>
                                <w:i/>
                                <w:iCs/>
                                <w:lang w:val="de-DE"/>
                              </w:rPr>
                            </w:pPr>
                            <w:r w:rsidRPr="00373583">
                              <w:rPr>
                                <w:i/>
                                <w:iCs/>
                              </w:rPr>
                              <w:t>Figure 1: Raw Materials Value Chain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B7E9C" id="_x0000_t202" coordsize="21600,21600" o:spt="202" path="m,l,21600r21600,l21600,xe">
                <v:stroke joinstyle="miter"/>
                <v:path gradientshapeok="t" o:connecttype="rect"/>
              </v:shapetype>
              <v:shape id="Textfeld 2" o:spid="_x0000_s1026" type="#_x0000_t202" style="position:absolute;left:0;text-align:left;margin-left:158.7pt;margin-top:289.05pt;width:294.2pt;height:21.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" filled="f" stroked="f">
                <v:textbox>
                  <w:txbxContent>
                    <w:p w14:paraId="19CF36C1" w14:textId="77777777" w:rsidR="00D44DD3" w:rsidRPr="00373583" w:rsidRDefault="00D44DD3" w:rsidP="00B07086">
                      <w:pPr>
                        <w:jc w:val="center"/>
                        <w:rPr>
                          <w:i/>
                          <w:iCs/>
                          <w:lang w:val="de-DE"/>
                        </w:rPr>
                      </w:pPr>
                      <w:r w:rsidRPr="00373583">
                        <w:rPr>
                          <w:i/>
                          <w:iCs/>
                        </w:rPr>
                        <w:t>Figure 1: Raw Materials Value Chain</w:t>
                      </w:r>
                    </w:p>
                  </w:txbxContent>
                </v:textbox>
                <w10:wrap anchorx="margin"/>
              </v:shape>
            </w:pict>
          </mc:Fallback>
        </mc:AlternateContent>
      </w:r>
      <w:r w:rsidR="00D44DD3" w:rsidRPr="001E7C46">
        <w:rPr>
          <w:rFonts w:ascii="Calibri Light" w:hAnsi="Calibri Light" w:cs="Calibri Light"/>
          <w:noProof/>
          <w:sz w:val="20"/>
          <w:szCs w:val="20"/>
          <w:lang w:eastAsia="en-GB"/>
        </w:rPr>
        <mc:AlternateContent>
          <mc:Choice Requires="wpg">
            <w:drawing>
              <wp:anchor distT="0" distB="0" distL="114300" distR="114300" simplePos="0" relativeHeight="251658241" behindDoc="0" locked="0" layoutInCell="1" allowOverlap="1" wp14:anchorId="69A7D50B" wp14:editId="25FF622F">
                <wp:simplePos x="0" y="0"/>
                <wp:positionH relativeFrom="margin">
                  <wp:posOffset>2009229</wp:posOffset>
                </wp:positionH>
                <wp:positionV relativeFrom="paragraph">
                  <wp:posOffset>962025</wp:posOffset>
                </wp:positionV>
                <wp:extent cx="3738880" cy="2684780"/>
                <wp:effectExtent l="0" t="0" r="0" b="1270"/>
                <wp:wrapSquare wrapText="bothSides"/>
                <wp:docPr id="1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38880" cy="2684780"/>
                          <a:chOff x="0" y="0"/>
                          <a:chExt cx="6985000" cy="5016500"/>
                        </a:xfrm>
                      </wpg:grpSpPr>
                      <pic:pic xmlns:pic="http://schemas.openxmlformats.org/drawingml/2006/picture">
                        <pic:nvPicPr>
                          <pic:cNvPr id="12" name="Picture 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6985000" cy="5016500"/>
                          </a:xfrm>
                          <a:prstGeom prst="rect">
                            <a:avLst/>
                          </a:prstGeom>
                        </pic:spPr>
                      </pic:pic>
                      <wps:wsp>
                        <wps:cNvPr id="13" name="Rectangle 4"/>
                        <wps:cNvSpPr/>
                        <wps:spPr>
                          <a:xfrm>
                            <a:off x="0" y="4626864"/>
                            <a:ext cx="1383284" cy="3896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7F600D6">
              <v:group id="Group 1" style="position:absolute;margin-left:158.2pt;margin-top:75.75pt;width:294.4pt;height:211.4pt;z-index:251660288;mso-position-horizontal-relative:margin" coordsize="69850,50165" o:spid="_x0000_s1026" w14:anchorId="1047DA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">
                <o:lock v:ext="edit" aspectratio="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width:69850;height:5016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">
                  <v:imagedata o:title="" r:id="rId19"/>
                </v:shape>
                <v:rect id="Rectangle 4" style="position:absolute;top:46268;width:13832;height:3897;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"/>
                <w10:wrap type="square" anchorx="margin"/>
              </v:group>
            </w:pict>
          </mc:Fallback>
        </mc:AlternateContent>
      </w:r>
      <w:r w:rsidR="00D44DD3" w:rsidRPr="001E7C46">
        <w:rPr>
          <w:rFonts w:ascii="Calibri Light" w:hAnsi="Calibri Light" w:cs="Calibri Light"/>
          <w:sz w:val="20"/>
          <w:szCs w:val="20"/>
        </w:rPr>
        <w:t xml:space="preserve">Over the first five years of its existence, EIT RawMaterials has developed a strong and diverse community of over 400 industry, research and academic partner institutions. While providing a stable and reliable platform for networking, innovation and education, EIT RawMaterials has succeeded in connecting very diverse market sectors into integrated value chains, thus highlighting market opportunities as well as Europe’s vulnerability to disruptions of the supply chains brought about by natural, geopolitical and economic crises. This community has the credentials, drive and expertise to lead the implementation of the Green Deal in terms of raw materials supply, both from primary (mining) and secondary (recycling) sources, as well as the design and production of new advanced materials needed to achieve a carbon-neutral Europe. Over the next seven years, EIT RawMaterials will spearhead and coordinate activities that will support Europe’s ambition to become the world leader in implementing the transition to the green, circular economy. </w:t>
      </w:r>
    </w:p>
    <w:p w14:paraId="36B8C027" w14:textId="77777777" w:rsidR="00D44DD3" w:rsidRPr="001E7C46" w:rsidRDefault="00D44DD3" w:rsidP="00D44DD3">
      <w:pPr>
        <w:pStyle w:val="Heading2"/>
      </w:pPr>
      <w:bookmarkStart w:id="6" w:name="_Toc43135578"/>
      <w:bookmarkStart w:id="7" w:name="_Toc64896915"/>
      <w:bookmarkStart w:id="8" w:name="_Toc148449721"/>
      <w:r w:rsidRPr="001E7C46">
        <w:t>Societal Challenges</w:t>
      </w:r>
      <w:bookmarkEnd w:id="6"/>
      <w:bookmarkEnd w:id="7"/>
      <w:bookmarkEnd w:id="8"/>
    </w:p>
    <w:p w14:paraId="68B05C6D" w14:textId="77777777" w:rsidR="00D44DD3" w:rsidRPr="001E7C46" w:rsidRDefault="00D44DD3" w:rsidP="00D44DD3">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Raw and advanced materials are critically important for achieving the fundamental goals set in COP21 and in the 2030 </w:t>
      </w:r>
      <w:r w:rsidRPr="001E7C46">
        <w:rPr>
          <w:rFonts w:ascii="Calibri Light" w:hAnsi="Calibri Light" w:cs="Calibri Light"/>
          <w:i/>
          <w:sz w:val="20"/>
          <w:szCs w:val="20"/>
        </w:rPr>
        <w:t>Agenda for Sustainable Development</w:t>
      </w:r>
      <w:r w:rsidRPr="001E7C46">
        <w:rPr>
          <w:rFonts w:ascii="Calibri Light" w:hAnsi="Calibri Light" w:cs="Calibri Light"/>
          <w:sz w:val="20"/>
          <w:szCs w:val="20"/>
        </w:rPr>
        <w:t xml:space="preserve">: long-term mitigation (temperature rise below 2 °C) by enabling the development of alternative and sustainable energy and mobility technologies; reduction of vulnerability through the establishment of secure supply chains; and capacity building to safeguard the skills and infrastructures needed to guarantee the prosperity of European citizens. </w:t>
      </w:r>
    </w:p>
    <w:p w14:paraId="50D6ADA5" w14:textId="77777777" w:rsidR="00D44DD3" w:rsidRPr="001E7C46" w:rsidRDefault="00D44DD3" w:rsidP="00D44DD3">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Promoting education, innovation and business creation activities under consideration of the societal challenges tackled by EIT RawMaterials will remain a fundamental part of our strategy execution model. Two of the challenges faced by EIT RawMaterials were among the triggers for the establishment of the EIT – the need to develop and educate ‘T-shaped’ professionals for Industry 4.0, and the need for R&amp;D investment beyond basic research and closing the gap between IP ownership and loss of know-how, innovation capacity and technology leadership. </w:t>
      </w:r>
      <w:proofErr w:type="gramStart"/>
      <w:r w:rsidRPr="001E7C46">
        <w:rPr>
          <w:rFonts w:ascii="Calibri Light" w:hAnsi="Calibri Light" w:cs="Calibri Light"/>
          <w:sz w:val="20"/>
          <w:szCs w:val="20"/>
        </w:rPr>
        <w:t>Consequently</w:t>
      </w:r>
      <w:proofErr w:type="gramEnd"/>
      <w:r w:rsidRPr="001E7C46">
        <w:rPr>
          <w:rFonts w:ascii="Calibri Light" w:hAnsi="Calibri Light" w:cs="Calibri Light"/>
          <w:sz w:val="20"/>
          <w:szCs w:val="20"/>
        </w:rPr>
        <w:t xml:space="preserve"> the three strategic objectives (SO) of EIT RawMaterials – </w:t>
      </w:r>
      <w:r w:rsidRPr="001E7C46">
        <w:rPr>
          <w:rFonts w:ascii="Calibri Light" w:eastAsia="Times New Roman" w:hAnsi="Calibri Light" w:cs="Calibri Light"/>
          <w:iCs/>
          <w:color w:val="333333"/>
          <w:sz w:val="20"/>
          <w:szCs w:val="22"/>
        </w:rPr>
        <w:t>securing raw materials supply; designing materials solutions; and closing materials loops</w:t>
      </w:r>
      <w:r w:rsidRPr="001E7C46">
        <w:rPr>
          <w:rFonts w:ascii="Calibri Light" w:hAnsi="Calibri Light" w:cs="Calibri Light"/>
          <w:sz w:val="20"/>
          <w:szCs w:val="20"/>
        </w:rPr>
        <w:t xml:space="preserve"> – are connecting the societal challenges together with the industrial transformation needs that are specific to the European raw and advanced materials sector along the entire value chain:</w:t>
      </w:r>
    </w:p>
    <w:p w14:paraId="56D069EF" w14:textId="77777777" w:rsidR="00D44DD3" w:rsidRPr="001E7C46" w:rsidRDefault="00D44DD3" w:rsidP="00282788">
      <w:pPr>
        <w:pStyle w:val="Body"/>
        <w:numPr>
          <w:ilvl w:val="0"/>
          <w:numId w:val="8"/>
        </w:numPr>
        <w:spacing w:after="240" w:line="264" w:lineRule="auto"/>
        <w:contextualSpacing/>
        <w:rPr>
          <w:rFonts w:ascii="Calibri Light" w:hAnsi="Calibri Light" w:cs="Calibri Light"/>
          <w:sz w:val="20"/>
          <w:szCs w:val="20"/>
        </w:rPr>
      </w:pPr>
      <w:r w:rsidRPr="001E7C46">
        <w:rPr>
          <w:rFonts w:ascii="Calibri Light" w:hAnsi="Calibri Light" w:cs="Calibri Light"/>
          <w:sz w:val="20"/>
          <w:szCs w:val="20"/>
        </w:rPr>
        <w:t xml:space="preserve">Dependency on imported raw and advanced materials, leading to vulnerability to external disruptions in supply chains (SO 1 - </w:t>
      </w:r>
      <w:r w:rsidRPr="001E7C46">
        <w:rPr>
          <w:rFonts w:ascii="Calibri Light" w:eastAsia="Times New Roman" w:hAnsi="Calibri Light" w:cs="Calibri Light"/>
          <w:iCs/>
          <w:color w:val="333333"/>
          <w:sz w:val="20"/>
          <w:szCs w:val="22"/>
        </w:rPr>
        <w:t>securing raw materials supply)</w:t>
      </w:r>
      <w:r w:rsidRPr="001E7C46">
        <w:rPr>
          <w:rFonts w:ascii="Calibri Light" w:hAnsi="Calibri Light" w:cs="Calibri Light"/>
          <w:sz w:val="20"/>
          <w:szCs w:val="20"/>
        </w:rPr>
        <w:t>.</w:t>
      </w:r>
    </w:p>
    <w:p w14:paraId="147CCB3F" w14:textId="77777777" w:rsidR="00D44DD3" w:rsidRPr="001E7C46" w:rsidRDefault="00D44DD3" w:rsidP="00282788">
      <w:pPr>
        <w:pStyle w:val="Body"/>
        <w:numPr>
          <w:ilvl w:val="0"/>
          <w:numId w:val="8"/>
        </w:numPr>
        <w:spacing w:after="240" w:line="264" w:lineRule="auto"/>
        <w:contextualSpacing/>
        <w:rPr>
          <w:rFonts w:ascii="Calibri Light" w:hAnsi="Calibri Light" w:cs="Calibri Light"/>
          <w:sz w:val="20"/>
          <w:szCs w:val="20"/>
        </w:rPr>
      </w:pPr>
      <w:r w:rsidRPr="001E7C46">
        <w:rPr>
          <w:rFonts w:ascii="Calibri Light" w:hAnsi="Calibri Light" w:cs="Calibri Light"/>
          <w:sz w:val="20"/>
          <w:szCs w:val="20"/>
        </w:rPr>
        <w:t xml:space="preserve">Low social acceptance of the raw and advanced materials extraction and production, leading to public perception that the sector is not compatible with the goals of the Green Deal (SO 1 - </w:t>
      </w:r>
      <w:r w:rsidRPr="001E7C46">
        <w:rPr>
          <w:rFonts w:ascii="Calibri Light" w:eastAsia="Times New Roman" w:hAnsi="Calibri Light" w:cs="Calibri Light"/>
          <w:iCs/>
          <w:color w:val="333333"/>
          <w:sz w:val="20"/>
          <w:szCs w:val="22"/>
        </w:rPr>
        <w:t xml:space="preserve">securing raw materials supply; and </w:t>
      </w:r>
      <w:proofErr w:type="gramStart"/>
      <w:r w:rsidRPr="001E7C46">
        <w:rPr>
          <w:rFonts w:ascii="Calibri Light" w:eastAsia="Times New Roman" w:hAnsi="Calibri Light" w:cs="Calibri Light"/>
          <w:iCs/>
          <w:color w:val="333333"/>
          <w:sz w:val="20"/>
          <w:szCs w:val="22"/>
        </w:rPr>
        <w:t>SO</w:t>
      </w:r>
      <w:proofErr w:type="gramEnd"/>
      <w:r w:rsidRPr="001E7C46">
        <w:rPr>
          <w:rFonts w:ascii="Calibri Light" w:eastAsia="Times New Roman" w:hAnsi="Calibri Light" w:cs="Calibri Light"/>
          <w:iCs/>
          <w:color w:val="333333"/>
          <w:sz w:val="20"/>
          <w:szCs w:val="22"/>
        </w:rPr>
        <w:t xml:space="preserve"> 3 - closing materials loops)</w:t>
      </w:r>
      <w:r w:rsidRPr="001E7C46">
        <w:rPr>
          <w:rFonts w:ascii="Calibri Light" w:hAnsi="Calibri Light" w:cs="Calibri Light"/>
          <w:sz w:val="20"/>
          <w:szCs w:val="20"/>
        </w:rPr>
        <w:t>.</w:t>
      </w:r>
    </w:p>
    <w:p w14:paraId="128DE610" w14:textId="77777777" w:rsidR="00D44DD3" w:rsidRPr="001E7C46" w:rsidRDefault="00D44DD3" w:rsidP="00282788">
      <w:pPr>
        <w:pStyle w:val="Body"/>
        <w:numPr>
          <w:ilvl w:val="0"/>
          <w:numId w:val="8"/>
        </w:numPr>
        <w:spacing w:after="240" w:line="264" w:lineRule="auto"/>
        <w:contextualSpacing/>
        <w:rPr>
          <w:rFonts w:ascii="Calibri Light" w:hAnsi="Calibri Light" w:cs="Calibri Light"/>
          <w:sz w:val="20"/>
          <w:szCs w:val="20"/>
        </w:rPr>
      </w:pPr>
      <w:r w:rsidRPr="001E7C46">
        <w:rPr>
          <w:rFonts w:ascii="Calibri Light" w:hAnsi="Calibri Light" w:cs="Calibri Light"/>
          <w:sz w:val="20"/>
          <w:szCs w:val="20"/>
        </w:rPr>
        <w:t xml:space="preserve">The design and production of advanced materials, components and products that enable the transition to a carbon-neutral Europe have increasingly moved to non-European countries, putting European innovation capacity at risk (SO 2 - </w:t>
      </w:r>
      <w:r w:rsidRPr="001E7C46">
        <w:rPr>
          <w:rFonts w:ascii="Calibri Light" w:eastAsia="Times New Roman" w:hAnsi="Calibri Light" w:cs="Calibri Light"/>
          <w:iCs/>
          <w:color w:val="333333"/>
          <w:sz w:val="20"/>
          <w:szCs w:val="22"/>
        </w:rPr>
        <w:t>designing materials solutions).</w:t>
      </w:r>
    </w:p>
    <w:p w14:paraId="68BFB3CD" w14:textId="77777777" w:rsidR="00D44DD3" w:rsidRPr="001E7C46" w:rsidRDefault="00D44DD3" w:rsidP="00282788">
      <w:pPr>
        <w:pStyle w:val="Body"/>
        <w:numPr>
          <w:ilvl w:val="0"/>
          <w:numId w:val="8"/>
        </w:numPr>
        <w:spacing w:after="240" w:line="264" w:lineRule="auto"/>
        <w:rPr>
          <w:rFonts w:ascii="Calibri Light" w:hAnsi="Calibri Light" w:cs="Calibri Light"/>
          <w:sz w:val="20"/>
          <w:szCs w:val="20"/>
        </w:rPr>
      </w:pPr>
      <w:r w:rsidRPr="001E7C46">
        <w:rPr>
          <w:rFonts w:ascii="Calibri Light" w:hAnsi="Calibri Light" w:cs="Calibri Light"/>
          <w:sz w:val="20"/>
          <w:szCs w:val="20"/>
        </w:rPr>
        <w:t>Need to transition from the ‘brown energy’ to the ‘green energy’, and from the linear economy to the circular economy to fulfil the aspirational goals of the Green Deal (</w:t>
      </w:r>
      <w:r w:rsidRPr="001E7C46">
        <w:rPr>
          <w:rFonts w:ascii="Calibri Light" w:eastAsia="Times New Roman" w:hAnsi="Calibri Light" w:cs="Calibri Light"/>
          <w:iCs/>
          <w:color w:val="333333"/>
          <w:sz w:val="20"/>
          <w:szCs w:val="22"/>
        </w:rPr>
        <w:t xml:space="preserve">SO 3 - closing materials loops; and </w:t>
      </w:r>
      <w:proofErr w:type="gramStart"/>
      <w:r w:rsidRPr="001E7C46">
        <w:rPr>
          <w:rFonts w:ascii="Calibri Light" w:hAnsi="Calibri Light" w:cs="Calibri Light"/>
          <w:sz w:val="20"/>
          <w:szCs w:val="20"/>
        </w:rPr>
        <w:t>SO</w:t>
      </w:r>
      <w:proofErr w:type="gramEnd"/>
      <w:r w:rsidRPr="001E7C46">
        <w:rPr>
          <w:rFonts w:ascii="Calibri Light" w:hAnsi="Calibri Light" w:cs="Calibri Light"/>
          <w:sz w:val="20"/>
          <w:szCs w:val="20"/>
        </w:rPr>
        <w:t xml:space="preserve"> 2 - </w:t>
      </w:r>
      <w:r w:rsidRPr="001E7C46">
        <w:rPr>
          <w:rFonts w:ascii="Calibri Light" w:eastAsia="Times New Roman" w:hAnsi="Calibri Light" w:cs="Calibri Light"/>
          <w:iCs/>
          <w:color w:val="333333"/>
          <w:sz w:val="20"/>
          <w:szCs w:val="22"/>
        </w:rPr>
        <w:t>designing materials solutions</w:t>
      </w:r>
      <w:r w:rsidRPr="001E7C46">
        <w:rPr>
          <w:rFonts w:ascii="Calibri Light" w:hAnsi="Calibri Light" w:cs="Calibri Light"/>
          <w:sz w:val="20"/>
          <w:szCs w:val="20"/>
        </w:rPr>
        <w:t>).</w:t>
      </w:r>
    </w:p>
    <w:p w14:paraId="1D619DF6" w14:textId="77777777" w:rsidR="00D44DD3" w:rsidRPr="001E7C46" w:rsidRDefault="00D44DD3" w:rsidP="00D44DD3">
      <w:pPr>
        <w:pStyle w:val="Body"/>
        <w:spacing w:after="240" w:line="264" w:lineRule="auto"/>
        <w:rPr>
          <w:rFonts w:ascii="Calibri Light" w:hAnsi="Calibri Light" w:cs="Calibri Light"/>
          <w:sz w:val="22"/>
          <w:szCs w:val="22"/>
        </w:rPr>
      </w:pPr>
      <w:r w:rsidRPr="001E7C46">
        <w:rPr>
          <w:rFonts w:ascii="Calibri Light" w:hAnsi="Calibri Light" w:cs="Calibri Light"/>
          <w:sz w:val="20"/>
          <w:szCs w:val="20"/>
        </w:rPr>
        <w:t>Moving towards Horizon Europe, EIT RawMaterials continues to address the Societal Challenges already identified within Horizon 2020: ‘Climate action, environment, resource efficiency and raw materials’, ‘Secure, clean and efficient energy’, and ‘Smart, green and integrated transport’. Specific UN SDGs addressed include ‘Quality Education’, ‘Industry, Innovation and Infrastructure’, ‘Responsible Consumption and Production’ and ‘Life on Land’, ‘Clean Water and Sanitation’, ‘Affordable and Clean Energy’, ‘Decent Work and Economic Growth’ and ‘Sustainable Cities and Communities’.</w:t>
      </w:r>
    </w:p>
    <w:p w14:paraId="44F59BB7" w14:textId="77777777" w:rsidR="00D44DD3" w:rsidRPr="001E7C46" w:rsidRDefault="00D44DD3" w:rsidP="00363804">
      <w:pPr>
        <w:spacing w:after="0"/>
        <w:rPr>
          <w:rFonts w:eastAsia="Times New Roman" w:cs="Calibri Light"/>
          <w:color w:val="333333"/>
          <w:szCs w:val="20"/>
        </w:rPr>
      </w:pPr>
      <w:r w:rsidRPr="001E7C46">
        <w:rPr>
          <w:rFonts w:cs="Calibri Light"/>
          <w:szCs w:val="20"/>
        </w:rPr>
        <w:t xml:space="preserve">EIT RawMaterials ‘Lighthouses’ are large-scale and long-term innovation initiatives that address critical and specific raw materials challenges for Europe. Lighthouses are mission approaches to innovation and education challenges, directly providing an operational link between societal challenges and strategic objectives. The three EIT RawMaterials Lighthouses – Sustainable Discovery and Supply (Sustainability starts with Europe's resource potential); Sustainable Materials for Future Mobility (Innovation in electrification and lightweight design enabling energy transition); and Circular Societies (Closing material loops: a radical shift from linear to circular thinking) </w:t>
      </w:r>
      <w:r>
        <w:rPr>
          <w:rFonts w:cs="Calibri Light"/>
          <w:szCs w:val="20"/>
        </w:rPr>
        <w:t xml:space="preserve">– </w:t>
      </w:r>
      <w:r w:rsidRPr="001E7C46">
        <w:rPr>
          <w:rFonts w:cs="Calibri Light"/>
          <w:szCs w:val="20"/>
        </w:rPr>
        <w:t xml:space="preserve">guide activities across </w:t>
      </w:r>
      <w:r>
        <w:rPr>
          <w:rFonts w:cs="Calibri Light"/>
          <w:szCs w:val="20"/>
        </w:rPr>
        <w:t>the KIC’s</w:t>
      </w:r>
      <w:r w:rsidRPr="001E7C46">
        <w:rPr>
          <w:rFonts w:cs="Calibri Light"/>
          <w:szCs w:val="20"/>
        </w:rPr>
        <w:t xml:space="preserve"> education, innovation and business creation portfolio</w:t>
      </w:r>
      <w:r>
        <w:rPr>
          <w:rFonts w:cs="Calibri Light"/>
          <w:szCs w:val="20"/>
        </w:rPr>
        <w:t>s</w:t>
      </w:r>
      <w:r w:rsidRPr="001E7C46">
        <w:rPr>
          <w:rFonts w:cs="Calibri Light"/>
          <w:szCs w:val="20"/>
        </w:rPr>
        <w:t xml:space="preserve">. </w:t>
      </w:r>
      <w:r>
        <w:rPr>
          <w:rFonts w:cs="Calibri Light"/>
          <w:szCs w:val="20"/>
        </w:rPr>
        <w:t xml:space="preserve">For each Lighthouse, technological roadmaps have been developed, are kept up-to-date and are regularly discussed with the partners at different occasions (e.g. RM Expert Fora). Lighthouses thus serve as an important basis for the KIC’s intelligence and knowledge base and add to the brand and visibility of EIT RawMaterials. </w:t>
      </w:r>
      <w:r w:rsidRPr="001E7C46">
        <w:rPr>
          <w:rFonts w:cs="Calibri Light"/>
          <w:szCs w:val="20"/>
        </w:rPr>
        <w:t xml:space="preserve">They connect the partnership to large-scale, multidisciplinary EC initiatives such as the European Raw Materials Alliance, the European Battery Alliance, the </w:t>
      </w:r>
      <w:r w:rsidRPr="001E7C46">
        <w:rPr>
          <w:rFonts w:eastAsia="Times New Roman" w:cs="Calibri Light"/>
          <w:color w:val="333333"/>
          <w:szCs w:val="20"/>
        </w:rPr>
        <w:t>New Industrial Strategy for a Green and Digital Europe, and the Circular Economy Action Plan.</w:t>
      </w:r>
    </w:p>
    <w:p w14:paraId="1D63A1E9" w14:textId="77777777" w:rsidR="00D44DD3" w:rsidRPr="001E7C46" w:rsidRDefault="00D44DD3" w:rsidP="00D44DD3">
      <w:pPr>
        <w:pStyle w:val="Heading2"/>
      </w:pPr>
      <w:bookmarkStart w:id="9" w:name="_Toc43135579"/>
      <w:bookmarkStart w:id="10" w:name="_Toc64896916"/>
      <w:bookmarkStart w:id="11" w:name="_Toc148449722"/>
      <w:r w:rsidRPr="001E7C46">
        <w:t>The Context</w:t>
      </w:r>
      <w:bookmarkEnd w:id="9"/>
      <w:bookmarkEnd w:id="10"/>
      <w:bookmarkEnd w:id="11"/>
    </w:p>
    <w:p w14:paraId="124726BD" w14:textId="77777777" w:rsidR="00D44DD3" w:rsidRPr="001E7C46" w:rsidRDefault="00D44DD3" w:rsidP="00D44DD3">
      <w:pPr>
        <w:rPr>
          <w:rFonts w:cs="Calibri Light"/>
          <w:szCs w:val="20"/>
        </w:rPr>
      </w:pPr>
      <w:r w:rsidRPr="001E7C46">
        <w:rPr>
          <w:rFonts w:cs="Calibri Light"/>
          <w:szCs w:val="20"/>
        </w:rPr>
        <w:t xml:space="preserve">Europe is highly dependent on importing raw and advanced materials to secure the global competitiveness of its manufacturing industries and to accelerate the transition to a resource-efficient, carbon-neutral and sustainable society. This dependency has increased over time and is undermining our ability to maintain the innovation leadership that has underpinned EU’s economic prosperity and social harmony. </w:t>
      </w:r>
    </w:p>
    <w:p w14:paraId="4EA5D1E3" w14:textId="77777777" w:rsidR="00D44DD3" w:rsidRPr="001E7C46" w:rsidRDefault="00D44DD3" w:rsidP="00D44DD3">
      <w:pPr>
        <w:jc w:val="center"/>
        <w:rPr>
          <w:rFonts w:cs="Calibri Light"/>
          <w:i/>
          <w:iCs/>
          <w:szCs w:val="20"/>
        </w:rPr>
      </w:pPr>
      <w:r w:rsidRPr="001E7C46">
        <w:rPr>
          <w:rFonts w:cs="Calibri Light"/>
          <w:i/>
          <w:iCs/>
          <w:szCs w:val="20"/>
        </w:rPr>
        <w:t>Europe is using 23% of the world's mine production for metals and minerals but only produces 2-3 % itself. (European Commission, 2017).</w:t>
      </w:r>
    </w:p>
    <w:p w14:paraId="4A71D844" w14:textId="77777777" w:rsidR="00D44DD3" w:rsidRPr="001E7C46" w:rsidRDefault="00D44DD3" w:rsidP="00D44DD3">
      <w:pPr>
        <w:rPr>
          <w:rFonts w:cs="Calibri Light"/>
          <w:szCs w:val="20"/>
        </w:rPr>
      </w:pPr>
      <w:r w:rsidRPr="001E7C46">
        <w:rPr>
          <w:rFonts w:cs="Calibri Light"/>
          <w:szCs w:val="20"/>
        </w:rPr>
        <w:t xml:space="preserve">An increasing number of raw materials with particularly high economic importance are exposed to a significant supply risk, which is why they are deemed to be critical. Once considered the backbone of the European economy, mining, production and processing have declined in the EU over the last decades. </w:t>
      </w:r>
    </w:p>
    <w:p w14:paraId="0C828AA3" w14:textId="77777777" w:rsidR="00D44DD3" w:rsidRPr="001E7C46" w:rsidRDefault="00D44DD3" w:rsidP="00D44DD3">
      <w:pPr>
        <w:rPr>
          <w:rFonts w:cs="Calibri Light"/>
          <w:szCs w:val="20"/>
        </w:rPr>
      </w:pPr>
      <w:r w:rsidRPr="001E7C46">
        <w:rPr>
          <w:rFonts w:cs="Calibri Light"/>
          <w:szCs w:val="20"/>
        </w:rPr>
        <w:t xml:space="preserve">Reliable and sustainable sources of the commodities needed to boost Europe’s prosperity and world leadership in the green economy do abound within Europe. Much of the European continent remains under-explored in terms of greenfield geological resources, and most comprehensive exploration campaigns, especially in the Balkans and Eastern Europe, date back to the mid-fifties. Huge reserves remain to be found onshore, especially under thick sedimentary cover (e.g. north German basin) as well as offshore. In addition to greenfield deposits, Europe has a millennial legacy of sites impacted by mining and industrial activities. These countless ‘brownfield’ sites represent an untapped local resource potential for the transition to a green economy. </w:t>
      </w:r>
    </w:p>
    <w:p w14:paraId="070D5234" w14:textId="77777777" w:rsidR="00D44DD3" w:rsidRPr="001E7C46" w:rsidRDefault="00D44DD3" w:rsidP="00D44DD3">
      <w:pPr>
        <w:rPr>
          <w:rFonts w:cs="Calibri Light"/>
          <w:szCs w:val="20"/>
        </w:rPr>
      </w:pPr>
      <w:r w:rsidRPr="001E7C46">
        <w:rPr>
          <w:rFonts w:cs="Calibri Light"/>
          <w:szCs w:val="20"/>
        </w:rPr>
        <w:t xml:space="preserve">Despite the existence of abundant resources, there are substantial bottlenecks (regulatory and financial) in the up- and mid-stream of traditional sectors (e.g., equipment manufacturing and aerospace and defence) as well as in the emerging strategic EU industrial value chains such as microelectronics, batteries, hydrogen technologies and clean vehicles. These hurdles need to be overcome to unlock local investment and financing, and there is an urgent need to maintain the skill base and professional workforce required to transition from the brown to the green economy. European industries must also maintain their innovative edge and leadership in recycling and advanced materials design to secure the prosperity of European citizens and the effective transition to the circular economy. This innovative edge requires a stable, secure, socially and environmentally responsible source and supply of raw materials and production of advanced materials, a strong skills base and supportive policies. </w:t>
      </w:r>
    </w:p>
    <w:p w14:paraId="25175734" w14:textId="684441CB" w:rsidR="00D44DD3" w:rsidRPr="001E7C46" w:rsidRDefault="00D44DD3" w:rsidP="00363804">
      <w:pPr>
        <w:spacing w:after="0"/>
        <w:rPr>
          <w:rFonts w:cs="Calibri Light"/>
          <w:szCs w:val="20"/>
        </w:rPr>
      </w:pPr>
      <w:r w:rsidRPr="001E7C46">
        <w:rPr>
          <w:rFonts w:cs="Calibri Light"/>
          <w:szCs w:val="20"/>
        </w:rPr>
        <w:t>The unfolding global health crisis due to COVID-19 has highlighted our vulnerability to the disruption of raw and advanced materials supply chains. Once the medical emergency is over and the economic recovery is under way, it will become imperative to secure the supply of raw materials within Europe and to maintain a solid skills base for the processing, engineering and design of advanced materials.</w:t>
      </w:r>
      <w:r w:rsidR="003B5D2A">
        <w:rPr>
          <w:rFonts w:cs="Calibri Light"/>
          <w:szCs w:val="20"/>
        </w:rPr>
        <w:t xml:space="preserve"> </w:t>
      </w:r>
      <w:r w:rsidRPr="001E7C46">
        <w:rPr>
          <w:rFonts w:cs="Calibri Light"/>
          <w:szCs w:val="20"/>
        </w:rPr>
        <w:t xml:space="preserve">Under these conditions, the EU will be able to develop a new model of society that can thrive in a sustainable and socially equitable manner in the good </w:t>
      </w:r>
      <w:proofErr w:type="gramStart"/>
      <w:r w:rsidRPr="001E7C46">
        <w:rPr>
          <w:rFonts w:cs="Calibri Light"/>
          <w:szCs w:val="20"/>
        </w:rPr>
        <w:t>times, and</w:t>
      </w:r>
      <w:proofErr w:type="gramEnd"/>
      <w:r w:rsidRPr="001E7C46">
        <w:rPr>
          <w:rFonts w:cs="Calibri Light"/>
          <w:szCs w:val="20"/>
        </w:rPr>
        <w:t xml:space="preserve"> remain functional during the bad times brought about by health, environmental and political crises. </w:t>
      </w:r>
    </w:p>
    <w:p w14:paraId="0B793638" w14:textId="77777777" w:rsidR="00D44DD3" w:rsidRPr="001E7C46" w:rsidRDefault="00D44DD3" w:rsidP="00D44DD3">
      <w:pPr>
        <w:pStyle w:val="Heading2"/>
      </w:pPr>
      <w:bookmarkStart w:id="12" w:name="_Toc43135580"/>
      <w:bookmarkStart w:id="13" w:name="_Toc64896917"/>
      <w:bookmarkStart w:id="14" w:name="_Toc148449723"/>
      <w:r w:rsidRPr="001E7C46">
        <w:t>SWOT Analysis</w:t>
      </w:r>
      <w:bookmarkEnd w:id="12"/>
      <w:bookmarkEnd w:id="13"/>
      <w:bookmarkEnd w:id="14"/>
    </w:p>
    <w:p w14:paraId="4421AB08" w14:textId="77777777" w:rsidR="00D44DD3" w:rsidRPr="001E7C46" w:rsidRDefault="00D44DD3" w:rsidP="00D44DD3">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EIT RawMaterials has evolved from an organization almost entirely focused on traditional thematic areas and on a portfolio driven by individual consortia to an open, integrated and outward-looking partnership closely aligned with the EC policy agenda, and whose strategy is driven by value chains through its three Lighthouses. This fundamental shift, coupled with the critical mass and quality of our partner base, will enable the provision of the most important services to our current and future partners: the ability to generate knowledge, intelligence and drive innovation in the sector across value chains, and the international standing and vision required to influence EU policies that will benefit the sector and therefore our partnership.</w:t>
      </w:r>
    </w:p>
    <w:p w14:paraId="719AC880" w14:textId="49AF8C2C" w:rsidR="00D44DD3" w:rsidRPr="00363804" w:rsidRDefault="00D44DD3" w:rsidP="00363804">
      <w:pPr>
        <w:spacing w:after="200" w:line="276" w:lineRule="auto"/>
        <w:jc w:val="left"/>
        <w:rPr>
          <w:rFonts w:eastAsiaTheme="minorHAnsi" w:cs="Calibri Light"/>
          <w:i/>
          <w:iCs/>
          <w:color w:val="auto"/>
          <w:szCs w:val="20"/>
        </w:rPr>
      </w:pPr>
      <w:r w:rsidRPr="001E7C46">
        <w:rPr>
          <w:rFonts w:cs="Calibri Light"/>
          <w:i/>
          <w:iCs/>
          <w:szCs w:val="20"/>
        </w:rPr>
        <w:t>Table 1: SWOT Analysis</w:t>
      </w:r>
    </w:p>
    <w:tbl>
      <w:tblPr>
        <w:tblStyle w:val="TableGrid"/>
        <w:tblW w:w="9037" w:type="dxa"/>
        <w:tblLook w:val="04A0" w:firstRow="1" w:lastRow="0" w:firstColumn="1" w:lastColumn="0" w:noHBand="0" w:noVBand="1"/>
      </w:tblPr>
      <w:tblGrid>
        <w:gridCol w:w="3823"/>
        <w:gridCol w:w="5214"/>
      </w:tblGrid>
      <w:tr w:rsidR="00D44DD3" w:rsidRPr="001E7C46" w14:paraId="0700DCF8" w14:textId="77777777">
        <w:trPr>
          <w:cantSplit/>
          <w:trHeight w:val="4367"/>
        </w:trPr>
        <w:tc>
          <w:tcPr>
            <w:tcW w:w="3823" w:type="dxa"/>
          </w:tcPr>
          <w:p w14:paraId="5A0ABB81" w14:textId="77777777" w:rsidR="00D44DD3" w:rsidRPr="00A20635" w:rsidRDefault="00D44DD3" w:rsidP="00363804">
            <w:pPr>
              <w:spacing w:before="120" w:after="0"/>
              <w:rPr>
                <w:b/>
                <w:bCs/>
                <w:i/>
                <w:sz w:val="16"/>
                <w:szCs w:val="16"/>
                <w:u w:val="single"/>
              </w:rPr>
            </w:pPr>
            <w:r w:rsidRPr="00A20635">
              <w:rPr>
                <w:b/>
                <w:bCs/>
                <w:i/>
                <w:sz w:val="16"/>
                <w:szCs w:val="16"/>
                <w:u w:val="single"/>
              </w:rPr>
              <w:t>Strengths</w:t>
            </w:r>
          </w:p>
          <w:p w14:paraId="68C81801" w14:textId="77777777" w:rsidR="00D44DD3" w:rsidRDefault="00D44DD3" w:rsidP="00363804">
            <w:pPr>
              <w:pStyle w:val="ListParagraph"/>
              <w:numPr>
                <w:ilvl w:val="0"/>
                <w:numId w:val="4"/>
              </w:numPr>
              <w:spacing w:before="120" w:after="0"/>
              <w:ind w:left="315" w:hanging="284"/>
              <w:jc w:val="left"/>
              <w:rPr>
                <w:sz w:val="16"/>
                <w:szCs w:val="16"/>
              </w:rPr>
            </w:pPr>
            <w:r w:rsidRPr="00A20635">
              <w:rPr>
                <w:sz w:val="16"/>
                <w:szCs w:val="16"/>
              </w:rPr>
              <w:t>Strong partnership across primary and secondary sectors, upstream and downstream along the respective value chains</w:t>
            </w:r>
          </w:p>
          <w:p w14:paraId="5F4DDDE4" w14:textId="77777777" w:rsidR="00D44DD3" w:rsidRPr="00A20635" w:rsidRDefault="00D44DD3" w:rsidP="00363804">
            <w:pPr>
              <w:pStyle w:val="ListParagraph"/>
              <w:numPr>
                <w:ilvl w:val="0"/>
                <w:numId w:val="4"/>
              </w:numPr>
              <w:spacing w:before="120" w:after="0"/>
              <w:ind w:left="315" w:hanging="284"/>
              <w:jc w:val="left"/>
              <w:rPr>
                <w:sz w:val="16"/>
                <w:szCs w:val="16"/>
              </w:rPr>
            </w:pPr>
            <w:r>
              <w:rPr>
                <w:sz w:val="16"/>
                <w:szCs w:val="16"/>
              </w:rPr>
              <w:t>Pool of talented and well-educated people</w:t>
            </w:r>
          </w:p>
          <w:p w14:paraId="49465383" w14:textId="77777777" w:rsidR="00D44DD3" w:rsidRPr="00A20635" w:rsidRDefault="00D44DD3" w:rsidP="00363804">
            <w:pPr>
              <w:pStyle w:val="ListParagraph"/>
              <w:numPr>
                <w:ilvl w:val="0"/>
                <w:numId w:val="4"/>
              </w:numPr>
              <w:spacing w:before="120" w:after="0"/>
              <w:ind w:left="315" w:hanging="284"/>
              <w:jc w:val="left"/>
              <w:rPr>
                <w:sz w:val="16"/>
                <w:szCs w:val="16"/>
              </w:rPr>
            </w:pPr>
            <w:r w:rsidRPr="00A20635">
              <w:rPr>
                <w:sz w:val="16"/>
                <w:szCs w:val="16"/>
              </w:rPr>
              <w:t>Driving the knowledge triangle (Education, Innovation, Research) across Europe by integrating business</w:t>
            </w:r>
          </w:p>
          <w:p w14:paraId="29FEA0B5" w14:textId="77777777" w:rsidR="00D44DD3" w:rsidRPr="00A20635" w:rsidRDefault="00D44DD3" w:rsidP="00363804">
            <w:pPr>
              <w:pStyle w:val="ListParagraph"/>
              <w:numPr>
                <w:ilvl w:val="0"/>
                <w:numId w:val="4"/>
              </w:numPr>
              <w:spacing w:before="120" w:after="0"/>
              <w:ind w:left="315" w:hanging="284"/>
              <w:jc w:val="left"/>
              <w:rPr>
                <w:sz w:val="16"/>
                <w:szCs w:val="16"/>
              </w:rPr>
            </w:pPr>
            <w:r w:rsidRPr="00A20635">
              <w:rPr>
                <w:sz w:val="16"/>
                <w:szCs w:val="16"/>
              </w:rPr>
              <w:t>Knowledge base and industrial infrastructure</w:t>
            </w:r>
          </w:p>
          <w:p w14:paraId="28680A9C" w14:textId="77777777" w:rsidR="00D44DD3" w:rsidRPr="00A20635" w:rsidRDefault="00D44DD3" w:rsidP="00363804">
            <w:pPr>
              <w:pStyle w:val="ListParagraph"/>
              <w:numPr>
                <w:ilvl w:val="0"/>
                <w:numId w:val="4"/>
              </w:numPr>
              <w:spacing w:before="120" w:after="0"/>
              <w:ind w:left="315" w:hanging="284"/>
              <w:jc w:val="left"/>
              <w:rPr>
                <w:sz w:val="16"/>
                <w:szCs w:val="16"/>
              </w:rPr>
            </w:pPr>
            <w:r w:rsidRPr="00A20635">
              <w:rPr>
                <w:sz w:val="16"/>
                <w:szCs w:val="16"/>
              </w:rPr>
              <w:t xml:space="preserve">Interdisciplinary approach across values chains </w:t>
            </w:r>
          </w:p>
          <w:p w14:paraId="3A6BC7C2" w14:textId="77777777" w:rsidR="00D44DD3" w:rsidRPr="00A20635" w:rsidRDefault="00D44DD3" w:rsidP="00363804">
            <w:pPr>
              <w:pStyle w:val="ListParagraph"/>
              <w:numPr>
                <w:ilvl w:val="0"/>
                <w:numId w:val="4"/>
              </w:numPr>
              <w:spacing w:before="120" w:after="0"/>
              <w:ind w:left="315" w:hanging="284"/>
              <w:jc w:val="left"/>
              <w:rPr>
                <w:sz w:val="16"/>
                <w:szCs w:val="16"/>
              </w:rPr>
            </w:pPr>
            <w:r w:rsidRPr="00A20635">
              <w:rPr>
                <w:sz w:val="16"/>
                <w:szCs w:val="16"/>
              </w:rPr>
              <w:t>Strong presence in RIS regions and integration with high-quality education programmes (LLL, WSL, labelled programmes)</w:t>
            </w:r>
          </w:p>
          <w:p w14:paraId="53DB2316" w14:textId="77777777" w:rsidR="00D44DD3" w:rsidRPr="00A20635" w:rsidRDefault="00D44DD3" w:rsidP="00363804">
            <w:pPr>
              <w:pStyle w:val="ListParagraph"/>
              <w:numPr>
                <w:ilvl w:val="0"/>
                <w:numId w:val="4"/>
              </w:numPr>
              <w:spacing w:before="120" w:after="0"/>
              <w:ind w:left="315" w:hanging="284"/>
              <w:jc w:val="left"/>
              <w:rPr>
                <w:sz w:val="16"/>
                <w:szCs w:val="16"/>
              </w:rPr>
            </w:pPr>
            <w:r w:rsidRPr="00A20635">
              <w:rPr>
                <w:sz w:val="16"/>
                <w:szCs w:val="16"/>
              </w:rPr>
              <w:t>Strategic objectives and actions matching societal challenges and Sustainability Development Goals</w:t>
            </w:r>
          </w:p>
          <w:p w14:paraId="18DDD305" w14:textId="77777777" w:rsidR="00D44DD3" w:rsidRPr="00A20635" w:rsidRDefault="00D44DD3" w:rsidP="00363804">
            <w:pPr>
              <w:pStyle w:val="ListParagraph"/>
              <w:numPr>
                <w:ilvl w:val="0"/>
                <w:numId w:val="4"/>
              </w:numPr>
              <w:spacing w:before="120" w:after="0"/>
              <w:ind w:left="315" w:hanging="284"/>
              <w:jc w:val="left"/>
              <w:rPr>
                <w:sz w:val="16"/>
                <w:szCs w:val="16"/>
              </w:rPr>
            </w:pPr>
            <w:r w:rsidRPr="00A20635">
              <w:rPr>
                <w:sz w:val="16"/>
                <w:szCs w:val="16"/>
              </w:rPr>
              <w:t>Strong network and mechanisms to support entrepreneurs, start-ups and SMEs</w:t>
            </w:r>
          </w:p>
        </w:tc>
        <w:tc>
          <w:tcPr>
            <w:tcW w:w="5214" w:type="dxa"/>
          </w:tcPr>
          <w:p w14:paraId="10F519FF" w14:textId="77777777" w:rsidR="00D44DD3" w:rsidRPr="00A20635" w:rsidRDefault="00D44DD3" w:rsidP="00363804">
            <w:pPr>
              <w:spacing w:before="120" w:after="0"/>
              <w:rPr>
                <w:b/>
                <w:bCs/>
                <w:i/>
                <w:sz w:val="16"/>
                <w:szCs w:val="16"/>
                <w:u w:val="single"/>
              </w:rPr>
            </w:pPr>
            <w:r w:rsidRPr="00A20635">
              <w:rPr>
                <w:b/>
                <w:bCs/>
                <w:i/>
                <w:sz w:val="16"/>
                <w:szCs w:val="16"/>
                <w:u w:val="single"/>
              </w:rPr>
              <w:t>Opportunities</w:t>
            </w:r>
          </w:p>
          <w:p w14:paraId="25F30170"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Further alignment with EC and development of stronger synergies with other EU raw materials strategies (e.g. RawMaterials Initiative; EIP on Raw Materials)</w:t>
            </w:r>
          </w:p>
          <w:p w14:paraId="768AE932"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Achieve financial sustainability through European Raw Materials Alliance</w:t>
            </w:r>
          </w:p>
          <w:p w14:paraId="4A211641"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Connecting cross-regional, -project, -partner and -KIC activities</w:t>
            </w:r>
          </w:p>
          <w:p w14:paraId="725F9573"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Attracting investments in disruptive and game-changing technologies and innovation</w:t>
            </w:r>
          </w:p>
          <w:p w14:paraId="57F554D0"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Complementary equity funding for upscaling projects</w:t>
            </w:r>
          </w:p>
          <w:p w14:paraId="79C38919"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Further develop organizational agility, speed, simplicity and excellence</w:t>
            </w:r>
          </w:p>
          <w:p w14:paraId="5D6F869B"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 xml:space="preserve">Decided Marketing and Branding </w:t>
            </w:r>
          </w:p>
          <w:p w14:paraId="1A8BD256"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Highlighted relevance of the sector in recent EU policies (Green Deal, New Industry strategy) and through recent events (COVID-19 pandemic)</w:t>
            </w:r>
          </w:p>
          <w:p w14:paraId="0110E18C"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Leadership in Circular Economy activities and synergies with the extended KIC community</w:t>
            </w:r>
          </w:p>
          <w:p w14:paraId="7FA96317"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 xml:space="preserve">Readiness for digitalization of educational activities </w:t>
            </w:r>
          </w:p>
          <w:p w14:paraId="204B6225" w14:textId="77777777" w:rsidR="00D44DD3" w:rsidRPr="00A20635" w:rsidRDefault="00D44DD3" w:rsidP="00363804">
            <w:pPr>
              <w:pStyle w:val="ListParagraph"/>
              <w:numPr>
                <w:ilvl w:val="0"/>
                <w:numId w:val="5"/>
              </w:numPr>
              <w:spacing w:before="120" w:after="0"/>
              <w:ind w:left="222" w:hanging="222"/>
              <w:jc w:val="left"/>
              <w:rPr>
                <w:sz w:val="16"/>
                <w:szCs w:val="16"/>
              </w:rPr>
            </w:pPr>
            <w:r w:rsidRPr="00A20635">
              <w:rPr>
                <w:sz w:val="16"/>
                <w:szCs w:val="16"/>
              </w:rPr>
              <w:t>Additional financing for KIC Partners (e.g. EIC)</w:t>
            </w:r>
          </w:p>
        </w:tc>
      </w:tr>
      <w:tr w:rsidR="00D44DD3" w:rsidRPr="001E7C46" w14:paraId="651722E1" w14:textId="77777777">
        <w:trPr>
          <w:cantSplit/>
          <w:trHeight w:val="1134"/>
        </w:trPr>
        <w:tc>
          <w:tcPr>
            <w:tcW w:w="3823" w:type="dxa"/>
          </w:tcPr>
          <w:p w14:paraId="4729BA0F" w14:textId="77777777" w:rsidR="00D44DD3" w:rsidRPr="00A20635" w:rsidRDefault="00D44DD3" w:rsidP="00363804">
            <w:pPr>
              <w:spacing w:before="120" w:after="0"/>
              <w:rPr>
                <w:b/>
                <w:bCs/>
                <w:i/>
                <w:sz w:val="16"/>
                <w:szCs w:val="16"/>
                <w:u w:val="single"/>
              </w:rPr>
            </w:pPr>
            <w:r w:rsidRPr="00A20635">
              <w:rPr>
                <w:b/>
                <w:bCs/>
                <w:i/>
                <w:sz w:val="16"/>
                <w:szCs w:val="16"/>
                <w:u w:val="single"/>
              </w:rPr>
              <w:t>Weaknesses</w:t>
            </w:r>
          </w:p>
          <w:p w14:paraId="26D3B27C" w14:textId="77777777" w:rsidR="00D44DD3" w:rsidRPr="00A20635" w:rsidRDefault="00D44DD3" w:rsidP="00363804">
            <w:pPr>
              <w:pStyle w:val="ListParagraph"/>
              <w:numPr>
                <w:ilvl w:val="0"/>
                <w:numId w:val="6"/>
              </w:numPr>
              <w:spacing w:before="120" w:after="0"/>
              <w:ind w:left="460" w:hanging="284"/>
              <w:rPr>
                <w:sz w:val="16"/>
                <w:szCs w:val="16"/>
              </w:rPr>
            </w:pPr>
            <w:r w:rsidRPr="00A20635">
              <w:rPr>
                <w:sz w:val="16"/>
                <w:szCs w:val="16"/>
              </w:rPr>
              <w:t>Uneven distribution of partners across value chains – some sections are under-represented, especially downstream the value chain</w:t>
            </w:r>
            <w:r>
              <w:rPr>
                <w:sz w:val="16"/>
                <w:szCs w:val="16"/>
              </w:rPr>
              <w:t xml:space="preserve"> (possible mitigation via ERMA and cross-KIC collaboration)</w:t>
            </w:r>
          </w:p>
          <w:p w14:paraId="2272FB24" w14:textId="77777777" w:rsidR="00D44DD3" w:rsidRPr="00A20635" w:rsidRDefault="00D44DD3" w:rsidP="00363804">
            <w:pPr>
              <w:pStyle w:val="ListParagraph"/>
              <w:numPr>
                <w:ilvl w:val="0"/>
                <w:numId w:val="6"/>
              </w:numPr>
              <w:spacing w:before="120" w:after="0"/>
              <w:ind w:left="460" w:hanging="284"/>
              <w:rPr>
                <w:sz w:val="16"/>
                <w:szCs w:val="16"/>
              </w:rPr>
            </w:pPr>
            <w:r w:rsidRPr="00A20635">
              <w:rPr>
                <w:sz w:val="16"/>
                <w:szCs w:val="16"/>
              </w:rPr>
              <w:t>Low financial sustainability of education projects</w:t>
            </w:r>
          </w:p>
          <w:p w14:paraId="3019617B" w14:textId="77777777" w:rsidR="00D44DD3" w:rsidRPr="00A20635" w:rsidRDefault="00D44DD3" w:rsidP="00363804">
            <w:pPr>
              <w:pStyle w:val="ListParagraph"/>
              <w:numPr>
                <w:ilvl w:val="0"/>
                <w:numId w:val="6"/>
              </w:numPr>
              <w:spacing w:before="120" w:after="0"/>
              <w:ind w:left="460" w:hanging="284"/>
              <w:rPr>
                <w:sz w:val="16"/>
                <w:szCs w:val="16"/>
              </w:rPr>
            </w:pPr>
            <w:r w:rsidRPr="00A20635">
              <w:rPr>
                <w:sz w:val="16"/>
                <w:szCs w:val="16"/>
              </w:rPr>
              <w:t>Low impact of some activities in the early years of the KIC (mitigation measures taken)</w:t>
            </w:r>
          </w:p>
          <w:p w14:paraId="58BD7783" w14:textId="77777777" w:rsidR="00D44DD3" w:rsidRPr="00A20635" w:rsidRDefault="00D44DD3" w:rsidP="00363804">
            <w:pPr>
              <w:pStyle w:val="ListParagraph"/>
              <w:numPr>
                <w:ilvl w:val="0"/>
                <w:numId w:val="6"/>
              </w:numPr>
              <w:spacing w:before="120" w:after="0"/>
              <w:ind w:left="460" w:hanging="284"/>
              <w:rPr>
                <w:sz w:val="16"/>
                <w:szCs w:val="16"/>
              </w:rPr>
            </w:pPr>
            <w:r w:rsidRPr="00A20635">
              <w:rPr>
                <w:sz w:val="16"/>
                <w:szCs w:val="16"/>
              </w:rPr>
              <w:t>Uneven distribution of budget and resources in the early years of the KIC (mitigation measures taken)</w:t>
            </w:r>
          </w:p>
          <w:p w14:paraId="779EAF88" w14:textId="77777777" w:rsidR="00D44DD3" w:rsidRPr="00A20635" w:rsidRDefault="00D44DD3" w:rsidP="00363804">
            <w:pPr>
              <w:pStyle w:val="ListParagraph"/>
              <w:numPr>
                <w:ilvl w:val="0"/>
                <w:numId w:val="6"/>
              </w:numPr>
              <w:spacing w:before="120" w:after="0"/>
              <w:ind w:left="460" w:hanging="284"/>
              <w:rPr>
                <w:sz w:val="16"/>
                <w:szCs w:val="16"/>
              </w:rPr>
            </w:pPr>
            <w:r w:rsidRPr="00A20635">
              <w:rPr>
                <w:sz w:val="16"/>
                <w:szCs w:val="16"/>
              </w:rPr>
              <w:t>Limited resources relative to the range and diversity of activities across many sectors</w:t>
            </w:r>
          </w:p>
        </w:tc>
        <w:tc>
          <w:tcPr>
            <w:tcW w:w="5214" w:type="dxa"/>
          </w:tcPr>
          <w:p w14:paraId="1DC0F788" w14:textId="77777777" w:rsidR="00D44DD3" w:rsidRPr="00A20635" w:rsidRDefault="00D44DD3" w:rsidP="00363804">
            <w:pPr>
              <w:spacing w:before="120" w:after="0"/>
              <w:rPr>
                <w:b/>
                <w:bCs/>
                <w:i/>
                <w:sz w:val="16"/>
                <w:szCs w:val="16"/>
                <w:u w:val="single"/>
              </w:rPr>
            </w:pPr>
            <w:r w:rsidRPr="00A20635">
              <w:rPr>
                <w:b/>
                <w:bCs/>
                <w:i/>
                <w:sz w:val="16"/>
                <w:szCs w:val="16"/>
                <w:u w:val="single"/>
              </w:rPr>
              <w:t>Threats</w:t>
            </w:r>
          </w:p>
          <w:p w14:paraId="0EE4F174"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EU legislation, fiscal policies and trade conditions are not supportive of the sector, especially for primary production</w:t>
            </w:r>
          </w:p>
          <w:p w14:paraId="000FA8D7"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Administrative process burden deteriorating competitiveness towards other funding sources</w:t>
            </w:r>
          </w:p>
          <w:p w14:paraId="73CCEE55"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Lack of awareness/acceptance from the public</w:t>
            </w:r>
          </w:p>
          <w:p w14:paraId="17E035DC"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Distorted market conditions for raw and processed materials</w:t>
            </w:r>
          </w:p>
          <w:p w14:paraId="0F7EE74E"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Vulnerability to disruptions in the supply chains</w:t>
            </w:r>
          </w:p>
          <w:p w14:paraId="127C5F86"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Lack of investment due to capital-intensive nature of the sector and low commodity prices due to current economic/geopolitical environment</w:t>
            </w:r>
          </w:p>
          <w:p w14:paraId="48695665"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 xml:space="preserve">Continued loss of high-value materials production and processing to non-European countries </w:t>
            </w:r>
          </w:p>
          <w:p w14:paraId="0C243BCF" w14:textId="77777777" w:rsidR="00D44DD3" w:rsidRPr="00A20635" w:rsidRDefault="00D44DD3" w:rsidP="00363804">
            <w:pPr>
              <w:pStyle w:val="ListParagraph"/>
              <w:numPr>
                <w:ilvl w:val="0"/>
                <w:numId w:val="7"/>
              </w:numPr>
              <w:spacing w:before="120" w:after="0"/>
              <w:ind w:left="414" w:hanging="284"/>
              <w:rPr>
                <w:sz w:val="16"/>
                <w:szCs w:val="16"/>
              </w:rPr>
            </w:pPr>
            <w:r w:rsidRPr="00A20635">
              <w:rPr>
                <w:sz w:val="16"/>
                <w:szCs w:val="16"/>
              </w:rPr>
              <w:t>Sector not attractive to students and to the skilled workforce that is necessary to implement the Digital Transformation and Industry 4.0</w:t>
            </w:r>
          </w:p>
        </w:tc>
      </w:tr>
    </w:tbl>
    <w:p w14:paraId="43A1F1CC" w14:textId="77777777" w:rsidR="00D44DD3" w:rsidRPr="001E7C46" w:rsidRDefault="00D44DD3" w:rsidP="00D44DD3">
      <w:pPr>
        <w:pStyle w:val="Heading2"/>
      </w:pPr>
      <w:bookmarkStart w:id="15" w:name="_Toc43135581"/>
      <w:bookmarkStart w:id="16" w:name="_Toc64896918"/>
      <w:bookmarkStart w:id="17" w:name="_Toc148449724"/>
      <w:r w:rsidRPr="001E7C46">
        <w:t>Synergies</w:t>
      </w:r>
      <w:bookmarkEnd w:id="15"/>
      <w:bookmarkEnd w:id="16"/>
      <w:bookmarkEnd w:id="17"/>
    </w:p>
    <w:p w14:paraId="36C5F3B4" w14:textId="77777777" w:rsidR="00D44DD3" w:rsidRPr="001E7C46" w:rsidRDefault="00D44DD3" w:rsidP="00D44DD3">
      <w:pPr>
        <w:pStyle w:val="Body"/>
        <w:spacing w:after="240" w:line="264" w:lineRule="auto"/>
        <w:ind w:right="-51"/>
        <w:rPr>
          <w:rFonts w:ascii="Calibri Light" w:hAnsi="Calibri Light" w:cs="Calibri Light"/>
          <w:sz w:val="20"/>
          <w:szCs w:val="20"/>
        </w:rPr>
      </w:pPr>
      <w:r w:rsidRPr="001E7C46">
        <w:rPr>
          <w:rFonts w:ascii="Calibri Light" w:hAnsi="Calibri Light" w:cs="Calibri Light"/>
          <w:sz w:val="20"/>
          <w:szCs w:val="20"/>
        </w:rPr>
        <w:t>Our strategic priorities (Lighthouses) and objectives are fully aligned with the goals of the Green Deal, and strong synergies have been forged with the EC and other institutions to unite our partners under a common voice at the political level and tackle perhaps the main challenge faced by our sector in Europe: the unfavourable fiscal and trade policies, leading to lack of competitiveness under distorted market conditions.</w:t>
      </w:r>
    </w:p>
    <w:p w14:paraId="63231D00" w14:textId="77777777" w:rsidR="00D44DD3" w:rsidRPr="001E7C46" w:rsidRDefault="00D44DD3" w:rsidP="00D44DD3">
      <w:pPr>
        <w:pStyle w:val="Body"/>
        <w:spacing w:after="240" w:line="264" w:lineRule="auto"/>
        <w:ind w:right="-51"/>
        <w:jc w:val="center"/>
        <w:rPr>
          <w:rFonts w:ascii="Calibri Light" w:hAnsi="Calibri Light" w:cs="Calibri Light"/>
          <w:i/>
          <w:sz w:val="20"/>
          <w:szCs w:val="20"/>
        </w:rPr>
      </w:pPr>
      <w:r w:rsidRPr="001E7C46">
        <w:rPr>
          <w:rFonts w:ascii="Calibri Light" w:hAnsi="Calibri Light" w:cs="Calibri Light"/>
          <w:i/>
          <w:sz w:val="20"/>
          <w:szCs w:val="20"/>
        </w:rPr>
        <w:t>‘Trade policy also needs to ensure undistorted, fair trade and investment in raw materials that the EU economy needs for the green transition’ (The Green Deal).</w:t>
      </w:r>
    </w:p>
    <w:p w14:paraId="551C7652" w14:textId="77777777" w:rsidR="00D44DD3" w:rsidRPr="001E7C46" w:rsidRDefault="00D44DD3" w:rsidP="00D44DD3">
      <w:pPr>
        <w:rPr>
          <w:rFonts w:cs="Calibri Light"/>
          <w:sz w:val="14"/>
          <w:szCs w:val="14"/>
        </w:rPr>
      </w:pPr>
      <w:r w:rsidRPr="001E7C46">
        <w:rPr>
          <w:rFonts w:cs="Calibri Light"/>
          <w:szCs w:val="20"/>
        </w:rPr>
        <w:t>Our synergies and outreach activities recognize that incremental innovation is not sufficient to address current and future economic, environmental and social challenges. What is needed is radical behavioural change in individuals, governments and corporations. Therefore, EIT RawMaterials is stepping out of its original role as mere ‘innovation enabler’ to become a driver of policy change on behalf of its members.</w:t>
      </w:r>
      <w:r w:rsidRPr="001E7C46">
        <w:rPr>
          <w:rFonts w:cs="Calibri Light"/>
          <w:sz w:val="14"/>
          <w:szCs w:val="14"/>
        </w:rPr>
        <w:t xml:space="preserve"> </w:t>
      </w:r>
    </w:p>
    <w:p w14:paraId="3FF40227" w14:textId="77777777" w:rsidR="00D44DD3" w:rsidRPr="001E7C46" w:rsidRDefault="00D44DD3" w:rsidP="00D44DD3">
      <w:pPr>
        <w:spacing w:before="120"/>
        <w:rPr>
          <w:rFonts w:cs="Calibri Light"/>
          <w:i/>
          <w:iCs/>
          <w:szCs w:val="20"/>
        </w:rPr>
      </w:pPr>
      <w:r w:rsidRPr="001E7C46">
        <w:rPr>
          <w:rFonts w:cs="Calibri Light"/>
          <w:i/>
          <w:iCs/>
          <w:szCs w:val="20"/>
        </w:rPr>
        <w:t>Table 2: Elements of Green Deal addressed by EIT RawMaterials</w:t>
      </w:r>
    </w:p>
    <w:tbl>
      <w:tblPr>
        <w:tblStyle w:val="table"/>
        <w:tblW w:w="9010" w:type="dxa"/>
        <w:tblInd w:w="-31" w:type="dxa"/>
        <w:tblLook w:val="04A0" w:firstRow="1" w:lastRow="0" w:firstColumn="1" w:lastColumn="0" w:noHBand="0" w:noVBand="1"/>
      </w:tblPr>
      <w:tblGrid>
        <w:gridCol w:w="1497"/>
        <w:gridCol w:w="2362"/>
        <w:gridCol w:w="5151"/>
      </w:tblGrid>
      <w:tr w:rsidR="00D44DD3" w:rsidRPr="001E7C46" w14:paraId="4E374DB9" w14:textId="77777777">
        <w:trPr>
          <w:cnfStyle w:val="100000000000" w:firstRow="1" w:lastRow="0" w:firstColumn="0" w:lastColumn="0" w:oddVBand="0" w:evenVBand="0" w:oddHBand="0" w:evenHBand="0" w:firstRowFirstColumn="0" w:firstRowLastColumn="0" w:lastRowFirstColumn="0" w:lastRowLastColumn="0"/>
        </w:trPr>
        <w:tc>
          <w:tcPr>
            <w:tcW w:w="1497" w:type="dxa"/>
            <w:vAlign w:val="center"/>
          </w:tcPr>
          <w:p w14:paraId="0F036E42"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Elements of the Green Deal</w:t>
            </w:r>
          </w:p>
        </w:tc>
        <w:tc>
          <w:tcPr>
            <w:tcW w:w="2362" w:type="dxa"/>
            <w:vAlign w:val="center"/>
          </w:tcPr>
          <w:p w14:paraId="11A99686"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Goals</w:t>
            </w:r>
          </w:p>
        </w:tc>
        <w:tc>
          <w:tcPr>
            <w:tcW w:w="5151" w:type="dxa"/>
            <w:vAlign w:val="center"/>
          </w:tcPr>
          <w:p w14:paraId="32003D2A"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EIT RawMaterials strategic contribution and SDGs addressed</w:t>
            </w:r>
          </w:p>
        </w:tc>
      </w:tr>
      <w:tr w:rsidR="00D44DD3" w:rsidRPr="001E7C46" w14:paraId="4262EB43" w14:textId="77777777">
        <w:trPr>
          <w:trHeight w:val="992"/>
        </w:trPr>
        <w:tc>
          <w:tcPr>
            <w:tcW w:w="1497" w:type="dxa"/>
            <w:vMerge w:val="restart"/>
          </w:tcPr>
          <w:p w14:paraId="3AAD8767"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2.1.3 Mobilising industry for a clean and circular economy</w:t>
            </w:r>
          </w:p>
        </w:tc>
        <w:tc>
          <w:tcPr>
            <w:tcW w:w="2362" w:type="dxa"/>
          </w:tcPr>
          <w:p w14:paraId="2E30420D" w14:textId="77777777" w:rsidR="00D44DD3" w:rsidRPr="001E7C46" w:rsidRDefault="00D44DD3">
            <w:pPr>
              <w:pStyle w:val="ListParagraph"/>
              <w:spacing w:line="288" w:lineRule="auto"/>
              <w:ind w:left="37"/>
              <w:contextualSpacing w:val="0"/>
              <w:jc w:val="center"/>
              <w:rPr>
                <w:rFonts w:eastAsiaTheme="minorHAnsi"/>
                <w:sz w:val="16"/>
                <w:szCs w:val="16"/>
              </w:rPr>
            </w:pPr>
            <w:r w:rsidRPr="001E7C46">
              <w:rPr>
                <w:rFonts w:eastAsiaTheme="minorHAnsi"/>
                <w:sz w:val="16"/>
                <w:szCs w:val="16"/>
              </w:rPr>
              <w:t>Support and accelerate the transition to a circular economy. Introduce legal requirements to boost the market of secondary raw materials.</w:t>
            </w:r>
          </w:p>
        </w:tc>
        <w:tc>
          <w:tcPr>
            <w:tcW w:w="5151" w:type="dxa"/>
          </w:tcPr>
          <w:p w14:paraId="0C62B914" w14:textId="77777777" w:rsidR="00D44DD3" w:rsidRPr="001E7C46" w:rsidRDefault="00D44DD3">
            <w:pPr>
              <w:spacing w:line="288" w:lineRule="auto"/>
              <w:rPr>
                <w:rFonts w:eastAsiaTheme="minorHAnsi"/>
                <w:sz w:val="16"/>
                <w:szCs w:val="16"/>
              </w:rPr>
            </w:pPr>
            <w:r w:rsidRPr="001E7C46">
              <w:rPr>
                <w:rFonts w:eastAsiaTheme="minorHAnsi"/>
                <w:sz w:val="16"/>
                <w:szCs w:val="16"/>
              </w:rPr>
              <w:t xml:space="preserve">The </w:t>
            </w:r>
            <w:r w:rsidRPr="001E7C46">
              <w:rPr>
                <w:rFonts w:eastAsiaTheme="minorHAnsi"/>
                <w:b/>
                <w:bCs/>
                <w:sz w:val="16"/>
                <w:szCs w:val="16"/>
              </w:rPr>
              <w:t>Lighthouse Circular Societies</w:t>
            </w:r>
            <w:r w:rsidRPr="001E7C46">
              <w:rPr>
                <w:rFonts w:eastAsiaTheme="minorHAnsi"/>
                <w:sz w:val="16"/>
                <w:szCs w:val="16"/>
              </w:rPr>
              <w:t xml:space="preserve"> supports activities that </w:t>
            </w:r>
            <w:proofErr w:type="spellStart"/>
            <w:r w:rsidRPr="001E7C46">
              <w:rPr>
                <w:rFonts w:eastAsiaTheme="minorHAnsi"/>
                <w:sz w:val="16"/>
                <w:szCs w:val="16"/>
              </w:rPr>
              <w:t>i</w:t>
            </w:r>
            <w:proofErr w:type="spellEnd"/>
            <w:r w:rsidRPr="001E7C46">
              <w:rPr>
                <w:rFonts w:eastAsiaTheme="minorHAnsi"/>
                <w:sz w:val="16"/>
                <w:szCs w:val="16"/>
              </w:rPr>
              <w:t>) optimize the material chain for end-of-life products and optimize the recycling of minerals and metals; ii) increase the substitution of critical and toxic materials in products; and iii) improve the design of products for the circular economy. SDGs addressed: 9, 11, 12 (indirect: 4, 7, 8)</w:t>
            </w:r>
          </w:p>
        </w:tc>
      </w:tr>
      <w:tr w:rsidR="00D44DD3" w:rsidRPr="001E7C46" w14:paraId="7C987D28" w14:textId="77777777">
        <w:trPr>
          <w:trHeight w:val="783"/>
        </w:trPr>
        <w:tc>
          <w:tcPr>
            <w:tcW w:w="1497" w:type="dxa"/>
            <w:vMerge/>
          </w:tcPr>
          <w:p w14:paraId="67E84F9D" w14:textId="77777777" w:rsidR="00D44DD3" w:rsidRPr="001E7C46" w:rsidRDefault="00D44DD3">
            <w:pPr>
              <w:spacing w:line="288" w:lineRule="auto"/>
              <w:jc w:val="center"/>
              <w:rPr>
                <w:rFonts w:eastAsiaTheme="minorHAnsi"/>
                <w:sz w:val="16"/>
                <w:szCs w:val="16"/>
              </w:rPr>
            </w:pPr>
          </w:p>
        </w:tc>
        <w:tc>
          <w:tcPr>
            <w:tcW w:w="2362" w:type="dxa"/>
          </w:tcPr>
          <w:p w14:paraId="564337EA" w14:textId="77777777" w:rsidR="00D44DD3" w:rsidRPr="001E7C46" w:rsidRDefault="00D44DD3">
            <w:pPr>
              <w:pStyle w:val="ListParagraph"/>
              <w:spacing w:line="288" w:lineRule="auto"/>
              <w:ind w:left="37"/>
              <w:contextualSpacing w:val="0"/>
              <w:jc w:val="center"/>
              <w:rPr>
                <w:rFonts w:eastAsiaTheme="minorHAnsi"/>
                <w:sz w:val="16"/>
                <w:szCs w:val="16"/>
              </w:rPr>
            </w:pPr>
            <w:r w:rsidRPr="001E7C46">
              <w:rPr>
                <w:rFonts w:eastAsiaTheme="minorHAnsi"/>
                <w:sz w:val="16"/>
                <w:szCs w:val="16"/>
              </w:rPr>
              <w:t>Ensure the supply of sustainable raw materials by diversifying supply from both primary and secondary sources.</w:t>
            </w:r>
          </w:p>
        </w:tc>
        <w:tc>
          <w:tcPr>
            <w:tcW w:w="5151" w:type="dxa"/>
          </w:tcPr>
          <w:p w14:paraId="6BC4EBD7" w14:textId="77777777" w:rsidR="00D44DD3" w:rsidRPr="001E7C46" w:rsidRDefault="00D44DD3">
            <w:pPr>
              <w:spacing w:line="288" w:lineRule="auto"/>
              <w:rPr>
                <w:rFonts w:eastAsiaTheme="minorHAnsi"/>
                <w:sz w:val="16"/>
                <w:szCs w:val="16"/>
              </w:rPr>
            </w:pPr>
            <w:r w:rsidRPr="001E7C46">
              <w:rPr>
                <w:rFonts w:eastAsiaTheme="minorHAnsi"/>
                <w:sz w:val="16"/>
                <w:szCs w:val="16"/>
              </w:rPr>
              <w:t xml:space="preserve">One of the primary goals of the </w:t>
            </w:r>
            <w:r w:rsidRPr="001E7C46">
              <w:rPr>
                <w:rFonts w:eastAsiaTheme="minorHAnsi"/>
                <w:b/>
                <w:bCs/>
                <w:sz w:val="16"/>
                <w:szCs w:val="16"/>
              </w:rPr>
              <w:t>Lighthouse Sustainable Discovery and Supply</w:t>
            </w:r>
            <w:r w:rsidRPr="001E7C46">
              <w:rPr>
                <w:rFonts w:eastAsiaTheme="minorHAnsi"/>
                <w:sz w:val="16"/>
                <w:szCs w:val="16"/>
              </w:rPr>
              <w:t xml:space="preserve"> is to unlock the potential for a renewed raw materials sector in Europe, both form primary and secondary sources, as a driver for domestic raw material value chains. SDGs addressed: 11, 12 (indirect: 4, 6, 15)</w:t>
            </w:r>
          </w:p>
        </w:tc>
      </w:tr>
      <w:tr w:rsidR="00D44DD3" w:rsidRPr="001E7C46" w14:paraId="0B4CA1F3" w14:textId="77777777">
        <w:trPr>
          <w:trHeight w:val="936"/>
        </w:trPr>
        <w:tc>
          <w:tcPr>
            <w:tcW w:w="1497" w:type="dxa"/>
          </w:tcPr>
          <w:p w14:paraId="010650A9"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2.1.2 Supplying clean, affordable and secure energy</w:t>
            </w:r>
          </w:p>
        </w:tc>
        <w:tc>
          <w:tcPr>
            <w:tcW w:w="2362" w:type="dxa"/>
          </w:tcPr>
          <w:p w14:paraId="6A5110E0" w14:textId="77777777" w:rsidR="00D44DD3" w:rsidRPr="001E7C46" w:rsidRDefault="00D44DD3">
            <w:pPr>
              <w:pStyle w:val="ListParagraph"/>
              <w:spacing w:line="288" w:lineRule="auto"/>
              <w:ind w:left="37"/>
              <w:contextualSpacing w:val="0"/>
              <w:jc w:val="center"/>
              <w:rPr>
                <w:rFonts w:eastAsiaTheme="minorHAnsi"/>
                <w:sz w:val="16"/>
                <w:szCs w:val="16"/>
              </w:rPr>
            </w:pPr>
            <w:r w:rsidRPr="001E7C46">
              <w:rPr>
                <w:rFonts w:eastAsiaTheme="minorHAnsi"/>
                <w:sz w:val="16"/>
                <w:szCs w:val="16"/>
              </w:rPr>
              <w:t>Development of a power sector based largely on renewable sources like wind turbines and solar panels. Prioritisation of energy efficiency</w:t>
            </w:r>
          </w:p>
        </w:tc>
        <w:tc>
          <w:tcPr>
            <w:tcW w:w="5151" w:type="dxa"/>
          </w:tcPr>
          <w:p w14:paraId="43014508" w14:textId="77777777" w:rsidR="00D44DD3" w:rsidRPr="001E7C46" w:rsidRDefault="00D44DD3">
            <w:pPr>
              <w:spacing w:line="288" w:lineRule="auto"/>
              <w:rPr>
                <w:rFonts w:eastAsiaTheme="minorHAnsi"/>
                <w:sz w:val="16"/>
                <w:szCs w:val="16"/>
              </w:rPr>
            </w:pPr>
            <w:r w:rsidRPr="001E7C46">
              <w:rPr>
                <w:rFonts w:eastAsiaTheme="minorHAnsi"/>
                <w:sz w:val="16"/>
                <w:szCs w:val="16"/>
              </w:rPr>
              <w:t xml:space="preserve">EIT RawMaterials contribute with the </w:t>
            </w:r>
            <w:r w:rsidRPr="001E7C46">
              <w:rPr>
                <w:rFonts w:eastAsiaTheme="minorHAnsi"/>
                <w:b/>
                <w:bCs/>
                <w:sz w:val="16"/>
                <w:szCs w:val="16"/>
              </w:rPr>
              <w:t>Lighthouse Sustainable Discovery and Supply</w:t>
            </w:r>
            <w:r w:rsidRPr="001E7C46">
              <w:rPr>
                <w:rFonts w:eastAsiaTheme="minorHAnsi"/>
                <w:sz w:val="16"/>
                <w:szCs w:val="16"/>
              </w:rPr>
              <w:t xml:space="preserve"> to increase the environmental, economic and societal sustainable exploration, extracting and processing of minerals and metals in Europe which are needed for a renewable energy sector. SDGs addressed: 7, 9, 12 (indirect: 4, 8, 11)</w:t>
            </w:r>
          </w:p>
          <w:p w14:paraId="22C2192D" w14:textId="77777777" w:rsidR="00D44DD3" w:rsidRPr="001E7C46" w:rsidRDefault="00D44DD3">
            <w:pPr>
              <w:spacing w:line="288" w:lineRule="auto"/>
              <w:rPr>
                <w:rFonts w:eastAsiaTheme="minorHAnsi"/>
                <w:sz w:val="16"/>
                <w:szCs w:val="16"/>
              </w:rPr>
            </w:pPr>
            <w:r w:rsidRPr="001E7C46">
              <w:rPr>
                <w:rFonts w:eastAsiaTheme="minorHAnsi"/>
                <w:bCs/>
                <w:sz w:val="16"/>
                <w:szCs w:val="16"/>
              </w:rPr>
              <w:t xml:space="preserve">The </w:t>
            </w:r>
            <w:r w:rsidRPr="001E7C46">
              <w:rPr>
                <w:rFonts w:eastAsiaTheme="minorHAnsi"/>
                <w:b/>
                <w:bCs/>
                <w:sz w:val="16"/>
                <w:szCs w:val="16"/>
              </w:rPr>
              <w:t>Lighthouses Sustainable Materials for Future Mobility</w:t>
            </w:r>
            <w:r w:rsidRPr="001E7C46">
              <w:rPr>
                <w:rFonts w:eastAsiaTheme="minorHAnsi"/>
                <w:sz w:val="16"/>
                <w:szCs w:val="16"/>
              </w:rPr>
              <w:t xml:space="preserve"> deals with the development and implementation of energy efficiency technologies for all parts of the value chain of mineral resources, inclu</w:t>
            </w:r>
            <w:r w:rsidRPr="001E7C46">
              <w:rPr>
                <w:sz w:val="16"/>
                <w:szCs w:val="16"/>
              </w:rPr>
              <w:t>ding advanced materials for energy-efficient</w:t>
            </w:r>
            <w:r w:rsidRPr="001E7C46">
              <w:rPr>
                <w:rFonts w:eastAsiaTheme="minorHAnsi"/>
                <w:sz w:val="16"/>
                <w:szCs w:val="16"/>
              </w:rPr>
              <w:t xml:space="preserve"> technologies and </w:t>
            </w:r>
            <w:r w:rsidRPr="001E7C46">
              <w:rPr>
                <w:sz w:val="16"/>
                <w:szCs w:val="16"/>
              </w:rPr>
              <w:t>renewable energy</w:t>
            </w:r>
            <w:r w:rsidRPr="001E7C46">
              <w:rPr>
                <w:rFonts w:eastAsiaTheme="minorHAnsi"/>
                <w:sz w:val="16"/>
                <w:szCs w:val="16"/>
              </w:rPr>
              <w:t xml:space="preserve"> solutions. SDGs addressed: 7, 11,13 (indirect: 3, 4, 9, 12)</w:t>
            </w:r>
          </w:p>
        </w:tc>
      </w:tr>
      <w:tr w:rsidR="00D44DD3" w:rsidRPr="001E7C46" w14:paraId="0F5DD18A" w14:textId="77777777">
        <w:tc>
          <w:tcPr>
            <w:tcW w:w="1497" w:type="dxa"/>
          </w:tcPr>
          <w:p w14:paraId="15EDAF83"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2.1.5 Accelerating the shift to sustainable and smart mobility</w:t>
            </w:r>
          </w:p>
        </w:tc>
        <w:tc>
          <w:tcPr>
            <w:tcW w:w="2362" w:type="dxa"/>
          </w:tcPr>
          <w:p w14:paraId="5A72EBF6"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Ramp-up the production and deployment of sustainable alternative transport fuels</w:t>
            </w:r>
          </w:p>
        </w:tc>
        <w:tc>
          <w:tcPr>
            <w:tcW w:w="5151" w:type="dxa"/>
          </w:tcPr>
          <w:p w14:paraId="05D31F20" w14:textId="77777777" w:rsidR="00D44DD3" w:rsidRPr="001E7C46" w:rsidRDefault="00D44DD3">
            <w:pPr>
              <w:spacing w:line="288" w:lineRule="auto"/>
              <w:rPr>
                <w:rFonts w:eastAsiaTheme="minorHAnsi"/>
                <w:sz w:val="16"/>
                <w:szCs w:val="16"/>
              </w:rPr>
            </w:pPr>
            <w:r w:rsidRPr="001E7C46">
              <w:rPr>
                <w:rFonts w:eastAsiaTheme="minorHAnsi"/>
                <w:sz w:val="16"/>
                <w:szCs w:val="16"/>
              </w:rPr>
              <w:t xml:space="preserve">Minerals and metals play an important role for the increase of zero- and low-emission vehicles. The </w:t>
            </w:r>
            <w:r w:rsidRPr="001E7C46">
              <w:rPr>
                <w:rFonts w:eastAsiaTheme="minorHAnsi"/>
                <w:b/>
                <w:bCs/>
                <w:sz w:val="16"/>
                <w:szCs w:val="16"/>
              </w:rPr>
              <w:t>Lighthouse Sustainable Materials for Future Mobility</w:t>
            </w:r>
            <w:r w:rsidRPr="001E7C46">
              <w:rPr>
                <w:rFonts w:eastAsiaTheme="minorHAnsi"/>
                <w:sz w:val="16"/>
                <w:szCs w:val="16"/>
              </w:rPr>
              <w:t xml:space="preserve"> has an active role in relevant industrial alliances to foster and strengthen the European minerals and metals sector. SDGs addressed: 7, 11,13 (indirect: 3, 4, 9, 12)</w:t>
            </w:r>
          </w:p>
        </w:tc>
      </w:tr>
      <w:tr w:rsidR="00D44DD3" w:rsidRPr="001E7C46" w14:paraId="7AA589EF" w14:textId="77777777">
        <w:tc>
          <w:tcPr>
            <w:tcW w:w="1497" w:type="dxa"/>
          </w:tcPr>
          <w:p w14:paraId="1D3C567A"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2.1.8 A zero-pollution ambition for a toxic-free environment</w:t>
            </w:r>
          </w:p>
        </w:tc>
        <w:tc>
          <w:tcPr>
            <w:tcW w:w="2362" w:type="dxa"/>
          </w:tcPr>
          <w:p w14:paraId="2ECE5AC4"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Restore the natural functions of ground and surface water; protect citizens and the environment against hazardous chemicals</w:t>
            </w:r>
          </w:p>
        </w:tc>
        <w:tc>
          <w:tcPr>
            <w:tcW w:w="5151" w:type="dxa"/>
          </w:tcPr>
          <w:p w14:paraId="3D7CDFE1" w14:textId="77777777" w:rsidR="00D44DD3" w:rsidRPr="001E7C46" w:rsidRDefault="00D44DD3">
            <w:pPr>
              <w:spacing w:line="288" w:lineRule="auto"/>
              <w:rPr>
                <w:rFonts w:eastAsiaTheme="minorHAnsi"/>
                <w:sz w:val="16"/>
                <w:szCs w:val="16"/>
              </w:rPr>
            </w:pPr>
            <w:r w:rsidRPr="001E7C46">
              <w:rPr>
                <w:rFonts w:eastAsiaTheme="minorHAnsi"/>
                <w:sz w:val="16"/>
                <w:szCs w:val="16"/>
              </w:rPr>
              <w:t xml:space="preserve">EIT RawMaterials projects across the </w:t>
            </w:r>
            <w:r w:rsidRPr="001E7C46">
              <w:rPr>
                <w:b/>
                <w:sz w:val="16"/>
                <w:szCs w:val="16"/>
              </w:rPr>
              <w:t>three Lighthouses</w:t>
            </w:r>
            <w:r w:rsidRPr="001E7C46">
              <w:rPr>
                <w:rFonts w:eastAsiaTheme="minorHAnsi"/>
                <w:sz w:val="16"/>
                <w:szCs w:val="16"/>
              </w:rPr>
              <w:t xml:space="preserve"> are developing technologies to reduce </w:t>
            </w:r>
            <w:proofErr w:type="gramStart"/>
            <w:r w:rsidRPr="001E7C46">
              <w:rPr>
                <w:rFonts w:eastAsiaTheme="minorHAnsi"/>
                <w:sz w:val="16"/>
                <w:szCs w:val="16"/>
              </w:rPr>
              <w:t>waste water</w:t>
            </w:r>
            <w:proofErr w:type="gramEnd"/>
            <w:r w:rsidRPr="001E7C46">
              <w:rPr>
                <w:rFonts w:eastAsiaTheme="minorHAnsi"/>
                <w:sz w:val="16"/>
                <w:szCs w:val="16"/>
              </w:rPr>
              <w:t xml:space="preserve"> pollution in the mining, processing and production sector and to substitute hazardous chemicals and minerals in the production process. SDGs addressed: 6, 12, 15 (indirect: 4, 13)</w:t>
            </w:r>
          </w:p>
        </w:tc>
      </w:tr>
      <w:tr w:rsidR="00D44DD3" w:rsidRPr="001E7C46" w14:paraId="6F92B147" w14:textId="77777777">
        <w:trPr>
          <w:trHeight w:val="1164"/>
        </w:trPr>
        <w:tc>
          <w:tcPr>
            <w:tcW w:w="1497" w:type="dxa"/>
          </w:tcPr>
          <w:p w14:paraId="3BA995CD"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2.1.1 Increasing the EU´s Climate ambition for 2030 and 2050 (zero CO</w:t>
            </w:r>
            <w:r w:rsidRPr="001E7C46">
              <w:rPr>
                <w:rFonts w:eastAsiaTheme="minorHAnsi"/>
                <w:sz w:val="16"/>
                <w:szCs w:val="16"/>
                <w:vertAlign w:val="subscript"/>
              </w:rPr>
              <w:t xml:space="preserve">2 </w:t>
            </w:r>
            <w:r w:rsidRPr="001E7C46">
              <w:rPr>
                <w:rFonts w:eastAsiaTheme="minorHAnsi"/>
                <w:sz w:val="16"/>
                <w:szCs w:val="16"/>
              </w:rPr>
              <w:t>emissions in 2050)</w:t>
            </w:r>
          </w:p>
        </w:tc>
        <w:tc>
          <w:tcPr>
            <w:tcW w:w="2362" w:type="dxa"/>
          </w:tcPr>
          <w:p w14:paraId="73E4BC9A" w14:textId="77777777" w:rsidR="00D44DD3" w:rsidRPr="001E7C46" w:rsidRDefault="00D44DD3">
            <w:pPr>
              <w:spacing w:line="288" w:lineRule="auto"/>
              <w:jc w:val="center"/>
              <w:rPr>
                <w:rFonts w:eastAsiaTheme="minorHAnsi"/>
                <w:sz w:val="16"/>
                <w:szCs w:val="16"/>
              </w:rPr>
            </w:pPr>
            <w:r w:rsidRPr="001E7C46">
              <w:rPr>
                <w:rFonts w:eastAsiaTheme="minorHAnsi"/>
                <w:sz w:val="16"/>
                <w:szCs w:val="16"/>
              </w:rPr>
              <w:t>Ensure an effective carbon pricing throughout the economy and a new carbon border adjustment.</w:t>
            </w:r>
          </w:p>
        </w:tc>
        <w:tc>
          <w:tcPr>
            <w:tcW w:w="5151" w:type="dxa"/>
          </w:tcPr>
          <w:p w14:paraId="292445B3" w14:textId="77777777" w:rsidR="00D44DD3" w:rsidRPr="001E7C46" w:rsidRDefault="00D44DD3">
            <w:pPr>
              <w:spacing w:line="288" w:lineRule="auto"/>
              <w:ind w:left="-53"/>
              <w:rPr>
                <w:rFonts w:eastAsiaTheme="minorHAnsi"/>
                <w:sz w:val="16"/>
                <w:szCs w:val="16"/>
              </w:rPr>
            </w:pPr>
            <w:r w:rsidRPr="001E7C46">
              <w:rPr>
                <w:rFonts w:eastAsiaTheme="minorHAnsi"/>
                <w:sz w:val="16"/>
                <w:szCs w:val="16"/>
              </w:rPr>
              <w:t xml:space="preserve">EIT RawMaterials supports this goal across the </w:t>
            </w:r>
            <w:r w:rsidRPr="001E7C46">
              <w:rPr>
                <w:rFonts w:eastAsiaTheme="minorHAnsi"/>
                <w:b/>
                <w:sz w:val="16"/>
                <w:szCs w:val="16"/>
              </w:rPr>
              <w:t>three Lighthouses.</w:t>
            </w:r>
            <w:r w:rsidRPr="001E7C46">
              <w:rPr>
                <w:rFonts w:eastAsiaTheme="minorHAnsi"/>
                <w:sz w:val="16"/>
                <w:szCs w:val="16"/>
              </w:rPr>
              <w:t xml:space="preserve"> Under new carbon pricing and carbon border adjustment mechanisms, the minerals and metals extracted in Europe will be more attractive to local industries and will provide the material and industry infrastructure needed for the transition to the green economy. This will strengthen the European minerals and metals sector and increase the investments in further environmentally sustainable innovations. SDGs addressed: 7, 13, 16 (indirect: 4, 8, 9, 11, 12)</w:t>
            </w:r>
          </w:p>
        </w:tc>
      </w:tr>
    </w:tbl>
    <w:p w14:paraId="73752853" w14:textId="77777777" w:rsidR="00A32B92" w:rsidRDefault="00A32B92" w:rsidP="00A32B92">
      <w:pPr>
        <w:pStyle w:val="Body"/>
      </w:pPr>
      <w:bookmarkStart w:id="18" w:name="_Toc148449725"/>
    </w:p>
    <w:p w14:paraId="66DA684A" w14:textId="63DFC994" w:rsidR="00A32B92" w:rsidRDefault="00A32B92">
      <w:pPr>
        <w:spacing w:after="200" w:line="276" w:lineRule="auto"/>
        <w:jc w:val="left"/>
        <w:rPr>
          <w:rFonts w:asciiTheme="minorHAnsi" w:eastAsiaTheme="minorHAnsi" w:hAnsiTheme="minorHAnsi"/>
          <w:color w:val="auto"/>
          <w:sz w:val="24"/>
          <w:szCs w:val="24"/>
        </w:rPr>
      </w:pPr>
      <w:r>
        <w:br w:type="page"/>
      </w:r>
    </w:p>
    <w:p w14:paraId="5F434CD6" w14:textId="6F6AE8E2" w:rsidR="00540E44" w:rsidRPr="00027F45" w:rsidRDefault="009475FD" w:rsidP="00A32B92">
      <w:pPr>
        <w:pStyle w:val="Heading1"/>
        <w:spacing w:after="0"/>
      </w:pPr>
      <w:r w:rsidRPr="00027F45">
        <w:t>VISION, MISSION AND STRATEGIC OBJECTIVES</w:t>
      </w:r>
      <w:bookmarkEnd w:id="18"/>
    </w:p>
    <w:p w14:paraId="0736A830" w14:textId="77777777" w:rsidR="00137BBF" w:rsidRPr="001E7C46" w:rsidRDefault="00137BBF" w:rsidP="00137BBF">
      <w:pPr>
        <w:pStyle w:val="Heading2"/>
        <w:rPr>
          <w:rFonts w:eastAsia="Times New Roman"/>
        </w:rPr>
      </w:pPr>
      <w:bookmarkStart w:id="19" w:name="_Toc64896920"/>
      <w:bookmarkStart w:id="20" w:name="_Toc148449726"/>
      <w:r w:rsidRPr="001E7C46">
        <w:rPr>
          <w:rFonts w:eastAsia="Times New Roman"/>
        </w:rPr>
        <w:t>KIC’s vision</w:t>
      </w:r>
      <w:bookmarkEnd w:id="19"/>
      <w:bookmarkEnd w:id="20"/>
    </w:p>
    <w:p w14:paraId="56DEF382" w14:textId="77777777" w:rsidR="00137BBF" w:rsidRPr="001E7C46" w:rsidRDefault="00137BBF" w:rsidP="00137BBF">
      <w:pPr>
        <w:rPr>
          <w:rFonts w:eastAsia="Times New Roman" w:cstheme="minorHAnsi"/>
          <w:color w:val="333333"/>
          <w:szCs w:val="20"/>
        </w:rPr>
      </w:pPr>
      <w:r w:rsidRPr="001E7C46">
        <w:rPr>
          <w:rFonts w:eastAsia="Times New Roman" w:cstheme="minorHAnsi"/>
          <w:color w:val="333333"/>
          <w:szCs w:val="20"/>
        </w:rPr>
        <w:t xml:space="preserve">EIT RawMaterials envisions to </w:t>
      </w:r>
      <w:r w:rsidRPr="001E7C46">
        <w:rPr>
          <w:rFonts w:eastAsia="Times New Roman" w:cstheme="minorHAnsi"/>
          <w:b/>
          <w:bCs/>
          <w:color w:val="333333"/>
          <w:szCs w:val="20"/>
        </w:rPr>
        <w:t>develop raw and advanced materials into a major strength for Europe</w:t>
      </w:r>
      <w:r w:rsidRPr="001E7C46">
        <w:rPr>
          <w:rFonts w:eastAsia="Times New Roman" w:cstheme="minorHAnsi"/>
          <w:color w:val="333333"/>
          <w:szCs w:val="20"/>
        </w:rPr>
        <w:t xml:space="preserve">. EIT RawMaterials sees a Europe that bases its industrial competitiveness on cost-efficient, sustainable and innovative use of raw materials from secure and traceable sources, and on </w:t>
      </w:r>
      <w:proofErr w:type="gramStart"/>
      <w:r w:rsidRPr="001E7C46">
        <w:rPr>
          <w:rFonts w:eastAsia="Times New Roman" w:cstheme="minorHAnsi"/>
          <w:color w:val="333333"/>
          <w:szCs w:val="20"/>
        </w:rPr>
        <w:t>highly-skilled</w:t>
      </w:r>
      <w:proofErr w:type="gramEnd"/>
      <w:r w:rsidRPr="001E7C46">
        <w:rPr>
          <w:rFonts w:eastAsia="Times New Roman" w:cstheme="minorHAnsi"/>
          <w:color w:val="333333"/>
          <w:szCs w:val="20"/>
        </w:rPr>
        <w:t xml:space="preserve"> people, entrepreneurs and innovative education systems.</w:t>
      </w:r>
      <w:r w:rsidRPr="001E7C46" w:rsidDel="001A0B98">
        <w:rPr>
          <w:rFonts w:eastAsia="Times New Roman" w:cstheme="minorHAnsi"/>
          <w:color w:val="333333"/>
          <w:szCs w:val="20"/>
        </w:rPr>
        <w:t xml:space="preserve"> </w:t>
      </w:r>
    </w:p>
    <w:p w14:paraId="4230934D" w14:textId="77777777" w:rsidR="00137BBF" w:rsidRPr="001E7C46" w:rsidRDefault="00137BBF" w:rsidP="00A32B92">
      <w:pPr>
        <w:spacing w:after="0"/>
        <w:rPr>
          <w:rFonts w:eastAsia="Times New Roman" w:cstheme="minorHAnsi"/>
          <w:color w:val="333333"/>
          <w:szCs w:val="20"/>
        </w:rPr>
      </w:pPr>
      <w:r w:rsidRPr="001E7C46">
        <w:rPr>
          <w:rFonts w:eastAsia="Times New Roman" w:cstheme="minorHAnsi"/>
          <w:color w:val="333333"/>
          <w:szCs w:val="20"/>
        </w:rPr>
        <w:t>In this vision, products, processes and services are designed to maximise the value of the materials used to implement a circular and sustainable economy. Improving the performance of existing material cycles and designing new ones for circularity will attract new investments, harness the innovation capacity of start-ups, SMEs and large industry for competitiveness, as well as attract the interest of talented, skilled, entrepreneurial people. Society will become more aware of its dependence on raw materials, and the sector will be perceived as innovative and attractive. This is why EIT RawMaterials applies a holistic and systemic approach in technology, entrepreneurship and talent development.</w:t>
      </w:r>
    </w:p>
    <w:p w14:paraId="5C8FB8FA" w14:textId="77777777" w:rsidR="00137BBF" w:rsidRPr="001E7C46" w:rsidRDefault="00137BBF" w:rsidP="00137BBF">
      <w:pPr>
        <w:pStyle w:val="Heading2"/>
        <w:rPr>
          <w:rFonts w:eastAsia="Times New Roman"/>
        </w:rPr>
      </w:pPr>
      <w:bookmarkStart w:id="21" w:name="_Toc64896921"/>
      <w:bookmarkStart w:id="22" w:name="_Toc148449727"/>
      <w:r w:rsidRPr="001E7C46">
        <w:rPr>
          <w:rFonts w:eastAsia="Times New Roman"/>
        </w:rPr>
        <w:t>KIC’s mission</w:t>
      </w:r>
      <w:bookmarkEnd w:id="21"/>
      <w:bookmarkEnd w:id="22"/>
    </w:p>
    <w:p w14:paraId="10B83E04" w14:textId="77777777" w:rsidR="00137BBF" w:rsidRPr="001E7C46" w:rsidRDefault="00137BBF" w:rsidP="00137BBF">
      <w:pPr>
        <w:rPr>
          <w:rFonts w:eastAsia="Times New Roman" w:cstheme="minorHAnsi"/>
          <w:color w:val="333333"/>
          <w:szCs w:val="20"/>
        </w:rPr>
      </w:pPr>
      <w:r w:rsidRPr="001E7C46">
        <w:rPr>
          <w:rFonts w:eastAsia="Times New Roman" w:cstheme="minorHAnsi"/>
          <w:color w:val="333333"/>
          <w:szCs w:val="20"/>
        </w:rPr>
        <w:t xml:space="preserve">The strength and complementarity of the EIT RawMaterials community will contribute to realising the ambitious vision for Europe. This is possible because the community creates and maintains knowledge, skills and technology across the entire raw materials value chain: </w:t>
      </w:r>
      <w:proofErr w:type="gramStart"/>
      <w:r w:rsidRPr="001E7C46">
        <w:rPr>
          <w:rFonts w:eastAsia="Times New Roman" w:cstheme="minorHAnsi"/>
          <w:color w:val="333333"/>
          <w:szCs w:val="20"/>
        </w:rPr>
        <w:t>from exploration, mining, processing and metallurgy of raw materials,</w:t>
      </w:r>
      <w:proofErr w:type="gramEnd"/>
      <w:r w:rsidRPr="001E7C46">
        <w:rPr>
          <w:rFonts w:eastAsia="Times New Roman" w:cstheme="minorHAnsi"/>
          <w:color w:val="333333"/>
          <w:szCs w:val="20"/>
        </w:rPr>
        <w:t xml:space="preserve"> to the design of tools and equipment, smart products and services, and end-of-life product management and recycling. Knowledge, skills and technology are applied across sectorial boundaries between primary and secondary industries. EIT RawMaterials therefore has a pivotal role in making Europe succeed under rapidly developing challenges, as articulated in our mission statement: </w:t>
      </w:r>
    </w:p>
    <w:p w14:paraId="072FE836" w14:textId="77777777" w:rsidR="00137BBF" w:rsidRPr="001E7C46" w:rsidRDefault="00137BBF" w:rsidP="00137BBF">
      <w:pPr>
        <w:rPr>
          <w:rFonts w:eastAsia="Times New Roman" w:cstheme="minorHAnsi"/>
          <w:color w:val="333333"/>
          <w:szCs w:val="20"/>
        </w:rPr>
      </w:pPr>
      <w:r w:rsidRPr="001E7C46">
        <w:rPr>
          <w:rFonts w:eastAsia="Times New Roman" w:cstheme="minorHAnsi"/>
          <w:b/>
          <w:bCs/>
          <w:color w:val="333333"/>
          <w:szCs w:val="20"/>
        </w:rPr>
        <w:t>EIT RawMaterials’ mission</w:t>
      </w:r>
      <w:r w:rsidRPr="001E7C46">
        <w:rPr>
          <w:rFonts w:eastAsia="Times New Roman" w:cstheme="minorHAnsi"/>
          <w:color w:val="333333"/>
          <w:szCs w:val="20"/>
        </w:rPr>
        <w:t xml:space="preserve"> </w:t>
      </w:r>
      <w:r w:rsidRPr="001E7C46">
        <w:rPr>
          <w:rFonts w:eastAsia="Times New Roman" w:cstheme="minorHAnsi"/>
          <w:b/>
          <w:bCs/>
          <w:color w:val="333333"/>
          <w:szCs w:val="20"/>
        </w:rPr>
        <w:t xml:space="preserve">is to advance </w:t>
      </w:r>
      <w:proofErr w:type="gramStart"/>
      <w:r w:rsidRPr="001E7C46">
        <w:rPr>
          <w:rFonts w:eastAsia="Times New Roman" w:cstheme="minorHAnsi"/>
          <w:b/>
          <w:bCs/>
          <w:color w:val="333333"/>
          <w:szCs w:val="20"/>
        </w:rPr>
        <w:t>Europe‘</w:t>
      </w:r>
      <w:proofErr w:type="gramEnd"/>
      <w:r w:rsidRPr="001E7C46">
        <w:rPr>
          <w:rFonts w:eastAsia="Times New Roman" w:cstheme="minorHAnsi"/>
          <w:b/>
          <w:bCs/>
          <w:color w:val="333333"/>
          <w:szCs w:val="20"/>
        </w:rPr>
        <w:t>s transition to sustainability by driving innovation along the raw material value chain</w:t>
      </w:r>
      <w:r w:rsidRPr="001E7C46">
        <w:rPr>
          <w:rFonts w:eastAsia="Times New Roman" w:cstheme="minorHAnsi"/>
          <w:color w:val="333333"/>
          <w:szCs w:val="20"/>
        </w:rPr>
        <w:t xml:space="preserve">. </w:t>
      </w:r>
    </w:p>
    <w:p w14:paraId="53EC2167" w14:textId="77777777" w:rsidR="00137BBF" w:rsidRPr="001E7C46" w:rsidRDefault="00137BBF" w:rsidP="00137BBF">
      <w:pPr>
        <w:rPr>
          <w:rFonts w:eastAsia="Times New Roman" w:cstheme="minorHAnsi"/>
          <w:color w:val="333333"/>
          <w:szCs w:val="20"/>
        </w:rPr>
      </w:pPr>
      <w:r>
        <w:rPr>
          <w:rFonts w:eastAsia="Times New Roman" w:cstheme="minorHAnsi"/>
          <w:color w:val="333333"/>
          <w:szCs w:val="20"/>
        </w:rPr>
        <w:t>Being part of the EU agenda and based on its expertise, t</w:t>
      </w:r>
      <w:r w:rsidRPr="001E7C46">
        <w:rPr>
          <w:rFonts w:eastAsia="Times New Roman" w:cstheme="minorHAnsi"/>
          <w:color w:val="333333"/>
          <w:szCs w:val="20"/>
        </w:rPr>
        <w:t xml:space="preserve">he community identifies itself by four unique selling propositions: </w:t>
      </w:r>
    </w:p>
    <w:p w14:paraId="24CA58B1" w14:textId="77777777" w:rsidR="00137BBF" w:rsidRPr="001E7C46" w:rsidRDefault="00137BBF" w:rsidP="00282788">
      <w:pPr>
        <w:pStyle w:val="ListParagraph"/>
        <w:numPr>
          <w:ilvl w:val="0"/>
          <w:numId w:val="9"/>
        </w:numPr>
        <w:rPr>
          <w:rFonts w:eastAsia="Times New Roman" w:cstheme="minorHAnsi"/>
          <w:color w:val="333333"/>
          <w:szCs w:val="20"/>
        </w:rPr>
      </w:pPr>
      <w:r w:rsidRPr="001E7C46">
        <w:rPr>
          <w:rFonts w:eastAsia="Times New Roman" w:cstheme="minorHAnsi"/>
          <w:color w:val="333333"/>
          <w:szCs w:val="20"/>
        </w:rPr>
        <w:t>We are the world’s leading partnership on raw materials</w:t>
      </w:r>
    </w:p>
    <w:p w14:paraId="01B943D7" w14:textId="77777777" w:rsidR="00137BBF" w:rsidRPr="001E7C46" w:rsidRDefault="00137BBF" w:rsidP="00282788">
      <w:pPr>
        <w:pStyle w:val="ListParagraph"/>
        <w:numPr>
          <w:ilvl w:val="0"/>
          <w:numId w:val="9"/>
        </w:numPr>
        <w:rPr>
          <w:rFonts w:eastAsia="Times New Roman" w:cstheme="minorHAnsi"/>
          <w:color w:val="333333"/>
          <w:szCs w:val="20"/>
        </w:rPr>
      </w:pPr>
      <w:r w:rsidRPr="001E7C46">
        <w:rPr>
          <w:rFonts w:eastAsia="Times New Roman" w:cstheme="minorHAnsi"/>
          <w:color w:val="333333"/>
          <w:szCs w:val="20"/>
        </w:rPr>
        <w:t>We develop Europe’s raw materials talent and technology</w:t>
      </w:r>
    </w:p>
    <w:p w14:paraId="3B6C31CC" w14:textId="77777777" w:rsidR="00137BBF" w:rsidRPr="001E7C46" w:rsidRDefault="00137BBF" w:rsidP="00282788">
      <w:pPr>
        <w:pStyle w:val="ListParagraph"/>
        <w:numPr>
          <w:ilvl w:val="0"/>
          <w:numId w:val="9"/>
        </w:numPr>
        <w:rPr>
          <w:rFonts w:eastAsia="Times New Roman" w:cstheme="minorHAnsi"/>
          <w:color w:val="333333"/>
          <w:szCs w:val="20"/>
        </w:rPr>
      </w:pPr>
      <w:r w:rsidRPr="001E7C46">
        <w:rPr>
          <w:rFonts w:eastAsia="Times New Roman" w:cstheme="minorHAnsi"/>
          <w:color w:val="333333"/>
          <w:szCs w:val="20"/>
        </w:rPr>
        <w:t xml:space="preserve">Our community </w:t>
      </w:r>
      <w:r>
        <w:rPr>
          <w:rFonts w:eastAsia="Times New Roman" w:cstheme="minorHAnsi"/>
          <w:color w:val="333333"/>
          <w:szCs w:val="20"/>
        </w:rPr>
        <w:t>proactively addresses</w:t>
      </w:r>
      <w:r w:rsidRPr="001E7C46">
        <w:rPr>
          <w:rFonts w:eastAsia="Times New Roman" w:cstheme="minorHAnsi"/>
          <w:color w:val="333333"/>
          <w:szCs w:val="20"/>
        </w:rPr>
        <w:t xml:space="preserve"> cross value chain challenges</w:t>
      </w:r>
    </w:p>
    <w:p w14:paraId="40BF3CC6" w14:textId="77777777" w:rsidR="00137BBF" w:rsidRPr="001E7C46" w:rsidRDefault="00137BBF" w:rsidP="00282788">
      <w:pPr>
        <w:pStyle w:val="ListParagraph"/>
        <w:numPr>
          <w:ilvl w:val="0"/>
          <w:numId w:val="9"/>
        </w:numPr>
        <w:rPr>
          <w:rFonts w:eastAsia="Times New Roman" w:cstheme="minorHAnsi"/>
          <w:color w:val="333333"/>
          <w:szCs w:val="20"/>
        </w:rPr>
      </w:pPr>
      <w:r w:rsidRPr="001E7C46">
        <w:rPr>
          <w:rFonts w:eastAsia="Times New Roman" w:cstheme="minorHAnsi"/>
          <w:color w:val="333333"/>
          <w:szCs w:val="20"/>
        </w:rPr>
        <w:t xml:space="preserve">We </w:t>
      </w:r>
      <w:r>
        <w:rPr>
          <w:rFonts w:eastAsia="Times New Roman" w:cstheme="minorHAnsi"/>
          <w:color w:val="333333"/>
          <w:szCs w:val="20"/>
        </w:rPr>
        <w:t>foster investment cases securing raw materials supply and supporting a green transition</w:t>
      </w:r>
    </w:p>
    <w:p w14:paraId="038B445C" w14:textId="77777777" w:rsidR="00137BBF" w:rsidRPr="001E7C46" w:rsidRDefault="00137BBF" w:rsidP="00137BBF">
      <w:pPr>
        <w:pStyle w:val="Heading2"/>
        <w:rPr>
          <w:rFonts w:eastAsia="Times New Roman"/>
        </w:rPr>
      </w:pPr>
      <w:bookmarkStart w:id="23" w:name="_Ref32153829"/>
      <w:bookmarkStart w:id="24" w:name="_Toc64896922"/>
      <w:bookmarkStart w:id="25" w:name="_Toc148449728"/>
      <w:r w:rsidRPr="001E7C46">
        <w:rPr>
          <w:rFonts w:eastAsia="Times New Roman"/>
        </w:rPr>
        <w:t>KIC’s strategic objectives</w:t>
      </w:r>
      <w:bookmarkEnd w:id="23"/>
      <w:bookmarkEnd w:id="24"/>
      <w:bookmarkEnd w:id="25"/>
    </w:p>
    <w:p w14:paraId="10CA3B64"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rPr>
        <w:t xml:space="preserve">To </w:t>
      </w:r>
      <w:proofErr w:type="spellStart"/>
      <w:r w:rsidRPr="001E7C46">
        <w:rPr>
          <w:rFonts w:eastAsia="Times New Roman" w:cstheme="minorHAnsi"/>
          <w:iCs/>
          <w:color w:val="333333"/>
          <w:szCs w:val="20"/>
        </w:rPr>
        <w:t>fulfill</w:t>
      </w:r>
      <w:proofErr w:type="spellEnd"/>
      <w:r w:rsidRPr="001E7C46">
        <w:rPr>
          <w:rFonts w:eastAsia="Times New Roman" w:cstheme="minorHAnsi"/>
          <w:iCs/>
          <w:color w:val="333333"/>
          <w:szCs w:val="20"/>
        </w:rPr>
        <w:t xml:space="preserve"> its mission, EIT RawMaterials sets three strategic objectives: 1) Securing raw materials supply; 2) designing materials solutions; and 3) closing materials loops. These objectives are complementary and invite the cross- fertilisation by different actors and in different areas of expertise across the raw materials value chain. Innovative solutions to raw materials challenges emerge where the three strategic objectives interact, but also within each of the strategic objectives themselves. To build even stronger synergies in addressing global raw materials challenges, the strategic objectives are implemented through the EIT RawMaterials Lighthouses. </w:t>
      </w:r>
      <w:r>
        <w:rPr>
          <w:rFonts w:eastAsia="Times New Roman" w:cstheme="minorHAnsi"/>
          <w:iCs/>
          <w:color w:val="333333"/>
          <w:szCs w:val="20"/>
        </w:rPr>
        <w:t>T</w:t>
      </w:r>
      <w:r w:rsidRPr="001E7C46">
        <w:rPr>
          <w:rFonts w:eastAsia="Times New Roman" w:cstheme="minorHAnsi"/>
          <w:iCs/>
          <w:color w:val="333333"/>
          <w:szCs w:val="20"/>
        </w:rPr>
        <w:t xml:space="preserve">he new European Raw Materials Alliance (ERMA) will enable </w:t>
      </w:r>
      <w:r>
        <w:rPr>
          <w:rFonts w:eastAsia="Times New Roman" w:cstheme="minorHAnsi"/>
          <w:iCs/>
          <w:color w:val="333333"/>
          <w:szCs w:val="20"/>
        </w:rPr>
        <w:t>EIT RawMaterials</w:t>
      </w:r>
      <w:r w:rsidRPr="001E7C46">
        <w:rPr>
          <w:rFonts w:eastAsia="Times New Roman" w:cstheme="minorHAnsi"/>
          <w:iCs/>
          <w:color w:val="333333"/>
          <w:szCs w:val="20"/>
        </w:rPr>
        <w:t xml:space="preserve"> to maintain a healthy member base especially with industry, and to create a new platform for financial sustainability including educational activities.</w:t>
      </w:r>
      <w:r>
        <w:rPr>
          <w:rFonts w:eastAsia="Times New Roman" w:cstheme="minorHAnsi"/>
          <w:iCs/>
          <w:color w:val="333333"/>
          <w:szCs w:val="20"/>
        </w:rPr>
        <w:t xml:space="preserve"> In parallel, we will actively participate to the implementation of the Higher Education Institutions (HEI) initiative that by increasing the entrepreneurial and innovation capacities of </w:t>
      </w:r>
      <w:proofErr w:type="spellStart"/>
      <w:r>
        <w:rPr>
          <w:rFonts w:eastAsia="Times New Roman" w:cstheme="minorHAnsi"/>
          <w:iCs/>
          <w:color w:val="333333"/>
          <w:szCs w:val="20"/>
        </w:rPr>
        <w:t>theses</w:t>
      </w:r>
      <w:proofErr w:type="spellEnd"/>
      <w:r>
        <w:rPr>
          <w:rFonts w:eastAsia="Times New Roman" w:cstheme="minorHAnsi"/>
          <w:iCs/>
          <w:color w:val="333333"/>
          <w:szCs w:val="20"/>
        </w:rPr>
        <w:t xml:space="preserve"> institutions and their interaction with the ecosystems of innovation should significantly contribute to the achievement of these strategic objectives. </w:t>
      </w:r>
    </w:p>
    <w:p w14:paraId="3955271F"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rPr>
        <w:t xml:space="preserve">Each strategic objective will be reached by a combination of the KIC’s activity areas: </w:t>
      </w:r>
    </w:p>
    <w:p w14:paraId="12CAA828" w14:textId="77777777" w:rsidR="00137BBF" w:rsidRPr="001E7C46" w:rsidRDefault="00137BBF" w:rsidP="00282788">
      <w:pPr>
        <w:pStyle w:val="ListParagraph"/>
        <w:numPr>
          <w:ilvl w:val="0"/>
          <w:numId w:val="10"/>
        </w:numPr>
        <w:rPr>
          <w:rFonts w:eastAsia="Times New Roman" w:cstheme="minorHAnsi"/>
          <w:iCs/>
          <w:color w:val="333333"/>
          <w:szCs w:val="20"/>
        </w:rPr>
      </w:pPr>
      <w:r w:rsidRPr="001E7C46">
        <w:rPr>
          <w:rFonts w:eastAsia="Times New Roman" w:cstheme="minorHAnsi"/>
          <w:b/>
          <w:bCs/>
          <w:iCs/>
          <w:color w:val="333333"/>
          <w:szCs w:val="20"/>
        </w:rPr>
        <w:t>Learning and Education</w:t>
      </w:r>
      <w:r w:rsidRPr="001E7C46">
        <w:rPr>
          <w:rFonts w:eastAsia="Times New Roman" w:cstheme="minorHAnsi"/>
          <w:iCs/>
          <w:color w:val="333333"/>
          <w:szCs w:val="20"/>
        </w:rPr>
        <w:t xml:space="preserve"> including Wider Society Learning (WSL), Lifelong Learning (LL), MSc and PhD training, as well as increasing the innovation </w:t>
      </w:r>
      <w:r>
        <w:rPr>
          <w:rFonts w:eastAsia="Times New Roman" w:cstheme="minorHAnsi"/>
          <w:iCs/>
          <w:color w:val="333333"/>
          <w:szCs w:val="20"/>
        </w:rPr>
        <w:t xml:space="preserve">and entrepreneurship </w:t>
      </w:r>
      <w:r w:rsidRPr="001E7C46">
        <w:rPr>
          <w:rFonts w:eastAsia="Times New Roman" w:cstheme="minorHAnsi"/>
          <w:iCs/>
          <w:color w:val="333333"/>
          <w:szCs w:val="20"/>
        </w:rPr>
        <w:t>capacity of Higher Education Institutions</w:t>
      </w:r>
    </w:p>
    <w:p w14:paraId="03A1BC7C" w14:textId="77777777" w:rsidR="00137BBF" w:rsidRPr="001E7C46" w:rsidRDefault="00137BBF" w:rsidP="00282788">
      <w:pPr>
        <w:pStyle w:val="ListParagraph"/>
        <w:numPr>
          <w:ilvl w:val="0"/>
          <w:numId w:val="10"/>
        </w:numPr>
        <w:rPr>
          <w:rFonts w:eastAsia="Times New Roman" w:cstheme="minorHAnsi"/>
          <w:iCs/>
          <w:color w:val="333333"/>
          <w:szCs w:val="20"/>
        </w:rPr>
      </w:pPr>
      <w:r w:rsidRPr="001E7C46">
        <w:rPr>
          <w:rFonts w:eastAsia="Times New Roman" w:cstheme="minorHAnsi"/>
          <w:b/>
          <w:bCs/>
          <w:iCs/>
          <w:color w:val="333333"/>
          <w:szCs w:val="20"/>
        </w:rPr>
        <w:t>Acceleration</w:t>
      </w:r>
      <w:r w:rsidRPr="001E7C46">
        <w:rPr>
          <w:rFonts w:eastAsia="Times New Roman" w:cstheme="minorHAnsi"/>
          <w:iCs/>
          <w:color w:val="333333"/>
          <w:szCs w:val="20"/>
        </w:rPr>
        <w:t xml:space="preserve"> including Upscaling (UPS) and Start-up creation and growth </w:t>
      </w:r>
    </w:p>
    <w:p w14:paraId="6EC88C21" w14:textId="77777777" w:rsidR="00137BBF" w:rsidRPr="001E7C46" w:rsidRDefault="00137BBF" w:rsidP="00282788">
      <w:pPr>
        <w:pStyle w:val="ListParagraph"/>
        <w:numPr>
          <w:ilvl w:val="0"/>
          <w:numId w:val="10"/>
        </w:numPr>
        <w:rPr>
          <w:rFonts w:eastAsia="Times New Roman" w:cstheme="minorHAnsi"/>
          <w:b/>
          <w:bCs/>
          <w:iCs/>
          <w:color w:val="333333"/>
          <w:szCs w:val="20"/>
        </w:rPr>
      </w:pPr>
      <w:r w:rsidRPr="001E7C46">
        <w:rPr>
          <w:rFonts w:eastAsia="Times New Roman" w:cstheme="minorHAnsi"/>
          <w:b/>
          <w:bCs/>
          <w:iCs/>
          <w:color w:val="333333"/>
          <w:szCs w:val="20"/>
        </w:rPr>
        <w:t xml:space="preserve">Matchmaking and Networking </w:t>
      </w:r>
      <w:r w:rsidRPr="001E7C46">
        <w:rPr>
          <w:rFonts w:eastAsia="Times New Roman" w:cstheme="minorHAnsi"/>
          <w:iCs/>
          <w:color w:val="333333"/>
          <w:szCs w:val="20"/>
        </w:rPr>
        <w:t>in Europe and with third countries</w:t>
      </w:r>
    </w:p>
    <w:p w14:paraId="1EB4B8D7" w14:textId="77777777" w:rsidR="00137BBF" w:rsidRPr="001E7C46" w:rsidRDefault="00137BBF" w:rsidP="00282788">
      <w:pPr>
        <w:pStyle w:val="ListParagraph"/>
        <w:numPr>
          <w:ilvl w:val="0"/>
          <w:numId w:val="10"/>
        </w:numPr>
        <w:rPr>
          <w:rFonts w:eastAsia="Times New Roman" w:cstheme="minorHAnsi"/>
          <w:b/>
          <w:bCs/>
          <w:iCs/>
          <w:color w:val="333333"/>
          <w:szCs w:val="20"/>
        </w:rPr>
      </w:pPr>
      <w:r w:rsidRPr="001E7C46">
        <w:rPr>
          <w:rFonts w:eastAsia="Times New Roman" w:cstheme="minorHAnsi"/>
          <w:b/>
          <w:bCs/>
          <w:iCs/>
          <w:color w:val="333333"/>
          <w:szCs w:val="20"/>
        </w:rPr>
        <w:t xml:space="preserve">Strategic co-operation </w:t>
      </w:r>
      <w:r w:rsidRPr="001E7C46">
        <w:rPr>
          <w:rFonts w:eastAsia="Times New Roman" w:cstheme="minorHAnsi"/>
          <w:iCs/>
          <w:color w:val="333333"/>
          <w:szCs w:val="20"/>
        </w:rPr>
        <w:t>with business and civil society</w:t>
      </w:r>
    </w:p>
    <w:p w14:paraId="1623C47C" w14:textId="77777777" w:rsidR="00137BBF" w:rsidRPr="001E7C46" w:rsidRDefault="00137BBF" w:rsidP="00282788">
      <w:pPr>
        <w:pStyle w:val="ListParagraph"/>
        <w:numPr>
          <w:ilvl w:val="0"/>
          <w:numId w:val="10"/>
        </w:numPr>
        <w:rPr>
          <w:rFonts w:eastAsia="Times New Roman" w:cstheme="minorHAnsi"/>
          <w:b/>
          <w:bCs/>
          <w:iCs/>
          <w:color w:val="333333"/>
          <w:szCs w:val="20"/>
        </w:rPr>
      </w:pPr>
      <w:r w:rsidRPr="001E7C46">
        <w:rPr>
          <w:rFonts w:eastAsia="Times New Roman" w:cstheme="minorHAnsi"/>
          <w:b/>
          <w:bCs/>
          <w:iCs/>
          <w:color w:val="333333"/>
          <w:szCs w:val="20"/>
        </w:rPr>
        <w:t>Contribution to trade policy, EU Industrial Policy and policies related to circular economy</w:t>
      </w:r>
      <w:r w:rsidRPr="001E7C46">
        <w:rPr>
          <w:rFonts w:eastAsia="Times New Roman" w:cstheme="minorHAnsi"/>
          <w:b/>
          <w:bCs/>
          <w:iCs/>
          <w:color w:val="333333"/>
          <w:szCs w:val="20"/>
          <w:lang w:val="en-US"/>
        </w:rPr>
        <w:t xml:space="preserve"> </w:t>
      </w:r>
    </w:p>
    <w:p w14:paraId="75357B3F" w14:textId="29C9A258" w:rsidR="00137BBF" w:rsidRPr="001E7C46" w:rsidRDefault="00137BBF" w:rsidP="00137BBF">
      <w:pPr>
        <w:rPr>
          <w:rFonts w:cstheme="minorHAnsi"/>
          <w:color w:val="333333"/>
          <w:sz w:val="22"/>
          <w:lang w:val="en-CA"/>
        </w:rPr>
      </w:pPr>
      <w:r w:rsidRPr="001E7C46">
        <w:rPr>
          <w:rFonts w:eastAsia="Times New Roman" w:cstheme="minorHAnsi"/>
          <w:iCs/>
          <w:color w:val="333333"/>
          <w:szCs w:val="20"/>
          <w:lang w:val="en-CA"/>
        </w:rPr>
        <w:t xml:space="preserve">During 2021-2027, EIT RawMaterials will continue to use EIT funding for these </w:t>
      </w:r>
      <w:proofErr w:type="gramStart"/>
      <w:r w:rsidRPr="001E7C46">
        <w:rPr>
          <w:rFonts w:eastAsia="Times New Roman" w:cstheme="minorHAnsi"/>
          <w:iCs/>
          <w:color w:val="333333"/>
          <w:szCs w:val="20"/>
          <w:lang w:val="en-CA"/>
        </w:rPr>
        <w:t>activities, but</w:t>
      </w:r>
      <w:proofErr w:type="gramEnd"/>
      <w:r w:rsidRPr="001E7C46">
        <w:rPr>
          <w:rFonts w:eastAsia="Times New Roman" w:cstheme="minorHAnsi"/>
          <w:iCs/>
          <w:color w:val="333333"/>
          <w:szCs w:val="20"/>
          <w:lang w:val="en-CA"/>
        </w:rPr>
        <w:t xml:space="preserve"> shall</w:t>
      </w:r>
      <w:r w:rsidR="003B5D2A">
        <w:rPr>
          <w:rFonts w:eastAsia="Times New Roman" w:cstheme="minorHAnsi"/>
          <w:iCs/>
          <w:color w:val="333333"/>
          <w:szCs w:val="20"/>
          <w:lang w:val="en-CA"/>
        </w:rPr>
        <w:t xml:space="preserve"> </w:t>
      </w:r>
      <w:r w:rsidRPr="001E7C46">
        <w:rPr>
          <w:rFonts w:eastAsia="Times New Roman" w:cstheme="minorHAnsi"/>
          <w:iCs/>
          <w:color w:val="333333"/>
          <w:szCs w:val="20"/>
          <w:lang w:val="en-CA"/>
        </w:rPr>
        <w:t xml:space="preserve">increasingly rely on other funding sources such as alternative European, national and regional funds, private equity and commercial services offered by EIT RawMaterials. Additional bridge financing opportunities will arise from important European facilities such as EIC, EIB/EIF, EBRD and others. EIT RawMaterials will capitalise on those incremental financing opportunities by driving the </w:t>
      </w:r>
      <w:proofErr w:type="spellStart"/>
      <w:r w:rsidRPr="001E7C46">
        <w:rPr>
          <w:rFonts w:eastAsia="Times New Roman" w:cstheme="minorHAnsi"/>
          <w:iCs/>
          <w:color w:val="333333"/>
          <w:szCs w:val="20"/>
          <w:lang w:val="en-CA"/>
        </w:rPr>
        <w:t>dealflow</w:t>
      </w:r>
      <w:proofErr w:type="spellEnd"/>
      <w:r w:rsidRPr="001E7C46">
        <w:rPr>
          <w:rFonts w:eastAsia="Times New Roman" w:cstheme="minorHAnsi"/>
          <w:iCs/>
          <w:color w:val="333333"/>
          <w:szCs w:val="20"/>
          <w:lang w:val="en-CA"/>
        </w:rPr>
        <w:t xml:space="preserve"> of high growth ventures.</w:t>
      </w:r>
    </w:p>
    <w:p w14:paraId="1FC6148D"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lang w:val="en-CA"/>
        </w:rPr>
        <w:t xml:space="preserve">EIT RawMaterials embeds the EIT’s </w:t>
      </w:r>
      <w:r w:rsidRPr="001E7C46">
        <w:rPr>
          <w:rFonts w:eastAsia="Times New Roman" w:cstheme="minorHAnsi"/>
          <w:b/>
          <w:bCs/>
          <w:iCs/>
          <w:color w:val="333333"/>
          <w:szCs w:val="20"/>
          <w:lang w:val="en-CA"/>
        </w:rPr>
        <w:t xml:space="preserve">Regional Innovation Scheme </w:t>
      </w:r>
      <w:r w:rsidRPr="001E7C46">
        <w:rPr>
          <w:rFonts w:eastAsia="Times New Roman" w:cstheme="minorHAnsi"/>
          <w:bCs/>
          <w:iCs/>
          <w:color w:val="333333"/>
          <w:szCs w:val="20"/>
          <w:lang w:val="en-CA"/>
        </w:rPr>
        <w:t xml:space="preserve">into all activity areas and future calls supporting achieving the strategic objectives. The majority of RIS countries in different parts of Europe are well endowed with natural resources and EIT RawMaterials has a very </w:t>
      </w:r>
      <w:proofErr w:type="gramStart"/>
      <w:r w:rsidRPr="001E7C46">
        <w:rPr>
          <w:rFonts w:eastAsia="Times New Roman" w:cstheme="minorHAnsi"/>
          <w:bCs/>
          <w:iCs/>
          <w:color w:val="333333"/>
          <w:szCs w:val="20"/>
          <w:lang w:val="en-CA"/>
        </w:rPr>
        <w:t>well established</w:t>
      </w:r>
      <w:proofErr w:type="gramEnd"/>
      <w:r w:rsidRPr="001E7C46">
        <w:rPr>
          <w:rFonts w:eastAsia="Times New Roman" w:cstheme="minorHAnsi"/>
          <w:bCs/>
          <w:iCs/>
          <w:color w:val="333333"/>
          <w:szCs w:val="20"/>
          <w:lang w:val="en-CA"/>
        </w:rPr>
        <w:t xml:space="preserve"> presence in all of them. While there are countries where strong Partners are already very active, there remain places where EIT RawMaterials can create stronger and </w:t>
      </w:r>
      <w:proofErr w:type="gramStart"/>
      <w:r w:rsidRPr="001E7C46">
        <w:rPr>
          <w:rFonts w:eastAsia="Times New Roman" w:cstheme="minorHAnsi"/>
          <w:bCs/>
          <w:iCs/>
          <w:color w:val="333333"/>
          <w:szCs w:val="20"/>
          <w:lang w:val="en-CA"/>
        </w:rPr>
        <w:t>long lasting</w:t>
      </w:r>
      <w:proofErr w:type="gramEnd"/>
      <w:r w:rsidRPr="001E7C46">
        <w:rPr>
          <w:rFonts w:eastAsia="Times New Roman" w:cstheme="minorHAnsi"/>
          <w:bCs/>
          <w:iCs/>
          <w:color w:val="333333"/>
          <w:szCs w:val="20"/>
          <w:lang w:val="en-CA"/>
        </w:rPr>
        <w:t xml:space="preserve"> impact. This shall be achieved directly through the KAVA activities driven by established Partners and the RIS Hubs. The latter serve as the local one-stop-shop for different KAVA activities where the interaction between interested </w:t>
      </w:r>
      <w:r>
        <w:rPr>
          <w:rFonts w:eastAsia="Times New Roman" w:cstheme="minorHAnsi"/>
          <w:bCs/>
          <w:iCs/>
          <w:color w:val="333333"/>
          <w:szCs w:val="20"/>
          <w:lang w:val="en-CA"/>
        </w:rPr>
        <w:t>p</w:t>
      </w:r>
      <w:r w:rsidRPr="001E7C46">
        <w:rPr>
          <w:rFonts w:eastAsia="Times New Roman" w:cstheme="minorHAnsi"/>
          <w:bCs/>
          <w:iCs/>
          <w:color w:val="333333"/>
          <w:szCs w:val="20"/>
          <w:lang w:val="en-CA"/>
        </w:rPr>
        <w:t xml:space="preserve">arties </w:t>
      </w:r>
      <w:r>
        <w:rPr>
          <w:rFonts w:eastAsia="Times New Roman" w:cstheme="minorHAnsi"/>
          <w:bCs/>
          <w:iCs/>
          <w:color w:val="333333"/>
          <w:szCs w:val="20"/>
          <w:lang w:val="en-CA"/>
        </w:rPr>
        <w:t xml:space="preserve">and Knowledge Triangle Integration </w:t>
      </w:r>
      <w:r w:rsidRPr="001E7C46">
        <w:rPr>
          <w:rFonts w:eastAsia="Times New Roman" w:cstheme="minorHAnsi"/>
          <w:bCs/>
          <w:iCs/>
          <w:color w:val="333333"/>
          <w:szCs w:val="20"/>
          <w:lang w:val="en-CA"/>
        </w:rPr>
        <w:t xml:space="preserve">happens. The RIS Hubs of EIT RawMaterials together with the </w:t>
      </w:r>
      <w:r>
        <w:rPr>
          <w:rFonts w:eastAsia="Times New Roman" w:cstheme="minorHAnsi"/>
          <w:b/>
          <w:iCs/>
          <w:color w:val="333333"/>
          <w:szCs w:val="20"/>
          <w:lang w:val="en-CA"/>
        </w:rPr>
        <w:t>HEI Capacity Building Initiative</w:t>
      </w:r>
      <w:r w:rsidRPr="001E7C46">
        <w:rPr>
          <w:rFonts w:eastAsia="Times New Roman" w:cstheme="minorHAnsi"/>
          <w:bCs/>
          <w:iCs/>
          <w:color w:val="333333"/>
          <w:szCs w:val="20"/>
          <w:lang w:val="en-CA"/>
        </w:rPr>
        <w:t xml:space="preserve"> will be utili</w:t>
      </w:r>
      <w:r>
        <w:rPr>
          <w:rFonts w:eastAsia="Times New Roman" w:cstheme="minorHAnsi"/>
          <w:bCs/>
          <w:iCs/>
          <w:color w:val="333333"/>
          <w:szCs w:val="20"/>
          <w:lang w:val="en-CA"/>
        </w:rPr>
        <w:t>s</w:t>
      </w:r>
      <w:r w:rsidRPr="001E7C46">
        <w:rPr>
          <w:rFonts w:eastAsia="Times New Roman" w:cstheme="minorHAnsi"/>
          <w:bCs/>
          <w:iCs/>
          <w:color w:val="333333"/>
          <w:szCs w:val="20"/>
          <w:lang w:val="en-CA"/>
        </w:rPr>
        <w:t xml:space="preserve">ed by the KIC to further promote KTI. For example, </w:t>
      </w:r>
      <w:r w:rsidRPr="001E7C46">
        <w:rPr>
          <w:rFonts w:eastAsia="Times New Roman" w:cstheme="minorHAnsi"/>
          <w:iCs/>
          <w:color w:val="333333"/>
          <w:szCs w:val="20"/>
        </w:rPr>
        <w:t>investments into developing Lithium deposits in Eastern Europe will create a demand for skilled people, which will be met by education programmes created by KIC partner universities located in RIS countries. A new mine will also create demand for suppliers and technology providers, which is a good opportunity for new start-ups to emerge.</w:t>
      </w:r>
      <w:r>
        <w:rPr>
          <w:rFonts w:eastAsia="Times New Roman" w:cstheme="minorHAnsi"/>
          <w:iCs/>
          <w:color w:val="333333"/>
          <w:szCs w:val="20"/>
        </w:rPr>
        <w:t xml:space="preserve"> EIT RawMaterials will facilitate the RIS regions’ readiness for such projects with capacity building activities offered to current and future partners. It will </w:t>
      </w:r>
      <w:proofErr w:type="gramStart"/>
      <w:r>
        <w:rPr>
          <w:rFonts w:eastAsia="Times New Roman" w:cstheme="minorHAnsi"/>
          <w:iCs/>
          <w:color w:val="333333"/>
          <w:szCs w:val="20"/>
        </w:rPr>
        <w:t>take into account</w:t>
      </w:r>
      <w:proofErr w:type="gramEnd"/>
      <w:r>
        <w:rPr>
          <w:rFonts w:eastAsia="Times New Roman" w:cstheme="minorHAnsi"/>
          <w:iCs/>
          <w:color w:val="333333"/>
          <w:szCs w:val="20"/>
        </w:rPr>
        <w:t xml:space="preserve"> local specifics to achieve maximum impact.</w:t>
      </w:r>
    </w:p>
    <w:p w14:paraId="0D0F3806" w14:textId="77777777" w:rsidR="00137BBF" w:rsidRPr="00A20635" w:rsidRDefault="00137BBF" w:rsidP="00137BBF">
      <w:pPr>
        <w:rPr>
          <w:rFonts w:eastAsia="Times New Roman" w:cstheme="minorHAnsi"/>
          <w:bCs/>
          <w:iCs/>
          <w:color w:val="333333"/>
          <w:szCs w:val="20"/>
          <w:lang w:val="en-US"/>
        </w:rPr>
      </w:pPr>
      <w:r w:rsidRPr="001E7C46">
        <w:rPr>
          <w:rFonts w:eastAsia="Times New Roman" w:cstheme="minorHAnsi"/>
          <w:bCs/>
          <w:iCs/>
          <w:color w:val="333333"/>
          <w:szCs w:val="20"/>
          <w:lang w:val="en-US"/>
        </w:rPr>
        <w:t>The strategic objectives</w:t>
      </w:r>
      <w:r>
        <w:rPr>
          <w:rFonts w:eastAsia="Times New Roman" w:cstheme="minorHAnsi"/>
          <w:bCs/>
          <w:iCs/>
          <w:color w:val="333333"/>
          <w:szCs w:val="20"/>
          <w:lang w:val="en-US"/>
        </w:rPr>
        <w:t xml:space="preserve"> as well as KIC procedures, activities and programmes</w:t>
      </w:r>
      <w:r w:rsidRPr="001E7C46">
        <w:rPr>
          <w:rFonts w:eastAsia="Times New Roman" w:cstheme="minorHAnsi"/>
          <w:bCs/>
          <w:iCs/>
          <w:color w:val="333333"/>
          <w:szCs w:val="20"/>
          <w:lang w:val="en-US"/>
        </w:rPr>
        <w:t xml:space="preserve"> maintain the purpose to achieve gender balance</w:t>
      </w:r>
      <w:r>
        <w:rPr>
          <w:rFonts w:eastAsia="Times New Roman" w:cstheme="minorHAnsi"/>
          <w:bCs/>
          <w:iCs/>
          <w:color w:val="333333"/>
          <w:szCs w:val="20"/>
          <w:lang w:val="en-US"/>
        </w:rPr>
        <w:t xml:space="preserve"> in full alignment with the prevailing EU legal and policy framework</w:t>
      </w:r>
      <w:r w:rsidRPr="001E7C46">
        <w:rPr>
          <w:rFonts w:eastAsia="Times New Roman" w:cstheme="minorHAnsi"/>
          <w:bCs/>
          <w:iCs/>
          <w:color w:val="333333"/>
          <w:szCs w:val="20"/>
          <w:lang w:val="en-US"/>
        </w:rPr>
        <w:t xml:space="preserve">. </w:t>
      </w:r>
      <w:r w:rsidRPr="00A20635">
        <w:rPr>
          <w:rFonts w:eastAsia="Times New Roman" w:cstheme="minorHAnsi"/>
          <w:bCs/>
          <w:iCs/>
          <w:color w:val="333333"/>
          <w:szCs w:val="20"/>
          <w:lang w:val="en-US"/>
        </w:rPr>
        <w:t xml:space="preserve">With dedicated activities such as the </w:t>
      </w:r>
      <w:r w:rsidRPr="001E7C46">
        <w:rPr>
          <w:rFonts w:eastAsia="Times New Roman" w:cstheme="minorHAnsi"/>
          <w:bCs/>
          <w:iCs/>
          <w:color w:val="333333"/>
          <w:szCs w:val="20"/>
          <w:lang w:val="en-US"/>
        </w:rPr>
        <w:t xml:space="preserve">Go Circular program focusing on digital skills and circular economy for young </w:t>
      </w:r>
      <w:proofErr w:type="gramStart"/>
      <w:r w:rsidRPr="001E7C46">
        <w:rPr>
          <w:rFonts w:eastAsia="Times New Roman" w:cstheme="minorHAnsi"/>
          <w:bCs/>
          <w:iCs/>
          <w:color w:val="333333"/>
          <w:szCs w:val="20"/>
          <w:lang w:val="en-US"/>
        </w:rPr>
        <w:t>girls</w:t>
      </w:r>
      <w:proofErr w:type="gramEnd"/>
      <w:r w:rsidRPr="00A20635">
        <w:rPr>
          <w:rFonts w:eastAsia="Times New Roman" w:cstheme="minorHAnsi"/>
          <w:bCs/>
          <w:iCs/>
          <w:color w:val="333333"/>
          <w:szCs w:val="20"/>
          <w:lang w:val="en-US"/>
        </w:rPr>
        <w:t xml:space="preserve"> </w:t>
      </w:r>
      <w:r w:rsidRPr="001E7C46">
        <w:rPr>
          <w:rFonts w:eastAsia="Times New Roman" w:cstheme="minorHAnsi"/>
          <w:bCs/>
          <w:iCs/>
          <w:color w:val="333333"/>
          <w:szCs w:val="20"/>
          <w:lang w:val="en-US"/>
        </w:rPr>
        <w:t xml:space="preserve">we address early learners to become interested and inspired of the raw materials sector. </w:t>
      </w:r>
    </w:p>
    <w:p w14:paraId="1BE4E6A5" w14:textId="77777777" w:rsidR="00137BBF" w:rsidRPr="001E7C46" w:rsidRDefault="00137BBF" w:rsidP="00137BBF">
      <w:pPr>
        <w:pStyle w:val="Heading3"/>
        <w:rPr>
          <w:rFonts w:eastAsia="Times New Roman"/>
        </w:rPr>
      </w:pPr>
      <w:bookmarkStart w:id="26" w:name="_Toc43135586"/>
      <w:bookmarkStart w:id="27" w:name="_Toc64896923"/>
      <w:bookmarkStart w:id="28" w:name="_Toc148449729"/>
      <w:r w:rsidRPr="00241C37">
        <w:rPr>
          <w:rFonts w:eastAsia="Times New Roman"/>
        </w:rPr>
        <w:t>Strategic Objective 1</w:t>
      </w:r>
      <w:r>
        <w:rPr>
          <w:rFonts w:eastAsia="Times New Roman"/>
        </w:rPr>
        <w:t xml:space="preserve">: </w:t>
      </w:r>
      <w:r w:rsidRPr="001E7C46">
        <w:rPr>
          <w:rFonts w:eastAsia="Times New Roman"/>
        </w:rPr>
        <w:t>Securing raw materials supply</w:t>
      </w:r>
      <w:bookmarkEnd w:id="26"/>
      <w:bookmarkEnd w:id="27"/>
      <w:bookmarkEnd w:id="28"/>
    </w:p>
    <w:p w14:paraId="3770FEB7"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rPr>
        <w:t xml:space="preserve">The European industry is fundamentally dependent on raw materials extraction and processing, which today mostly takes place outside of Europe. The market dominance of Chinese companies on rare earth elements vital to digital, defence, chemical and space industries, or that of Democratic Republic of Congo on cobalt needed for Li-ion batteries in electric vehicles are perfect illustrations of this dependency. What is more, the sustainability of raw materials from non-European sources is to be questioned in many cases. Europe’s global industrial leadership needs to be built on a solid supply of sustainably extracted and processed raw materials both from European and non-European sites – “Europe’s strategic autonomy for raw materials must again be brought to the forefront” (Anna-Michelle </w:t>
      </w:r>
      <w:proofErr w:type="spellStart"/>
      <w:r w:rsidRPr="001E7C46">
        <w:rPr>
          <w:rFonts w:eastAsia="Times New Roman" w:cstheme="minorHAnsi"/>
          <w:iCs/>
          <w:color w:val="333333"/>
          <w:szCs w:val="20"/>
        </w:rPr>
        <w:t>Asimakopoulou</w:t>
      </w:r>
      <w:proofErr w:type="spellEnd"/>
      <w:r w:rsidRPr="001E7C46">
        <w:rPr>
          <w:rFonts w:eastAsia="Times New Roman" w:cstheme="minorHAnsi"/>
          <w:iCs/>
          <w:color w:val="333333"/>
          <w:szCs w:val="20"/>
        </w:rPr>
        <w:t xml:space="preserve"> on </w:t>
      </w:r>
      <w:proofErr w:type="spellStart"/>
      <w:r w:rsidRPr="001E7C46">
        <w:rPr>
          <w:rFonts w:eastAsia="Times New Roman" w:cstheme="minorHAnsi"/>
          <w:iCs/>
          <w:color w:val="333333"/>
          <w:szCs w:val="20"/>
        </w:rPr>
        <w:t>Euractiv</w:t>
      </w:r>
      <w:proofErr w:type="spellEnd"/>
      <w:r w:rsidRPr="001E7C46">
        <w:rPr>
          <w:rFonts w:eastAsia="Times New Roman" w:cstheme="minorHAnsi"/>
          <w:iCs/>
          <w:color w:val="333333"/>
          <w:szCs w:val="20"/>
        </w:rPr>
        <w:t xml:space="preserve">, 2020). </w:t>
      </w:r>
    </w:p>
    <w:p w14:paraId="04E883DB" w14:textId="77777777" w:rsidR="00137BBF" w:rsidRPr="001E7C46" w:rsidRDefault="00137BBF" w:rsidP="00137BBF">
      <w:pPr>
        <w:rPr>
          <w:szCs w:val="20"/>
          <w:lang w:val="en-US"/>
        </w:rPr>
      </w:pPr>
      <w:r w:rsidRPr="001E7C46">
        <w:rPr>
          <w:szCs w:val="20"/>
          <w:lang w:val="en-US"/>
        </w:rPr>
        <w:t xml:space="preserve">The strategic objective </w:t>
      </w:r>
      <w:r>
        <w:rPr>
          <w:szCs w:val="20"/>
          <w:lang w:val="en-US"/>
        </w:rPr>
        <w:t xml:space="preserve">supports the EIT’s overarching Strategic Objective (1) on “strengthening sustainable innovation ecosystems across Europe”. The objective </w:t>
      </w:r>
      <w:r w:rsidRPr="001E7C46">
        <w:rPr>
          <w:szCs w:val="20"/>
          <w:lang w:val="en-US"/>
        </w:rPr>
        <w:t xml:space="preserve">will be reached through the following actions: First, EIT RawMaterials focuses on securing raw materials supply from within Europe by strengthening and shortening raw materials supply chains in Europe from mines and secondary </w:t>
      </w:r>
      <w:proofErr w:type="gramStart"/>
      <w:r w:rsidRPr="001E7C46">
        <w:rPr>
          <w:szCs w:val="20"/>
          <w:lang w:val="en-US"/>
        </w:rPr>
        <w:t>sources, and</w:t>
      </w:r>
      <w:proofErr w:type="gramEnd"/>
      <w:r w:rsidRPr="001E7C46">
        <w:rPr>
          <w:szCs w:val="20"/>
          <w:lang w:val="en-US"/>
        </w:rPr>
        <w:t xml:space="preserve"> enabling sustainable new extraction and processing of raw materials. Through the </w:t>
      </w:r>
      <w:r w:rsidRPr="001E7C46">
        <w:rPr>
          <w:b/>
          <w:bCs/>
          <w:szCs w:val="20"/>
          <w:lang w:val="en-US"/>
        </w:rPr>
        <w:t>acceleration of innovations</w:t>
      </w:r>
      <w:r w:rsidRPr="001E7C46">
        <w:rPr>
          <w:szCs w:val="20"/>
          <w:lang w:val="en-US"/>
        </w:rPr>
        <w:t xml:space="preserve"> to the market and </w:t>
      </w:r>
      <w:r w:rsidRPr="001E7C46">
        <w:rPr>
          <w:b/>
          <w:bCs/>
          <w:szCs w:val="20"/>
          <w:lang w:val="en-US"/>
        </w:rPr>
        <w:t>upscaling of technologies</w:t>
      </w:r>
      <w:r w:rsidRPr="001E7C46">
        <w:rPr>
          <w:szCs w:val="20"/>
          <w:lang w:val="en-US"/>
        </w:rPr>
        <w:t xml:space="preserve"> in mining, processing and geological knowledge, new resources will be identified and mines, processing plants and recovery facilities will be established and upgraded. New search models and advanced digitalization created in upscaling projects and by SMEs supported by EIT RawMaterials are expected to lead to </w:t>
      </w:r>
      <w:r w:rsidRPr="001E7C46">
        <w:rPr>
          <w:b/>
          <w:bCs/>
          <w:szCs w:val="20"/>
          <w:lang w:val="en-US"/>
        </w:rPr>
        <w:t>at least one major ore discovery in Europe</w:t>
      </w:r>
      <w:r w:rsidRPr="001E7C46">
        <w:rPr>
          <w:szCs w:val="20"/>
          <w:lang w:val="en-US"/>
        </w:rPr>
        <w:t xml:space="preserve"> by 2027. EIT RawMaterials’ strong foothold in RIS countries is a key success factor here. EIT RawMaterials will position itself strategically in the development of new mining projects, which will contribute to this overarching goal. The focus of these activities will be two-fold: supporting key investments in the countries where EIT RawMaterials already has a well-established presence and fostering the relationships with investors in the countries where this presence could be strengthened. The latter is particularly relevant for the Balkan Peninsula.</w:t>
      </w:r>
    </w:p>
    <w:p w14:paraId="67172613" w14:textId="77777777" w:rsidR="00137BBF" w:rsidRPr="001E7C46" w:rsidRDefault="00137BBF" w:rsidP="00137BBF">
      <w:pPr>
        <w:rPr>
          <w:szCs w:val="20"/>
          <w:lang w:val="en-US"/>
        </w:rPr>
      </w:pPr>
      <w:r w:rsidRPr="001E7C46">
        <w:rPr>
          <w:szCs w:val="20"/>
          <w:lang w:val="en-US"/>
        </w:rPr>
        <w:t xml:space="preserve">Second, EIT RawMaterials provides access to investment and business opportunities to start-ups developing exploration technologies and to junior mining companies. By </w:t>
      </w:r>
      <w:r w:rsidRPr="001E7C46">
        <w:rPr>
          <w:b/>
          <w:bCs/>
          <w:szCs w:val="20"/>
          <w:lang w:val="en-US"/>
        </w:rPr>
        <w:t>creating matches</w:t>
      </w:r>
      <w:r w:rsidRPr="001E7C46">
        <w:rPr>
          <w:szCs w:val="20"/>
          <w:lang w:val="en-US"/>
        </w:rPr>
        <w:t xml:space="preserve"> between start-ups, junior companies, large companies and investors EIT RawMaterials will contribute to the European exploration spending and consequently opening of new mines. As an overall European target, EIT RawMaterials expects </w:t>
      </w:r>
      <w:r w:rsidRPr="001E7C46">
        <w:rPr>
          <w:b/>
          <w:bCs/>
          <w:szCs w:val="20"/>
          <w:lang w:val="en-US"/>
        </w:rPr>
        <w:t xml:space="preserve">exploration spending </w:t>
      </w:r>
      <w:r w:rsidRPr="001E7C46">
        <w:rPr>
          <w:szCs w:val="20"/>
          <w:lang w:val="en-US"/>
        </w:rPr>
        <w:t xml:space="preserve">to grow from 2% to 4% of global total by 2030 – to achieve this, EIT RawMaterials develops strategic collaboration in setting up new exploration funds (e.g. with EBRD). The digital solutions such as sensors and remote operation systems developed by the KIC partners and start-ups will continue to contribute significantly to the transformation towards fully autonomous and zero emission mines. The KIC is foreseen to be involved in </w:t>
      </w:r>
      <w:r w:rsidRPr="001E7C46">
        <w:rPr>
          <w:b/>
          <w:bCs/>
          <w:szCs w:val="20"/>
          <w:lang w:val="en-US"/>
        </w:rPr>
        <w:t>opening of at least one new mine in Europe by 2027</w:t>
      </w:r>
      <w:r w:rsidRPr="001E7C46">
        <w:rPr>
          <w:szCs w:val="20"/>
          <w:lang w:val="en-US"/>
        </w:rPr>
        <w:t>.</w:t>
      </w:r>
    </w:p>
    <w:p w14:paraId="7E1C859C" w14:textId="77777777" w:rsidR="00137BBF" w:rsidRPr="001E7C46" w:rsidRDefault="00137BBF" w:rsidP="00137BBF">
      <w:pPr>
        <w:rPr>
          <w:szCs w:val="20"/>
          <w:lang w:val="en-US"/>
        </w:rPr>
      </w:pPr>
      <w:r w:rsidRPr="001E7C46">
        <w:rPr>
          <w:szCs w:val="20"/>
          <w:lang w:val="en-US"/>
        </w:rPr>
        <w:t xml:space="preserve">Third, the strategic objective requires increasing the social license to operate (SLO) for new mines, urban mines and processing plants. Gaining the SLO is a process between a range of stakeholders where the already proven EIT RawMaterials </w:t>
      </w:r>
      <w:r w:rsidRPr="001E7C46">
        <w:rPr>
          <w:b/>
          <w:bCs/>
          <w:szCs w:val="20"/>
          <w:lang w:val="en-US"/>
        </w:rPr>
        <w:t xml:space="preserve">Wider Society Learning </w:t>
      </w:r>
      <w:r w:rsidRPr="001E7C46">
        <w:rPr>
          <w:szCs w:val="20"/>
          <w:lang w:val="en-US"/>
        </w:rPr>
        <w:t xml:space="preserve">will be deployed. Through </w:t>
      </w:r>
      <w:r w:rsidRPr="001E7C46">
        <w:rPr>
          <w:b/>
          <w:bCs/>
          <w:szCs w:val="20"/>
          <w:lang w:val="en-US"/>
        </w:rPr>
        <w:t>strategic co-operation</w:t>
      </w:r>
      <w:r w:rsidRPr="001E7C46">
        <w:rPr>
          <w:szCs w:val="20"/>
          <w:lang w:val="en-US"/>
        </w:rPr>
        <w:t xml:space="preserve"> with the EC and the member states, EIT RawMaterials will contribute to securing raw material supply chains from EU trade partners thereby creating a more level playing field for European sustainable sourcing. EIT RawMaterials will lead the development of </w:t>
      </w:r>
      <w:r w:rsidRPr="001E7C46">
        <w:rPr>
          <w:rFonts w:eastAsia="Times New Roman" w:cstheme="minorHAnsi"/>
          <w:iCs/>
          <w:color w:val="333333"/>
          <w:szCs w:val="20"/>
          <w:lang w:val="en-US"/>
        </w:rPr>
        <w:t xml:space="preserve">new tools for </w:t>
      </w:r>
      <w:r w:rsidRPr="001E7C46">
        <w:rPr>
          <w:rFonts w:eastAsia="Times New Roman" w:cstheme="minorHAnsi"/>
          <w:b/>
          <w:bCs/>
          <w:iCs/>
          <w:color w:val="333333"/>
          <w:szCs w:val="20"/>
          <w:lang w:val="en-US"/>
        </w:rPr>
        <w:t>ethical sourcing and traceability</w:t>
      </w:r>
      <w:r w:rsidRPr="001E7C46">
        <w:rPr>
          <w:rFonts w:eastAsia="Times New Roman" w:cstheme="minorHAnsi"/>
          <w:iCs/>
          <w:color w:val="333333"/>
          <w:szCs w:val="20"/>
          <w:lang w:val="en-US"/>
        </w:rPr>
        <w:t xml:space="preserve"> of raw </w:t>
      </w:r>
      <w:proofErr w:type="gramStart"/>
      <w:r w:rsidRPr="001E7C46">
        <w:rPr>
          <w:rFonts w:eastAsia="Times New Roman" w:cstheme="minorHAnsi"/>
          <w:iCs/>
          <w:color w:val="333333"/>
          <w:szCs w:val="20"/>
          <w:lang w:val="en-US"/>
        </w:rPr>
        <w:t>materials, and</w:t>
      </w:r>
      <w:proofErr w:type="gramEnd"/>
      <w:r w:rsidRPr="001E7C46">
        <w:rPr>
          <w:rFonts w:eastAsia="Times New Roman" w:cstheme="minorHAnsi"/>
          <w:iCs/>
          <w:color w:val="333333"/>
          <w:szCs w:val="20"/>
          <w:lang w:val="en-US"/>
        </w:rPr>
        <w:t xml:space="preserve"> </w:t>
      </w:r>
      <w:r w:rsidRPr="001E7C46">
        <w:rPr>
          <w:b/>
          <w:bCs/>
          <w:szCs w:val="20"/>
          <w:lang w:val="en-US"/>
        </w:rPr>
        <w:t>establish industry alliances</w:t>
      </w:r>
      <w:r w:rsidRPr="001E7C46">
        <w:rPr>
          <w:szCs w:val="20"/>
          <w:lang w:val="en-US"/>
        </w:rPr>
        <w:t xml:space="preserve"> as a key mechanism towards sustainable and secure supply of raw materials. Development of sustainability certification standards will allow the producers to demonstrate that their product and sourcing have been done in a sustainable manner and gain extra margins.</w:t>
      </w:r>
    </w:p>
    <w:p w14:paraId="273EA24A" w14:textId="77777777" w:rsidR="00137BBF" w:rsidRPr="001E7C46" w:rsidRDefault="00137BBF" w:rsidP="00137BBF">
      <w:pPr>
        <w:rPr>
          <w:szCs w:val="20"/>
          <w:lang w:val="en-US"/>
        </w:rPr>
      </w:pPr>
      <w:r w:rsidRPr="001E7C46">
        <w:rPr>
          <w:szCs w:val="20"/>
          <w:lang w:val="en-US"/>
        </w:rPr>
        <w:t xml:space="preserve">Finally, the strategic objective requires a sound skills base. Through </w:t>
      </w:r>
      <w:r w:rsidRPr="001E7C46">
        <w:rPr>
          <w:b/>
          <w:bCs/>
          <w:szCs w:val="20"/>
          <w:lang w:val="en-US"/>
        </w:rPr>
        <w:t>EIT-labelled and other focused education</w:t>
      </w:r>
      <w:r w:rsidRPr="001E7C46">
        <w:rPr>
          <w:szCs w:val="20"/>
          <w:lang w:val="en-US"/>
        </w:rPr>
        <w:t xml:space="preserve"> activities EIT RawMaterials will deliver entrepreneurial talent to industry and local innovation ecosystems, fully integrating the KT. This is particularly pertinent in increasing the attractiveness of exploration, mining and minerals processing towards students as well as entrepreneurs. In addition, current workforce in the sector will engage in upskilling within the KIC’s </w:t>
      </w:r>
      <w:r w:rsidRPr="001E7C46">
        <w:rPr>
          <w:b/>
          <w:bCs/>
          <w:szCs w:val="20"/>
          <w:lang w:val="en-US"/>
        </w:rPr>
        <w:t>Lifelong Learning</w:t>
      </w:r>
      <w:r w:rsidRPr="001E7C46">
        <w:rPr>
          <w:szCs w:val="20"/>
          <w:lang w:val="en-US"/>
        </w:rPr>
        <w:t xml:space="preserve"> courses for professionals. </w:t>
      </w:r>
    </w:p>
    <w:p w14:paraId="28E4CB06" w14:textId="77777777" w:rsidR="00137BBF" w:rsidRPr="001E7C46" w:rsidRDefault="00137BBF" w:rsidP="00137BBF">
      <w:pPr>
        <w:pStyle w:val="Heading3"/>
        <w:rPr>
          <w:rFonts w:eastAsia="Times New Roman"/>
        </w:rPr>
      </w:pPr>
      <w:bookmarkStart w:id="29" w:name="_Toc64896924"/>
      <w:bookmarkStart w:id="30" w:name="_Toc148449730"/>
      <w:r w:rsidRPr="00241C37">
        <w:rPr>
          <w:rFonts w:eastAsia="Times New Roman"/>
        </w:rPr>
        <w:t xml:space="preserve">Strategic Objective </w:t>
      </w:r>
      <w:r>
        <w:rPr>
          <w:rFonts w:eastAsia="Times New Roman"/>
        </w:rPr>
        <w:t xml:space="preserve">2: </w:t>
      </w:r>
      <w:bookmarkStart w:id="31" w:name="_Toc43135587"/>
      <w:r w:rsidRPr="001E7C46">
        <w:rPr>
          <w:rFonts w:eastAsia="Times New Roman"/>
        </w:rPr>
        <w:t>Designing materials solutions</w:t>
      </w:r>
      <w:bookmarkEnd w:id="29"/>
      <w:bookmarkEnd w:id="30"/>
      <w:bookmarkEnd w:id="31"/>
    </w:p>
    <w:p w14:paraId="6C4D6C5C"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rPr>
        <w:t>When new products are designed, decisions are made which have significant consequences from an environmental and raw materials perspective. According to the EU Circular Economy Action plan, up to 80% of the environmental impacts of a product are defined at the design stage, and to a large degree these impacts result from the choice and design of materials in products. The approach towards the design of solutions must address the whole life cycle in a systemic way, from raw materials supply to materials innovation, advanced materials, products, product-service systems, processes, design of products for circularity, new business models, new policy measures, new taxation approaches, and new education and awareness methodologies.</w:t>
      </w:r>
    </w:p>
    <w:p w14:paraId="7142F4B0" w14:textId="77777777" w:rsidR="00137BBF" w:rsidRPr="001E7C46" w:rsidRDefault="00137BBF" w:rsidP="00137BBF">
      <w:pPr>
        <w:rPr>
          <w:szCs w:val="20"/>
          <w:lang w:val="en-US"/>
        </w:rPr>
      </w:pPr>
      <w:r w:rsidRPr="001E7C46">
        <w:rPr>
          <w:rFonts w:eastAsia="Times New Roman" w:cstheme="minorHAnsi"/>
          <w:iCs/>
          <w:color w:val="333333"/>
          <w:szCs w:val="20"/>
        </w:rPr>
        <w:t xml:space="preserve">The strategic objective </w:t>
      </w:r>
      <w:r>
        <w:rPr>
          <w:szCs w:val="20"/>
          <w:lang w:val="en-US"/>
        </w:rPr>
        <w:t xml:space="preserve">supports the EIT’s overarching Strategic Objective (3) on “bringing new solutions to global challenges to the market”. It </w:t>
      </w:r>
      <w:r w:rsidRPr="001E7C46">
        <w:rPr>
          <w:rFonts w:eastAsia="Times New Roman" w:cstheme="minorHAnsi"/>
          <w:iCs/>
          <w:color w:val="333333"/>
          <w:szCs w:val="20"/>
        </w:rPr>
        <w:t>will be reached through the following actions</w:t>
      </w:r>
      <w:r>
        <w:rPr>
          <w:rFonts w:eastAsia="Times New Roman" w:cstheme="minorHAnsi"/>
          <w:iCs/>
          <w:color w:val="333333"/>
          <w:szCs w:val="20"/>
        </w:rPr>
        <w:t>:</w:t>
      </w:r>
      <w:r w:rsidRPr="001E7C46">
        <w:rPr>
          <w:rFonts w:eastAsia="Times New Roman" w:cstheme="minorHAnsi"/>
          <w:iCs/>
          <w:color w:val="333333"/>
          <w:szCs w:val="20"/>
        </w:rPr>
        <w:t xml:space="preserve"> First, by </w:t>
      </w:r>
      <w:r w:rsidRPr="001E7C46">
        <w:rPr>
          <w:rFonts w:eastAsia="Times New Roman" w:cstheme="minorHAnsi"/>
          <w:b/>
          <w:bCs/>
          <w:iCs/>
          <w:color w:val="333333"/>
          <w:szCs w:val="20"/>
        </w:rPr>
        <w:t xml:space="preserve">accelerating and upscaling the design and production of advanced and engineered materials, </w:t>
      </w:r>
      <w:r w:rsidRPr="001E7C46">
        <w:rPr>
          <w:rFonts w:eastAsia="Times New Roman" w:cstheme="minorHAnsi"/>
          <w:iCs/>
          <w:color w:val="333333"/>
          <w:szCs w:val="20"/>
        </w:rPr>
        <w:t xml:space="preserve">the KIC will counter the trend of advanced materials development moving from Europe to other regions. </w:t>
      </w:r>
      <w:proofErr w:type="gramStart"/>
      <w:r w:rsidRPr="001E7C46">
        <w:rPr>
          <w:rFonts w:eastAsia="Times New Roman" w:cstheme="minorHAnsi"/>
          <w:iCs/>
          <w:color w:val="333333"/>
          <w:szCs w:val="20"/>
        </w:rPr>
        <w:t>In particular Asian</w:t>
      </w:r>
      <w:proofErr w:type="gramEnd"/>
      <w:r w:rsidRPr="001E7C46">
        <w:rPr>
          <w:rFonts w:eastAsia="Times New Roman" w:cstheme="minorHAnsi"/>
          <w:iCs/>
          <w:color w:val="333333"/>
          <w:szCs w:val="20"/>
        </w:rPr>
        <w:t xml:space="preserve"> countries have become increasingly competitive in advanced materials development. By bringing </w:t>
      </w:r>
      <w:r w:rsidRPr="001E7C46">
        <w:rPr>
          <w:rFonts w:eastAsia="Times New Roman" w:cstheme="minorHAnsi"/>
          <w:b/>
          <w:bCs/>
          <w:iCs/>
          <w:color w:val="333333"/>
          <w:szCs w:val="20"/>
        </w:rPr>
        <w:t xml:space="preserve">new start-ups producing advanced and engineered materials and digital process solutions </w:t>
      </w:r>
      <w:r w:rsidRPr="001E7C46">
        <w:rPr>
          <w:rFonts w:eastAsia="Times New Roman" w:cstheme="minorHAnsi"/>
          <w:iCs/>
          <w:color w:val="333333"/>
          <w:szCs w:val="20"/>
        </w:rPr>
        <w:t xml:space="preserve">to the market, and by </w:t>
      </w:r>
      <w:r w:rsidRPr="001E7C46">
        <w:rPr>
          <w:rFonts w:eastAsia="Times New Roman" w:cstheme="minorHAnsi"/>
          <w:b/>
          <w:bCs/>
          <w:iCs/>
          <w:color w:val="333333"/>
          <w:szCs w:val="20"/>
        </w:rPr>
        <w:t xml:space="preserve">supporting the innovation capacity </w:t>
      </w:r>
      <w:r w:rsidRPr="001E7C46">
        <w:rPr>
          <w:rFonts w:eastAsia="Times New Roman" w:cstheme="minorHAnsi"/>
          <w:iCs/>
          <w:color w:val="333333"/>
          <w:szCs w:val="20"/>
        </w:rPr>
        <w:t xml:space="preserve">of the existing European SMEs and large industry on advanced and engineered materials, EIT RawMaterials directly contributes to new strategic and critical materials being identified and engineered, to investment attracted, and to manufacturing plants opened and upgraded. </w:t>
      </w:r>
    </w:p>
    <w:p w14:paraId="30B1FA1A"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rPr>
        <w:t xml:space="preserve">As a contribution of EIT RawMaterials activities, a </w:t>
      </w:r>
      <w:r w:rsidRPr="001E7C46">
        <w:rPr>
          <w:rFonts w:eastAsia="Times New Roman" w:cstheme="minorHAnsi"/>
          <w:b/>
          <w:bCs/>
          <w:iCs/>
          <w:color w:val="333333"/>
          <w:szCs w:val="20"/>
        </w:rPr>
        <w:t>significant increase</w:t>
      </w:r>
      <w:r w:rsidRPr="001E7C46">
        <w:rPr>
          <w:rFonts w:eastAsia="Times New Roman" w:cstheme="minorHAnsi"/>
          <w:iCs/>
          <w:color w:val="333333"/>
          <w:szCs w:val="20"/>
        </w:rPr>
        <w:t xml:space="preserve"> of advanced materials production for batteries, fuel cells, magnets and e-drives will be seen in Europe by 2027. Additionally, new lightweight steel and aluminium solutions as well as highly durable and corrosion resistant materials for the process industry are emerging, contributing to the circular economy and reduction of greenhouse gas emissions in a wide range of applications. Specifically, the KIC is foreseen to be involved in the market launch of </w:t>
      </w:r>
      <w:proofErr w:type="gramStart"/>
      <w:r w:rsidRPr="001E7C46">
        <w:rPr>
          <w:rFonts w:eastAsia="Times New Roman" w:cstheme="minorHAnsi"/>
          <w:b/>
          <w:bCs/>
          <w:iCs/>
          <w:color w:val="333333"/>
          <w:szCs w:val="20"/>
        </w:rPr>
        <w:t>first generation solid state</w:t>
      </w:r>
      <w:proofErr w:type="gramEnd"/>
      <w:r w:rsidRPr="001E7C46">
        <w:rPr>
          <w:rFonts w:eastAsia="Times New Roman" w:cstheme="minorHAnsi"/>
          <w:b/>
          <w:bCs/>
          <w:iCs/>
          <w:color w:val="333333"/>
          <w:szCs w:val="20"/>
        </w:rPr>
        <w:t xml:space="preserve"> batteries </w:t>
      </w:r>
      <w:r w:rsidRPr="001E7C46">
        <w:rPr>
          <w:rFonts w:eastAsia="Times New Roman" w:cstheme="minorHAnsi"/>
          <w:iCs/>
          <w:color w:val="333333"/>
          <w:szCs w:val="20"/>
        </w:rPr>
        <w:t xml:space="preserve">and development of </w:t>
      </w:r>
      <w:r w:rsidRPr="001E7C46">
        <w:rPr>
          <w:rFonts w:eastAsia="Times New Roman" w:cstheme="minorHAnsi"/>
          <w:b/>
          <w:bCs/>
          <w:iCs/>
          <w:color w:val="333333"/>
          <w:szCs w:val="20"/>
        </w:rPr>
        <w:t xml:space="preserve">new steel and aluminium alloy compositions to be </w:t>
      </w:r>
      <w:r w:rsidRPr="001E7C46">
        <w:rPr>
          <w:rFonts w:eastAsia="Times New Roman" w:cstheme="minorHAnsi"/>
          <w:iCs/>
          <w:color w:val="333333"/>
          <w:szCs w:val="20"/>
        </w:rPr>
        <w:t xml:space="preserve">developed by EIT RawMaterials. The KIC is expected to be involved in the establishment of the </w:t>
      </w:r>
      <w:r w:rsidRPr="001E7C46">
        <w:rPr>
          <w:rFonts w:eastAsia="Times New Roman" w:cstheme="minorHAnsi"/>
          <w:b/>
          <w:bCs/>
          <w:iCs/>
          <w:color w:val="333333"/>
          <w:szCs w:val="20"/>
        </w:rPr>
        <w:t>first precursor cathode materials plant in Europe</w:t>
      </w:r>
      <w:r w:rsidRPr="001E7C46">
        <w:rPr>
          <w:rFonts w:eastAsia="Times New Roman" w:cstheme="minorHAnsi"/>
          <w:iCs/>
          <w:color w:val="333333"/>
          <w:szCs w:val="20"/>
        </w:rPr>
        <w:t xml:space="preserve">, as well as in the establishment of </w:t>
      </w:r>
      <w:r w:rsidRPr="001E7C46">
        <w:rPr>
          <w:rFonts w:eastAsia="Times New Roman" w:cstheme="minorHAnsi"/>
          <w:b/>
          <w:bCs/>
          <w:iCs/>
          <w:color w:val="333333"/>
          <w:szCs w:val="20"/>
        </w:rPr>
        <w:t>at least one battery cathode and anode materials</w:t>
      </w:r>
      <w:r w:rsidRPr="001E7C46">
        <w:rPr>
          <w:rFonts w:eastAsia="Times New Roman" w:cstheme="minorHAnsi"/>
          <w:iCs/>
          <w:color w:val="333333"/>
          <w:szCs w:val="20"/>
        </w:rPr>
        <w:t xml:space="preserve"> manufacturing plant. A significant reduction in the amount of </w:t>
      </w:r>
      <w:r w:rsidRPr="001E7C46">
        <w:rPr>
          <w:rFonts w:eastAsia="Times New Roman" w:cstheme="minorHAnsi"/>
          <w:b/>
          <w:bCs/>
          <w:iCs/>
          <w:color w:val="333333"/>
          <w:szCs w:val="20"/>
        </w:rPr>
        <w:t>rare earth elements in magnets production</w:t>
      </w:r>
      <w:r w:rsidRPr="001E7C46">
        <w:rPr>
          <w:rFonts w:eastAsia="Times New Roman" w:cstheme="minorHAnsi"/>
          <w:iCs/>
          <w:color w:val="333333"/>
          <w:szCs w:val="20"/>
        </w:rPr>
        <w:t xml:space="preserve"> is expected by 2025 </w:t>
      </w:r>
      <w:proofErr w:type="gramStart"/>
      <w:r w:rsidRPr="001E7C46">
        <w:rPr>
          <w:rFonts w:eastAsia="Times New Roman" w:cstheme="minorHAnsi"/>
          <w:iCs/>
          <w:color w:val="333333"/>
          <w:szCs w:val="20"/>
        </w:rPr>
        <w:t>as a result of</w:t>
      </w:r>
      <w:proofErr w:type="gramEnd"/>
      <w:r w:rsidRPr="001E7C46">
        <w:rPr>
          <w:rFonts w:eastAsia="Times New Roman" w:cstheme="minorHAnsi"/>
          <w:iCs/>
          <w:color w:val="333333"/>
          <w:szCs w:val="20"/>
        </w:rPr>
        <w:t xml:space="preserve"> the KIC’s activity. The RIS region with its strong academic tradition in material science is emerging as a hotspot for innovation in advanced materials. </w:t>
      </w:r>
    </w:p>
    <w:p w14:paraId="36D47C28" w14:textId="77777777" w:rsidR="00137BBF" w:rsidRPr="001E7C46" w:rsidRDefault="00137BBF" w:rsidP="00137BBF">
      <w:pPr>
        <w:rPr>
          <w:rFonts w:eastAsia="Times New Roman" w:cstheme="minorHAnsi"/>
          <w:iCs/>
          <w:color w:val="333333"/>
          <w:szCs w:val="20"/>
        </w:rPr>
      </w:pPr>
      <w:r>
        <w:rPr>
          <w:rFonts w:eastAsia="Times New Roman" w:cstheme="minorHAnsi"/>
          <w:iCs/>
          <w:color w:val="333333"/>
          <w:szCs w:val="20"/>
        </w:rPr>
        <w:t>T</w:t>
      </w:r>
      <w:r w:rsidRPr="001E7C46">
        <w:rPr>
          <w:rFonts w:eastAsia="Times New Roman" w:cstheme="minorHAnsi"/>
          <w:iCs/>
          <w:color w:val="333333"/>
          <w:szCs w:val="20"/>
        </w:rPr>
        <w:t xml:space="preserve">he KIC will continue to create a talent pipeline to offer the best talent available to the industry and local innovation ecosystems on advanced materials development related to batteries, fuel cells, magnets, e-drives, renewable energy, and lightweighting. Upskilling the workforce through </w:t>
      </w:r>
      <w:r w:rsidRPr="001E7C46">
        <w:rPr>
          <w:rFonts w:eastAsia="Times New Roman" w:cstheme="minorHAnsi"/>
          <w:b/>
          <w:bCs/>
          <w:iCs/>
          <w:color w:val="333333"/>
          <w:szCs w:val="20"/>
        </w:rPr>
        <w:t>Lifelong Learning</w:t>
      </w:r>
      <w:r w:rsidRPr="001E7C46">
        <w:rPr>
          <w:rFonts w:eastAsia="Times New Roman" w:cstheme="minorHAnsi"/>
          <w:iCs/>
          <w:color w:val="333333"/>
          <w:szCs w:val="20"/>
        </w:rPr>
        <w:t xml:space="preserve">, education of </w:t>
      </w:r>
      <w:proofErr w:type="gramStart"/>
      <w:r w:rsidRPr="001E7C46">
        <w:rPr>
          <w:rFonts w:eastAsia="Times New Roman" w:cstheme="minorHAnsi"/>
          <w:iCs/>
          <w:color w:val="333333"/>
          <w:szCs w:val="20"/>
        </w:rPr>
        <w:t>entrepreneurially-minded</w:t>
      </w:r>
      <w:proofErr w:type="gramEnd"/>
      <w:r w:rsidRPr="001E7C46">
        <w:rPr>
          <w:rFonts w:eastAsia="Times New Roman" w:cstheme="minorHAnsi"/>
          <w:iCs/>
          <w:color w:val="333333"/>
          <w:szCs w:val="20"/>
        </w:rPr>
        <w:t xml:space="preserve"> individuals aiming for the advanced materials sector, as well as </w:t>
      </w:r>
      <w:r w:rsidRPr="001E7C46">
        <w:rPr>
          <w:rFonts w:eastAsia="Times New Roman" w:cstheme="minorHAnsi"/>
          <w:b/>
          <w:bCs/>
          <w:iCs/>
          <w:color w:val="333333"/>
          <w:szCs w:val="20"/>
        </w:rPr>
        <w:t>higher education labelled and non-labelled programmes</w:t>
      </w:r>
      <w:r w:rsidRPr="001E7C46">
        <w:rPr>
          <w:rFonts w:eastAsia="Times New Roman" w:cstheme="minorHAnsi"/>
          <w:iCs/>
          <w:color w:val="333333"/>
          <w:szCs w:val="20"/>
        </w:rPr>
        <w:t xml:space="preserve"> will contribute to this objective. EIT RawMaterials is excellently positioned to increase the innovation capacity of Higher Education Institutions (HEIs) and contribute to the development of entrepreneurs. Finally, the Wider Society Learning activity will support policy decisions on the establishment of facilities for advanced and engineered materials and supply chains.</w:t>
      </w:r>
    </w:p>
    <w:p w14:paraId="10ABD3AA" w14:textId="77777777" w:rsidR="00137BBF" w:rsidRPr="001E7C46" w:rsidRDefault="00137BBF" w:rsidP="00137BBF">
      <w:pPr>
        <w:pStyle w:val="Heading3"/>
        <w:rPr>
          <w:rFonts w:eastAsia="Times New Roman"/>
        </w:rPr>
      </w:pPr>
      <w:bookmarkStart w:id="32" w:name="_Toc64896925"/>
      <w:bookmarkStart w:id="33" w:name="_Toc148449731"/>
      <w:r w:rsidRPr="00241C37">
        <w:rPr>
          <w:rFonts w:eastAsia="Times New Roman"/>
        </w:rPr>
        <w:t xml:space="preserve">Strategic Objective </w:t>
      </w:r>
      <w:r>
        <w:rPr>
          <w:rFonts w:eastAsia="Times New Roman"/>
        </w:rPr>
        <w:t xml:space="preserve">3: </w:t>
      </w:r>
      <w:bookmarkStart w:id="34" w:name="_Toc43135588"/>
      <w:r w:rsidRPr="001E7C46">
        <w:rPr>
          <w:rFonts w:eastAsia="Times New Roman"/>
        </w:rPr>
        <w:t>Closing materials loops</w:t>
      </w:r>
      <w:bookmarkEnd w:id="32"/>
      <w:bookmarkEnd w:id="33"/>
      <w:bookmarkEnd w:id="34"/>
    </w:p>
    <w:p w14:paraId="2AE3DF06" w14:textId="77777777" w:rsidR="00137BBF" w:rsidRPr="001E7C46" w:rsidRDefault="00137BBF" w:rsidP="00137BBF">
      <w:pPr>
        <w:rPr>
          <w:rFonts w:eastAsia="Times New Roman" w:cstheme="minorHAnsi"/>
          <w:iCs/>
          <w:color w:val="333333"/>
          <w:szCs w:val="20"/>
          <w:lang w:val="en-CA"/>
        </w:rPr>
      </w:pPr>
      <w:r w:rsidRPr="001E7C46">
        <w:rPr>
          <w:rFonts w:eastAsia="Times New Roman" w:cstheme="minorHAnsi"/>
          <w:iCs/>
          <w:color w:val="333333"/>
          <w:szCs w:val="20"/>
        </w:rPr>
        <w:t>Raw, processed and advanced materials, from primary and secondary sources, are the backbone of the economy, and a</w:t>
      </w:r>
      <w:r w:rsidRPr="001E7C46">
        <w:rPr>
          <w:rFonts w:eastAsia="Times New Roman" w:cstheme="minorHAnsi"/>
          <w:iCs/>
          <w:color w:val="333333"/>
          <w:szCs w:val="20"/>
          <w:lang w:val="en-US"/>
        </w:rPr>
        <w:t xml:space="preserve"> </w:t>
      </w:r>
      <w:r w:rsidRPr="001E7C46">
        <w:rPr>
          <w:rFonts w:eastAsia="Times New Roman" w:cstheme="minorHAnsi"/>
          <w:iCs/>
          <w:color w:val="333333"/>
          <w:szCs w:val="20"/>
        </w:rPr>
        <w:t>radical shift is required from linear to circular thinking. End-of-life products must be considered as a resource for another cycle, while losses and stocks of unused materials must be minimized</w:t>
      </w:r>
      <w:r w:rsidRPr="001E7C46">
        <w:rPr>
          <w:rFonts w:eastAsia="Times New Roman" w:cstheme="minorHAnsi"/>
          <w:iCs/>
          <w:color w:val="333333"/>
          <w:szCs w:val="20"/>
          <w:lang w:val="en-US"/>
        </w:rPr>
        <w:t xml:space="preserve"> and </w:t>
      </w:r>
      <w:proofErr w:type="spellStart"/>
      <w:r w:rsidRPr="001E7C46">
        <w:rPr>
          <w:rFonts w:eastAsia="Times New Roman" w:cstheme="minorHAnsi"/>
          <w:iCs/>
          <w:color w:val="333333"/>
          <w:szCs w:val="20"/>
        </w:rPr>
        <w:t>valorized</w:t>
      </w:r>
      <w:proofErr w:type="spellEnd"/>
      <w:r w:rsidRPr="001E7C46">
        <w:rPr>
          <w:rFonts w:eastAsia="Times New Roman" w:cstheme="minorHAnsi"/>
          <w:iCs/>
          <w:color w:val="333333"/>
          <w:szCs w:val="20"/>
        </w:rPr>
        <w:t xml:space="preserve"> along the value chain. </w:t>
      </w:r>
      <w:r w:rsidRPr="001E7C46">
        <w:rPr>
          <w:rFonts w:eastAsia="Times New Roman" w:cstheme="minorHAnsi"/>
          <w:iCs/>
          <w:color w:val="333333"/>
          <w:szCs w:val="20"/>
          <w:lang w:val="en-CA"/>
        </w:rPr>
        <w:t xml:space="preserve">The latter is </w:t>
      </w:r>
      <w:proofErr w:type="gramStart"/>
      <w:r w:rsidRPr="001E7C46">
        <w:rPr>
          <w:rFonts w:eastAsia="Times New Roman" w:cstheme="minorHAnsi"/>
          <w:iCs/>
          <w:color w:val="333333"/>
          <w:szCs w:val="20"/>
          <w:lang w:val="en-CA"/>
        </w:rPr>
        <w:t>in particular relevant</w:t>
      </w:r>
      <w:proofErr w:type="gramEnd"/>
      <w:r w:rsidRPr="001E7C46">
        <w:rPr>
          <w:rFonts w:eastAsia="Times New Roman" w:cstheme="minorHAnsi"/>
          <w:iCs/>
          <w:color w:val="333333"/>
          <w:szCs w:val="20"/>
          <w:lang w:val="en-CA"/>
        </w:rPr>
        <w:t xml:space="preserve"> for secondary sources in RIS countries due to the low degree of recovery of process residues and end-of-life products. </w:t>
      </w:r>
      <w:r w:rsidRPr="001E7C46">
        <w:rPr>
          <w:rFonts w:eastAsia="Times New Roman" w:cstheme="minorHAnsi"/>
          <w:iCs/>
          <w:color w:val="333333"/>
          <w:szCs w:val="20"/>
        </w:rPr>
        <w:t xml:space="preserve">In addition, the interactions between materials must be considered </w:t>
      </w:r>
      <w:r>
        <w:rPr>
          <w:rFonts w:eastAsia="Times New Roman" w:cstheme="minorHAnsi"/>
          <w:iCs/>
          <w:color w:val="333333"/>
          <w:szCs w:val="20"/>
        </w:rPr>
        <w:t>for</w:t>
      </w:r>
      <w:r w:rsidRPr="001E7C46">
        <w:rPr>
          <w:rFonts w:eastAsia="Times New Roman" w:cstheme="minorHAnsi"/>
          <w:iCs/>
          <w:color w:val="333333"/>
          <w:szCs w:val="20"/>
        </w:rPr>
        <w:t xml:space="preserve"> the best circular solution from a systemic standpoint. Awareness of the benefits of closing material loops must be raised in society.</w:t>
      </w:r>
      <w:r w:rsidRPr="001E7C46">
        <w:rPr>
          <w:rFonts w:eastAsia="Times New Roman" w:cstheme="minorHAnsi"/>
          <w:iCs/>
          <w:color w:val="333333"/>
          <w:szCs w:val="20"/>
          <w:lang w:val="en-US"/>
        </w:rPr>
        <w:t xml:space="preserve"> </w:t>
      </w:r>
      <w:r w:rsidRPr="001E7C46">
        <w:rPr>
          <w:rFonts w:eastAsia="Times New Roman" w:cstheme="minorHAnsi"/>
          <w:iCs/>
          <w:color w:val="333333"/>
          <w:szCs w:val="20"/>
        </w:rPr>
        <w:t>The successful transition to the circular economy at the global scale depend</w:t>
      </w:r>
      <w:r w:rsidRPr="001E7C46">
        <w:rPr>
          <w:rFonts w:eastAsia="Times New Roman" w:cstheme="minorHAnsi"/>
          <w:iCs/>
          <w:color w:val="333333"/>
          <w:szCs w:val="20"/>
          <w:lang w:val="en-US"/>
        </w:rPr>
        <w:t>s</w:t>
      </w:r>
      <w:r w:rsidRPr="001E7C46">
        <w:rPr>
          <w:rFonts w:eastAsia="Times New Roman" w:cstheme="minorHAnsi"/>
          <w:iCs/>
          <w:color w:val="333333"/>
          <w:szCs w:val="20"/>
        </w:rPr>
        <w:t xml:space="preserve"> on reliable and sustainable supply and management of</w:t>
      </w:r>
      <w:r w:rsidRPr="001E7C46">
        <w:rPr>
          <w:rFonts w:eastAsia="Times New Roman" w:cstheme="minorHAnsi"/>
          <w:iCs/>
          <w:color w:val="333333"/>
          <w:szCs w:val="20"/>
          <w:lang w:val="en-US"/>
        </w:rPr>
        <w:t xml:space="preserve"> </w:t>
      </w:r>
      <w:r w:rsidRPr="001E7C46">
        <w:rPr>
          <w:rFonts w:eastAsia="Times New Roman" w:cstheme="minorHAnsi"/>
          <w:iCs/>
          <w:color w:val="333333"/>
          <w:szCs w:val="20"/>
        </w:rPr>
        <w:t xml:space="preserve">raw materials. This strategic objective is closely linked to the EU Circular Economy Action Plan adopted 11 March 2020, </w:t>
      </w:r>
      <w:proofErr w:type="gramStart"/>
      <w:r w:rsidRPr="001E7C46">
        <w:rPr>
          <w:rFonts w:eastAsia="Times New Roman" w:cstheme="minorHAnsi"/>
          <w:iCs/>
          <w:color w:val="333333"/>
          <w:szCs w:val="20"/>
        </w:rPr>
        <w:t>in particular for</w:t>
      </w:r>
      <w:proofErr w:type="gramEnd"/>
      <w:r w:rsidRPr="001E7C46">
        <w:rPr>
          <w:rFonts w:eastAsia="Times New Roman" w:cstheme="minorHAnsi"/>
          <w:iCs/>
          <w:color w:val="333333"/>
          <w:szCs w:val="20"/>
        </w:rPr>
        <w:t xml:space="preserve"> its focus on circularity in industrial processes</w:t>
      </w:r>
      <w:r>
        <w:rPr>
          <w:rFonts w:eastAsia="Times New Roman" w:cstheme="minorHAnsi"/>
          <w:iCs/>
          <w:color w:val="333333"/>
          <w:szCs w:val="20"/>
        </w:rPr>
        <w:t xml:space="preserve"> and </w:t>
      </w:r>
      <w:r w:rsidRPr="001E7C46">
        <w:rPr>
          <w:rFonts w:eastAsia="Times New Roman" w:cstheme="minorHAnsi"/>
          <w:iCs/>
          <w:color w:val="333333"/>
          <w:szCs w:val="20"/>
        </w:rPr>
        <w:t xml:space="preserve">to move towards </w:t>
      </w:r>
      <w:r>
        <w:rPr>
          <w:rFonts w:eastAsia="Times New Roman" w:cstheme="minorHAnsi"/>
          <w:iCs/>
          <w:color w:val="333333"/>
          <w:szCs w:val="20"/>
        </w:rPr>
        <w:t xml:space="preserve">a </w:t>
      </w:r>
      <w:r w:rsidRPr="001E7C46">
        <w:rPr>
          <w:rFonts w:eastAsia="Times New Roman" w:cstheme="minorHAnsi"/>
          <w:iCs/>
          <w:color w:val="333333"/>
          <w:szCs w:val="20"/>
        </w:rPr>
        <w:t>‘zero waste’</w:t>
      </w:r>
      <w:r>
        <w:rPr>
          <w:rFonts w:eastAsia="Times New Roman" w:cstheme="minorHAnsi"/>
          <w:iCs/>
          <w:color w:val="333333"/>
          <w:szCs w:val="20"/>
        </w:rPr>
        <w:t xml:space="preserve"> goal.</w:t>
      </w:r>
      <w:r w:rsidRPr="0066305D">
        <w:rPr>
          <w:rFonts w:eastAsia="Times New Roman" w:cstheme="minorHAnsi"/>
          <w:iCs/>
          <w:color w:val="333333"/>
          <w:szCs w:val="20"/>
        </w:rPr>
        <w:t xml:space="preserve"> </w:t>
      </w:r>
      <w:r w:rsidRPr="001E7C46">
        <w:rPr>
          <w:rFonts w:eastAsia="Times New Roman" w:cstheme="minorHAnsi"/>
          <w:iCs/>
          <w:color w:val="333333"/>
          <w:szCs w:val="20"/>
        </w:rPr>
        <w:t xml:space="preserve">EIT RawMaterials </w:t>
      </w:r>
      <w:r w:rsidRPr="001E7C46">
        <w:rPr>
          <w:rFonts w:eastAsia="Times New Roman" w:cstheme="minorHAnsi"/>
          <w:color w:val="000000"/>
          <w:szCs w:val="20"/>
          <w:lang w:eastAsia="en-GB"/>
        </w:rPr>
        <w:t>support</w:t>
      </w:r>
      <w:r>
        <w:rPr>
          <w:rFonts w:eastAsia="Times New Roman" w:cstheme="minorHAnsi"/>
          <w:color w:val="000000"/>
          <w:szCs w:val="20"/>
          <w:lang w:eastAsia="en-GB"/>
        </w:rPr>
        <w:t>s</w:t>
      </w:r>
      <w:r w:rsidRPr="001E7C46">
        <w:rPr>
          <w:rFonts w:eastAsia="Times New Roman" w:cstheme="minorHAnsi"/>
          <w:color w:val="000000"/>
          <w:szCs w:val="20"/>
          <w:lang w:eastAsia="en-GB"/>
        </w:rPr>
        <w:t xml:space="preserve"> DG ENV regarding the E</w:t>
      </w:r>
      <w:proofErr w:type="spellStart"/>
      <w:r w:rsidRPr="001E7C46">
        <w:rPr>
          <w:rFonts w:eastAsia="Times New Roman" w:cstheme="minorHAnsi"/>
          <w:color w:val="000000"/>
          <w:szCs w:val="20"/>
          <w:lang w:val="en-US" w:eastAsia="en-GB"/>
        </w:rPr>
        <w:t>nvironmental</w:t>
      </w:r>
      <w:proofErr w:type="spellEnd"/>
      <w:r w:rsidRPr="001E7C46">
        <w:rPr>
          <w:rFonts w:eastAsia="Times New Roman" w:cstheme="minorHAnsi"/>
          <w:color w:val="000000"/>
          <w:szCs w:val="20"/>
          <w:lang w:val="en-US" w:eastAsia="en-GB"/>
        </w:rPr>
        <w:t xml:space="preserve"> </w:t>
      </w:r>
      <w:r w:rsidRPr="001E7C46">
        <w:rPr>
          <w:rFonts w:eastAsia="Times New Roman" w:cstheme="minorHAnsi"/>
          <w:color w:val="000000"/>
          <w:szCs w:val="20"/>
          <w:lang w:eastAsia="en-GB"/>
        </w:rPr>
        <w:t>T</w:t>
      </w:r>
      <w:proofErr w:type="spellStart"/>
      <w:r w:rsidRPr="001E7C46">
        <w:rPr>
          <w:rFonts w:eastAsia="Times New Roman" w:cstheme="minorHAnsi"/>
          <w:color w:val="000000"/>
          <w:szCs w:val="20"/>
          <w:lang w:val="en-US" w:eastAsia="en-GB"/>
        </w:rPr>
        <w:t>echnology</w:t>
      </w:r>
      <w:proofErr w:type="spellEnd"/>
      <w:r w:rsidRPr="001E7C46">
        <w:rPr>
          <w:rFonts w:eastAsia="Times New Roman" w:cstheme="minorHAnsi"/>
          <w:color w:val="000000"/>
          <w:szCs w:val="20"/>
          <w:lang w:val="en-US" w:eastAsia="en-GB"/>
        </w:rPr>
        <w:t xml:space="preserve"> </w:t>
      </w:r>
      <w:r w:rsidRPr="001E7C46">
        <w:rPr>
          <w:rFonts w:eastAsia="Times New Roman" w:cstheme="minorHAnsi"/>
          <w:color w:val="000000"/>
          <w:szCs w:val="20"/>
          <w:lang w:eastAsia="en-GB"/>
        </w:rPr>
        <w:t>V</w:t>
      </w:r>
      <w:proofErr w:type="spellStart"/>
      <w:r w:rsidRPr="001E7C46">
        <w:rPr>
          <w:rFonts w:eastAsia="Times New Roman" w:cstheme="minorHAnsi"/>
          <w:color w:val="000000"/>
          <w:szCs w:val="20"/>
          <w:lang w:val="en-US" w:eastAsia="en-GB"/>
        </w:rPr>
        <w:t>erification</w:t>
      </w:r>
      <w:proofErr w:type="spellEnd"/>
      <w:r w:rsidRPr="001E7C46">
        <w:rPr>
          <w:rFonts w:eastAsia="Times New Roman" w:cstheme="minorHAnsi"/>
          <w:color w:val="000000"/>
          <w:szCs w:val="20"/>
          <w:lang w:val="en-US" w:eastAsia="en-GB"/>
        </w:rPr>
        <w:t xml:space="preserve"> (ETV)</w:t>
      </w:r>
      <w:r w:rsidRPr="001E7C46">
        <w:rPr>
          <w:rFonts w:eastAsia="Times New Roman" w:cstheme="minorHAnsi"/>
          <w:color w:val="000000"/>
          <w:szCs w:val="20"/>
          <w:lang w:eastAsia="en-GB"/>
        </w:rPr>
        <w:t xml:space="preserve"> Programme</w:t>
      </w:r>
      <w:r>
        <w:rPr>
          <w:rFonts w:eastAsia="Times New Roman" w:cstheme="minorHAnsi"/>
          <w:color w:val="000000"/>
          <w:szCs w:val="20"/>
          <w:lang w:eastAsia="en-GB"/>
        </w:rPr>
        <w:t>.</w:t>
      </w:r>
    </w:p>
    <w:p w14:paraId="02EFC0DA" w14:textId="77777777" w:rsidR="00137BBF" w:rsidRPr="001E7C46" w:rsidRDefault="00137BBF" w:rsidP="00137BBF">
      <w:pPr>
        <w:rPr>
          <w:rFonts w:eastAsia="Times New Roman" w:cstheme="minorHAnsi"/>
          <w:iCs/>
          <w:color w:val="333333"/>
          <w:szCs w:val="20"/>
          <w:lang w:val="en-US"/>
        </w:rPr>
      </w:pPr>
      <w:r w:rsidRPr="001E7C46">
        <w:rPr>
          <w:rFonts w:eastAsia="Times New Roman" w:cstheme="minorHAnsi"/>
          <w:iCs/>
          <w:color w:val="333333"/>
          <w:szCs w:val="20"/>
        </w:rPr>
        <w:t xml:space="preserve">The strategic objective </w:t>
      </w:r>
      <w:r>
        <w:rPr>
          <w:szCs w:val="20"/>
          <w:lang w:val="en-US"/>
        </w:rPr>
        <w:t xml:space="preserve">supports the EIT’s overarching Strategic Objective (2) on “fostering innovation and entrepreneurship through better education”. The objective </w:t>
      </w:r>
      <w:r w:rsidRPr="001E7C46">
        <w:rPr>
          <w:rFonts w:eastAsia="Times New Roman" w:cstheme="minorHAnsi"/>
          <w:iCs/>
          <w:color w:val="333333"/>
          <w:szCs w:val="20"/>
        </w:rPr>
        <w:t>will be reached through the following actions</w:t>
      </w:r>
      <w:r>
        <w:rPr>
          <w:rFonts w:eastAsia="Times New Roman" w:cstheme="minorHAnsi"/>
          <w:iCs/>
          <w:color w:val="333333"/>
          <w:szCs w:val="20"/>
        </w:rPr>
        <w:t>:</w:t>
      </w:r>
      <w:r w:rsidRPr="001E7C46">
        <w:rPr>
          <w:rFonts w:eastAsia="Times New Roman" w:cstheme="minorHAnsi"/>
          <w:iCs/>
          <w:color w:val="333333"/>
          <w:szCs w:val="20"/>
        </w:rPr>
        <w:t xml:space="preserve"> First, the KIC contributes to the design for circular economy by developing new designs and methodologies for material flow analysis and life-cycle assessment, as well as improving resource efficiency. Here, </w:t>
      </w:r>
      <w:r w:rsidRPr="001E7C46">
        <w:rPr>
          <w:rFonts w:eastAsia="Times New Roman" w:cstheme="minorHAnsi"/>
          <w:b/>
          <w:bCs/>
          <w:iCs/>
          <w:color w:val="333333"/>
          <w:szCs w:val="20"/>
        </w:rPr>
        <w:t>upscaling and acceleration</w:t>
      </w:r>
      <w:r w:rsidRPr="001E7C46">
        <w:rPr>
          <w:rFonts w:eastAsia="Times New Roman" w:cstheme="minorHAnsi"/>
          <w:iCs/>
          <w:color w:val="333333"/>
          <w:szCs w:val="20"/>
        </w:rPr>
        <w:t xml:space="preserve"> activities are closely tied to the creation of knowledge through the KIC’s </w:t>
      </w:r>
      <w:r w:rsidRPr="001E7C46">
        <w:rPr>
          <w:rFonts w:eastAsia="Times New Roman" w:cstheme="minorHAnsi"/>
          <w:b/>
          <w:bCs/>
          <w:iCs/>
          <w:color w:val="333333"/>
          <w:szCs w:val="20"/>
        </w:rPr>
        <w:t xml:space="preserve">knowledge and dissemination </w:t>
      </w:r>
      <w:r w:rsidRPr="001E7C46">
        <w:rPr>
          <w:rFonts w:eastAsia="Times New Roman" w:cstheme="minorHAnsi"/>
          <w:iCs/>
          <w:color w:val="333333"/>
          <w:szCs w:val="20"/>
        </w:rPr>
        <w:t xml:space="preserve">activities. As a result, it is foreseen that at least 10% of European companies in the raw materials sector are using standards and methods developed by partners of EIT RawMaterials. For example, </w:t>
      </w:r>
      <w:r w:rsidRPr="001E7C46">
        <w:rPr>
          <w:rFonts w:eastAsia="Times New Roman" w:cstheme="minorHAnsi"/>
          <w:iCs/>
          <w:color w:val="333333"/>
          <w:szCs w:val="20"/>
          <w:lang w:val="en-US"/>
        </w:rPr>
        <w:t xml:space="preserve">improved Life Cycle Inventory databases for raw materials and advanced materials related to e-mobility will be provided. </w:t>
      </w:r>
    </w:p>
    <w:p w14:paraId="42C60C3D" w14:textId="77777777" w:rsidR="00137BBF" w:rsidRPr="001E7C46" w:rsidRDefault="00137BBF" w:rsidP="00137BBF">
      <w:pPr>
        <w:rPr>
          <w:rFonts w:eastAsia="Times New Roman" w:cstheme="minorHAnsi"/>
          <w:iCs/>
          <w:color w:val="333333"/>
          <w:szCs w:val="20"/>
        </w:rPr>
      </w:pPr>
      <w:r w:rsidRPr="001E7C46">
        <w:rPr>
          <w:rFonts w:eastAsia="Times New Roman" w:cstheme="minorHAnsi"/>
          <w:iCs/>
          <w:color w:val="333333"/>
          <w:szCs w:val="20"/>
          <w:lang w:val="en-US"/>
        </w:rPr>
        <w:t xml:space="preserve">Second, also through the </w:t>
      </w:r>
      <w:r w:rsidRPr="001E7C46">
        <w:rPr>
          <w:rFonts w:eastAsia="Times New Roman" w:cstheme="minorHAnsi"/>
          <w:b/>
          <w:bCs/>
          <w:iCs/>
          <w:color w:val="333333"/>
          <w:szCs w:val="20"/>
          <w:lang w:val="en-US"/>
        </w:rPr>
        <w:t>acceleration, access-to-finance and upscaling activities</w:t>
      </w:r>
      <w:r w:rsidRPr="001E7C46">
        <w:rPr>
          <w:rFonts w:eastAsia="Times New Roman" w:cstheme="minorHAnsi"/>
          <w:iCs/>
          <w:color w:val="333333"/>
          <w:szCs w:val="20"/>
          <w:lang w:val="en-US"/>
        </w:rPr>
        <w:t xml:space="preserve">, EIT RawMaterials will significantly contribute to the end-of-waste paradigm of the EU. The KIC is particularly suited to undertaking this, as the sector contributes to more than 25% in volume of all waste generated in Europe (Eurostat 2019). The KIC will develop new methodologies to increase </w:t>
      </w:r>
      <w:r w:rsidRPr="001E7C46">
        <w:rPr>
          <w:rFonts w:eastAsia="Times New Roman" w:cstheme="minorHAnsi"/>
          <w:b/>
          <w:bCs/>
          <w:iCs/>
          <w:color w:val="333333"/>
          <w:szCs w:val="20"/>
          <w:lang w:val="en-US"/>
        </w:rPr>
        <w:t>the raw and advanced materials’ recycling rates</w:t>
      </w:r>
      <w:r w:rsidRPr="001E7C46">
        <w:rPr>
          <w:rFonts w:eastAsia="Times New Roman" w:cstheme="minorHAnsi"/>
          <w:iCs/>
          <w:color w:val="333333"/>
          <w:szCs w:val="20"/>
          <w:lang w:val="en-US"/>
        </w:rPr>
        <w:t xml:space="preserve"> and extend to other </w:t>
      </w:r>
      <w:proofErr w:type="gramStart"/>
      <w:r w:rsidRPr="001E7C46">
        <w:rPr>
          <w:rFonts w:eastAsia="Times New Roman" w:cstheme="minorHAnsi"/>
          <w:iCs/>
          <w:color w:val="333333"/>
          <w:szCs w:val="20"/>
          <w:lang w:val="en-US"/>
        </w:rPr>
        <w:t>materials, and</w:t>
      </w:r>
      <w:proofErr w:type="gramEnd"/>
      <w:r w:rsidRPr="001E7C46">
        <w:rPr>
          <w:rFonts w:eastAsia="Times New Roman" w:cstheme="minorHAnsi"/>
          <w:iCs/>
          <w:color w:val="333333"/>
          <w:szCs w:val="20"/>
          <w:lang w:val="en-US"/>
        </w:rPr>
        <w:t xml:space="preserve"> improve utilization of process residues through industrial symbiosis and closed loops. This will be particularly applied in RIS countries where not only secondary sources can be valorized, but also recycling rates are substantially lower, providing room for improvement. </w:t>
      </w:r>
      <w:r>
        <w:rPr>
          <w:rFonts w:eastAsia="Times New Roman" w:cstheme="minorHAnsi"/>
          <w:iCs/>
          <w:color w:val="333333"/>
          <w:szCs w:val="20"/>
          <w:lang w:val="en-US"/>
        </w:rPr>
        <w:t xml:space="preserve">The KIC can build on the expertise of its partner network and transfer knowledge to RIS countries. </w:t>
      </w:r>
      <w:r w:rsidRPr="001E7C46">
        <w:rPr>
          <w:rFonts w:eastAsia="Times New Roman" w:cstheme="minorHAnsi"/>
          <w:iCs/>
          <w:color w:val="333333"/>
          <w:szCs w:val="20"/>
          <w:lang w:val="en-US"/>
        </w:rPr>
        <w:t xml:space="preserve">Through the </w:t>
      </w:r>
      <w:r w:rsidRPr="001E7C46">
        <w:rPr>
          <w:rFonts w:eastAsia="Times New Roman" w:cstheme="minorHAnsi"/>
          <w:b/>
          <w:bCs/>
          <w:iCs/>
          <w:color w:val="333333"/>
          <w:szCs w:val="20"/>
          <w:lang w:val="en-US"/>
        </w:rPr>
        <w:t>Wider Society Learning</w:t>
      </w:r>
      <w:r w:rsidRPr="001E7C46">
        <w:rPr>
          <w:rFonts w:eastAsia="Times New Roman" w:cstheme="minorHAnsi"/>
          <w:iCs/>
          <w:color w:val="333333"/>
          <w:szCs w:val="20"/>
          <w:lang w:val="en-US"/>
        </w:rPr>
        <w:t xml:space="preserve"> activities, the KIC will contribute to the take-back of consumer electronics and increased recovery from industrial secondary streams. As concrete targets, the KIC will contribute to </w:t>
      </w:r>
      <w:r w:rsidRPr="001E7C46">
        <w:rPr>
          <w:rFonts w:eastAsia="Times New Roman" w:cstheme="minorHAnsi"/>
          <w:b/>
          <w:bCs/>
          <w:iCs/>
          <w:color w:val="333333"/>
          <w:szCs w:val="20"/>
          <w:lang w:val="en-US"/>
        </w:rPr>
        <w:t xml:space="preserve">doubling the recovery of critical raw materials </w:t>
      </w:r>
      <w:r w:rsidRPr="001E7C46">
        <w:rPr>
          <w:rFonts w:eastAsia="Times New Roman" w:cstheme="minorHAnsi"/>
          <w:iCs/>
          <w:color w:val="333333"/>
          <w:szCs w:val="20"/>
          <w:lang w:val="en-US"/>
        </w:rPr>
        <w:t xml:space="preserve">from the current levels, and to </w:t>
      </w:r>
      <w:r w:rsidRPr="001E7C46">
        <w:rPr>
          <w:rFonts w:eastAsia="Times New Roman" w:cstheme="minorHAnsi"/>
          <w:b/>
          <w:bCs/>
          <w:iCs/>
          <w:color w:val="333333"/>
          <w:szCs w:val="20"/>
          <w:lang w:val="en-US"/>
        </w:rPr>
        <w:t>implementing Zero Liquid Discharge</w:t>
      </w:r>
      <w:r w:rsidRPr="001E7C46">
        <w:rPr>
          <w:rFonts w:eastAsia="Times New Roman" w:cstheme="minorHAnsi"/>
          <w:iCs/>
          <w:color w:val="333333"/>
          <w:szCs w:val="20"/>
          <w:lang w:val="en-US"/>
        </w:rPr>
        <w:t xml:space="preserve"> in at least 50% of new processing plants of the raw materials sector. </w:t>
      </w:r>
      <w:r w:rsidRPr="001E7C46">
        <w:rPr>
          <w:rFonts w:eastAsia="Times New Roman" w:cstheme="minorHAnsi"/>
          <w:iCs/>
          <w:color w:val="333333"/>
          <w:szCs w:val="20"/>
        </w:rPr>
        <w:t xml:space="preserve">Finally, the KIC contributes to the launch of </w:t>
      </w:r>
      <w:r w:rsidRPr="001E7C46">
        <w:rPr>
          <w:rFonts w:eastAsia="Times New Roman" w:cstheme="minorHAnsi"/>
          <w:b/>
          <w:bCs/>
          <w:iCs/>
          <w:color w:val="333333"/>
          <w:szCs w:val="20"/>
        </w:rPr>
        <w:t xml:space="preserve">two new smelting solutions </w:t>
      </w:r>
      <w:r w:rsidRPr="001E7C46">
        <w:rPr>
          <w:rFonts w:eastAsia="Times New Roman" w:cstheme="minorHAnsi"/>
          <w:iCs/>
          <w:color w:val="333333"/>
          <w:szCs w:val="20"/>
        </w:rPr>
        <w:t>in the steel and non-ferrous industries, making it possible to significantly increase the intake of complex recycled materials and reduce waste.</w:t>
      </w:r>
    </w:p>
    <w:p w14:paraId="42D05DF9" w14:textId="77777777" w:rsidR="00137BBF" w:rsidRDefault="00137BBF" w:rsidP="00137BBF">
      <w:pPr>
        <w:rPr>
          <w:rFonts w:eastAsia="Times New Roman" w:cstheme="minorHAnsi"/>
          <w:iCs/>
          <w:color w:val="333333"/>
          <w:szCs w:val="20"/>
        </w:rPr>
      </w:pPr>
      <w:r w:rsidRPr="001E7C46">
        <w:rPr>
          <w:rFonts w:eastAsia="Times New Roman" w:cstheme="minorHAnsi"/>
          <w:iCs/>
          <w:color w:val="333333"/>
          <w:szCs w:val="20"/>
        </w:rPr>
        <w:t xml:space="preserve">Finally, to ensure that Europe retains the skills base for a prosperous circular economy (design for post-use, reuse, remanufacturing, recycling, recovery), the KIC sets an ambitious target: Students and professionals trained by EIT RawMaterials in the Lifelong Learning, MSc and PhD programmes are the </w:t>
      </w:r>
      <w:r w:rsidRPr="001E7C46">
        <w:rPr>
          <w:rFonts w:eastAsia="Times New Roman" w:cstheme="minorHAnsi"/>
          <w:b/>
          <w:bCs/>
          <w:iCs/>
          <w:color w:val="333333"/>
          <w:szCs w:val="20"/>
        </w:rPr>
        <w:t xml:space="preserve">most capable of solving circular economy challenges </w:t>
      </w:r>
      <w:r w:rsidRPr="001E7C46">
        <w:rPr>
          <w:rFonts w:eastAsia="Times New Roman" w:cstheme="minorHAnsi"/>
          <w:iCs/>
          <w:color w:val="333333"/>
          <w:szCs w:val="20"/>
        </w:rPr>
        <w:t>and contributing to the Green Deal.</w:t>
      </w:r>
    </w:p>
    <w:p w14:paraId="4C33F87F" w14:textId="0B926749" w:rsidR="00A32B92" w:rsidRDefault="00A32B92">
      <w:pPr>
        <w:spacing w:after="200" w:line="276" w:lineRule="auto"/>
        <w:jc w:val="left"/>
        <w:rPr>
          <w:rFonts w:cs="Arial"/>
          <w:iCs/>
        </w:rPr>
      </w:pPr>
      <w:r>
        <w:rPr>
          <w:rFonts w:cs="Arial"/>
          <w:iCs/>
        </w:rPr>
        <w:br w:type="page"/>
      </w:r>
    </w:p>
    <w:p w14:paraId="0666EDF8" w14:textId="35303A49" w:rsidR="00D80A58" w:rsidRPr="00027F45" w:rsidRDefault="00D80A58" w:rsidP="00A32B92">
      <w:pPr>
        <w:pStyle w:val="Heading1"/>
        <w:spacing w:after="0"/>
      </w:pPr>
      <w:bookmarkStart w:id="35" w:name="_Toc148449732"/>
      <w:r w:rsidRPr="00027F45">
        <w:t>IMPACT AND RESULTS</w:t>
      </w:r>
      <w:bookmarkEnd w:id="35"/>
      <w:r w:rsidRPr="00027F45">
        <w:t xml:space="preserve"> </w:t>
      </w:r>
    </w:p>
    <w:p w14:paraId="59691269" w14:textId="7BDF6F0C" w:rsidR="00D80A58" w:rsidRPr="00027F45" w:rsidRDefault="00344AAF" w:rsidP="00A33701">
      <w:pPr>
        <w:pStyle w:val="Heading2"/>
      </w:pPr>
      <w:bookmarkStart w:id="36" w:name="_Toc148449733"/>
      <w:r w:rsidRPr="00027F45">
        <w:t>Impact</w:t>
      </w:r>
      <w:bookmarkEnd w:id="36"/>
    </w:p>
    <w:p w14:paraId="3F93EE4A" w14:textId="77777777" w:rsidR="00864D0A" w:rsidRPr="001E7C46" w:rsidRDefault="00864D0A" w:rsidP="00864D0A">
      <w:pPr>
        <w:jc w:val="center"/>
        <w:rPr>
          <w:rFonts w:eastAsia="Times New Roman" w:cs="Calibri Light"/>
          <w:i/>
          <w:szCs w:val="20"/>
          <w:lang w:val="en-US"/>
        </w:rPr>
      </w:pPr>
      <w:r w:rsidRPr="001E7C46">
        <w:rPr>
          <w:rFonts w:eastAsia="Times New Roman" w:cs="Calibri Light"/>
          <w:i/>
          <w:color w:val="333333"/>
          <w:szCs w:val="20"/>
          <w:lang w:val="en-US"/>
        </w:rPr>
        <w:t>Humanity stands... before a great problem of finding new raw materials and new sources of energy that shall never become exhausted. In the meantime, we must not waste what we have, but must leave as much as possible for coming generations.” (</w:t>
      </w:r>
      <w:r w:rsidRPr="001E7C46">
        <w:rPr>
          <w:rFonts w:eastAsia="Times New Roman" w:cs="Calibri Light"/>
          <w:i/>
          <w:iCs/>
          <w:color w:val="333333"/>
          <w:szCs w:val="20"/>
          <w:lang w:val="en-US"/>
        </w:rPr>
        <w:t>Svante Arrhenius, Chemistry Nobel Prize in 1903)</w:t>
      </w:r>
    </w:p>
    <w:p w14:paraId="29295916"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Raw materials are essential to the transition to a carbon-neutral circular economy and to the implementation of the </w:t>
      </w:r>
      <w:r>
        <w:rPr>
          <w:rFonts w:ascii="Calibri Light" w:hAnsi="Calibri Light" w:cs="Calibri Light"/>
          <w:sz w:val="20"/>
          <w:szCs w:val="20"/>
        </w:rPr>
        <w:t>UN</w:t>
      </w:r>
      <w:r w:rsidRPr="001E7C46">
        <w:rPr>
          <w:rFonts w:ascii="Calibri Light" w:hAnsi="Calibri Light" w:cs="Calibri Light"/>
          <w:sz w:val="20"/>
          <w:szCs w:val="20"/>
        </w:rPr>
        <w:t xml:space="preserve"> Sustainable Development Goals</w:t>
      </w:r>
      <w:r>
        <w:rPr>
          <w:rFonts w:ascii="Calibri Light" w:hAnsi="Calibri Light" w:cs="Calibri Light"/>
          <w:sz w:val="20"/>
          <w:szCs w:val="20"/>
        </w:rPr>
        <w:t xml:space="preserve"> (UN SDGs). </w:t>
      </w:r>
      <w:r w:rsidRPr="001E7C46">
        <w:rPr>
          <w:rFonts w:ascii="Calibri Light" w:hAnsi="Calibri Light" w:cs="Calibri Light"/>
          <w:sz w:val="20"/>
          <w:szCs w:val="20"/>
        </w:rPr>
        <w:t xml:space="preserve">When impact is measured in terms of value added and jobs, the raw materials sector (extraction and processing) contributes around 140 billion euros and 2.5 million jobs to the European economy, with processing accounting for over 80% of these figures. Overall, the downstream industries depending on raw materials supply create close to EUR </w:t>
      </w:r>
      <w:r>
        <w:rPr>
          <w:rFonts w:ascii="Calibri Light" w:hAnsi="Calibri Light" w:cs="Calibri Light"/>
          <w:sz w:val="20"/>
          <w:szCs w:val="20"/>
        </w:rPr>
        <w:t>2</w:t>
      </w:r>
      <w:r w:rsidRPr="001E7C46">
        <w:rPr>
          <w:rFonts w:ascii="Calibri Light" w:hAnsi="Calibri Light" w:cs="Calibri Light"/>
          <w:sz w:val="20"/>
          <w:szCs w:val="20"/>
        </w:rPr>
        <w:t xml:space="preserve">.5 trillion of value added and </w:t>
      </w:r>
      <w:r>
        <w:rPr>
          <w:rFonts w:ascii="Calibri Light" w:hAnsi="Calibri Light" w:cs="Calibri Light"/>
          <w:sz w:val="20"/>
          <w:szCs w:val="20"/>
        </w:rPr>
        <w:t>40</w:t>
      </w:r>
      <w:r w:rsidRPr="001E7C46">
        <w:rPr>
          <w:rFonts w:ascii="Calibri Light" w:hAnsi="Calibri Light" w:cs="Calibri Light"/>
          <w:sz w:val="20"/>
          <w:szCs w:val="20"/>
        </w:rPr>
        <w:t xml:space="preserve"> million jobs</w:t>
      </w:r>
      <w:r>
        <w:rPr>
          <w:rFonts w:ascii="Calibri Light" w:hAnsi="Calibri Light" w:cs="Calibri Light"/>
          <w:sz w:val="20"/>
          <w:szCs w:val="20"/>
        </w:rPr>
        <w:t xml:space="preserve"> (EC, RMIS, RM Scoreboard, 2018)</w:t>
      </w:r>
      <w:r w:rsidRPr="001E7C46">
        <w:rPr>
          <w:rFonts w:ascii="Calibri Light" w:hAnsi="Calibri Light" w:cs="Calibri Light"/>
          <w:sz w:val="20"/>
          <w:szCs w:val="20"/>
        </w:rPr>
        <w:t>.</w:t>
      </w:r>
    </w:p>
    <w:p w14:paraId="324B706B"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Since its establishment, EIT RawMaterials has succeeded in generating positive impact exceeding the initial expectations, with the most notable achievements to date (including forecast for 2020):</w:t>
      </w:r>
    </w:p>
    <w:p w14:paraId="13248108" w14:textId="77777777" w:rsidR="00864D0A" w:rsidRPr="001E7C46" w:rsidRDefault="00864D0A" w:rsidP="00282788">
      <w:pPr>
        <w:pStyle w:val="Body"/>
        <w:numPr>
          <w:ilvl w:val="0"/>
          <w:numId w:val="11"/>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 xml:space="preserve">Over 30 000 graduates in raw materials courses, with more than 220 graduates from EIT-labelled programmes and over 40% female gender </w:t>
      </w:r>
      <w:proofErr w:type="gramStart"/>
      <w:r w:rsidRPr="001E7C46">
        <w:rPr>
          <w:rFonts w:ascii="Calibri Light" w:hAnsi="Calibri Light" w:cs="Calibri Light"/>
          <w:sz w:val="20"/>
          <w:szCs w:val="20"/>
        </w:rPr>
        <w:t>ratio;</w:t>
      </w:r>
      <w:proofErr w:type="gramEnd"/>
    </w:p>
    <w:p w14:paraId="7A76C04F" w14:textId="77777777" w:rsidR="00864D0A" w:rsidRPr="001E7C46" w:rsidRDefault="00864D0A" w:rsidP="00282788">
      <w:pPr>
        <w:pStyle w:val="Body"/>
        <w:numPr>
          <w:ilvl w:val="0"/>
          <w:numId w:val="11"/>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 xml:space="preserve">More than 150 innovations introduced to the market and around 1 000 pilot/demo plants and </w:t>
      </w:r>
      <w:proofErr w:type="gramStart"/>
      <w:r w:rsidRPr="001E7C46">
        <w:rPr>
          <w:rFonts w:ascii="Calibri Light" w:hAnsi="Calibri Light" w:cs="Calibri Light"/>
          <w:sz w:val="20"/>
          <w:szCs w:val="20"/>
        </w:rPr>
        <w:t>prototypes;</w:t>
      </w:r>
      <w:proofErr w:type="gramEnd"/>
    </w:p>
    <w:p w14:paraId="38BC7D94" w14:textId="77777777" w:rsidR="00864D0A" w:rsidRPr="001E7C46" w:rsidRDefault="00864D0A" w:rsidP="00282788">
      <w:pPr>
        <w:pStyle w:val="Body"/>
        <w:numPr>
          <w:ilvl w:val="0"/>
          <w:numId w:val="11"/>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 xml:space="preserve">Five innovation hubs established in the RIS region, with over 20% of total EIT funding directed to RIS </w:t>
      </w:r>
      <w:proofErr w:type="gramStart"/>
      <w:r w:rsidRPr="001E7C46">
        <w:rPr>
          <w:rFonts w:ascii="Calibri Light" w:hAnsi="Calibri Light" w:cs="Calibri Light"/>
          <w:sz w:val="20"/>
          <w:szCs w:val="20"/>
        </w:rPr>
        <w:t>countries;</w:t>
      </w:r>
      <w:proofErr w:type="gramEnd"/>
    </w:p>
    <w:p w14:paraId="322A5961" w14:textId="77777777" w:rsidR="00864D0A" w:rsidRPr="001E7C46" w:rsidRDefault="00864D0A" w:rsidP="00282788">
      <w:pPr>
        <w:pStyle w:val="Body"/>
        <w:numPr>
          <w:ilvl w:val="0"/>
          <w:numId w:val="11"/>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 xml:space="preserve">More than 200 start-ups supported, and more than 140 MEUR attracted by entities supported by EIT RawMaterials. </w:t>
      </w:r>
    </w:p>
    <w:p w14:paraId="1DB3A413" w14:textId="77777777" w:rsidR="00864D0A" w:rsidRPr="001E7C46" w:rsidRDefault="00864D0A" w:rsidP="00864D0A">
      <w:pPr>
        <w:pStyle w:val="Body"/>
        <w:spacing w:after="240" w:line="264" w:lineRule="auto"/>
        <w:contextualSpacing/>
        <w:rPr>
          <w:rFonts w:ascii="Calibri Light" w:hAnsi="Calibri Light" w:cs="Calibri Light"/>
          <w:sz w:val="20"/>
          <w:szCs w:val="20"/>
        </w:rPr>
      </w:pPr>
    </w:p>
    <w:p w14:paraId="0FAA2B79"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In line with the EIT RawMaterials vision, mission and strategic objectives, the partnership will enable the creation of new European and international networks and alliances, innovation and entrepreneurial activities across the entire raw and advanced materials value chain.</w:t>
      </w:r>
    </w:p>
    <w:p w14:paraId="0E5267C6"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Driven by its ambitious financial sustainability targets and determination to become a leading organization in the international arena, EIT RawMaterials will focus its efforts on securing the funding to support and expand its activities. Smart solutions based on improved knowledge, comprehensive data and advanced technologies will boost the European raw materials sector and thereby </w:t>
      </w:r>
      <w:r w:rsidRPr="001E7C46">
        <w:rPr>
          <w:rFonts w:ascii="Calibri Light" w:hAnsi="Calibri Light" w:cs="Calibri Light"/>
          <w:bCs/>
          <w:sz w:val="20"/>
          <w:szCs w:val="20"/>
        </w:rPr>
        <w:t>reduce import dependency, diversify supply</w:t>
      </w:r>
      <w:r w:rsidRPr="001E7C46">
        <w:rPr>
          <w:rFonts w:ascii="Calibri Light" w:hAnsi="Calibri Light" w:cs="Calibri Light"/>
          <w:sz w:val="20"/>
          <w:szCs w:val="20"/>
        </w:rPr>
        <w:t xml:space="preserve"> and contribute to economic growth. Social engagement through education, </w:t>
      </w:r>
      <w:r>
        <w:rPr>
          <w:rFonts w:ascii="Calibri Light" w:hAnsi="Calibri Light" w:cs="Calibri Light"/>
          <w:sz w:val="20"/>
          <w:szCs w:val="20"/>
        </w:rPr>
        <w:t xml:space="preserve">capacity building e.g. in RIS regions, </w:t>
      </w:r>
      <w:r w:rsidRPr="001E7C46">
        <w:rPr>
          <w:rFonts w:ascii="Calibri Light" w:hAnsi="Calibri Light" w:cs="Calibri Light"/>
          <w:sz w:val="20"/>
          <w:szCs w:val="20"/>
        </w:rPr>
        <w:t xml:space="preserve">networking and liaising with all involved stakeholders and the wider public will play a pivotal role in raising awareness and increasing acceptance of and participation in a renewed raw materials sector in Europe. </w:t>
      </w:r>
    </w:p>
    <w:p w14:paraId="0A63CDDB"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This highly competent and integrated partnership will support the most promising and effective solutions, which will lead to:</w:t>
      </w:r>
    </w:p>
    <w:p w14:paraId="31DD0381" w14:textId="77777777" w:rsidR="00864D0A" w:rsidRPr="001E7C46" w:rsidRDefault="00864D0A" w:rsidP="00282788">
      <w:pPr>
        <w:pStyle w:val="Body"/>
        <w:numPr>
          <w:ilvl w:val="0"/>
          <w:numId w:val="12"/>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 xml:space="preserve">Implementation of a circular </w:t>
      </w:r>
      <w:r w:rsidRPr="00D870D3">
        <w:rPr>
          <w:rFonts w:ascii="Calibri Light" w:hAnsi="Calibri Light" w:cs="Calibri Light"/>
          <w:sz w:val="20"/>
          <w:szCs w:val="20"/>
        </w:rPr>
        <w:t>economy</w:t>
      </w:r>
      <w:r w:rsidRPr="009B2131">
        <w:rPr>
          <w:rFonts w:ascii="Calibri Light" w:hAnsi="Calibri Light" w:cs="Calibri Light"/>
          <w:sz w:val="20"/>
          <w:szCs w:val="20"/>
          <w:vertAlign w:val="superscript"/>
        </w:rPr>
        <w:footnoteReference w:id="2"/>
      </w:r>
    </w:p>
    <w:p w14:paraId="06DC4781" w14:textId="77777777" w:rsidR="00864D0A" w:rsidRPr="001E7C46" w:rsidRDefault="00864D0A" w:rsidP="00282788">
      <w:pPr>
        <w:pStyle w:val="Body"/>
        <w:numPr>
          <w:ilvl w:val="0"/>
          <w:numId w:val="12"/>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Increase in resource efficiency</w:t>
      </w:r>
      <w:r w:rsidRPr="001E7C46">
        <w:rPr>
          <w:rStyle w:val="FootnoteReference"/>
          <w:rFonts w:ascii="Calibri Light" w:hAnsi="Calibri Light" w:cs="Calibri Light"/>
          <w:sz w:val="20"/>
          <w:szCs w:val="20"/>
        </w:rPr>
        <w:footnoteReference w:id="3"/>
      </w:r>
    </w:p>
    <w:p w14:paraId="4BAFD8F5" w14:textId="77777777" w:rsidR="00864D0A" w:rsidRPr="001E7C46" w:rsidRDefault="00864D0A" w:rsidP="00282788">
      <w:pPr>
        <w:pStyle w:val="Body"/>
        <w:numPr>
          <w:ilvl w:val="0"/>
          <w:numId w:val="12"/>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Reduction of environmental impacts</w:t>
      </w:r>
      <w:r w:rsidRPr="001E7C46">
        <w:rPr>
          <w:rStyle w:val="FootnoteReference"/>
          <w:rFonts w:ascii="Calibri Light" w:hAnsi="Calibri Light" w:cs="Calibri Light"/>
          <w:sz w:val="20"/>
          <w:szCs w:val="20"/>
        </w:rPr>
        <w:footnoteReference w:id="4"/>
      </w:r>
      <w:r w:rsidRPr="001E7C46">
        <w:rPr>
          <w:rFonts w:ascii="Calibri Light" w:hAnsi="Calibri Light" w:cs="Calibri Light"/>
          <w:sz w:val="20"/>
          <w:szCs w:val="20"/>
        </w:rPr>
        <w:t xml:space="preserve"> </w:t>
      </w:r>
    </w:p>
    <w:p w14:paraId="34231894" w14:textId="77777777" w:rsidR="00864D0A" w:rsidRPr="001E7C46" w:rsidRDefault="00864D0A" w:rsidP="00282788">
      <w:pPr>
        <w:pStyle w:val="Body"/>
        <w:numPr>
          <w:ilvl w:val="0"/>
          <w:numId w:val="12"/>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Increased security of supply of raw materials that serve societal needs</w:t>
      </w:r>
      <w:r w:rsidRPr="001E7C46">
        <w:rPr>
          <w:rStyle w:val="FootnoteReference"/>
          <w:rFonts w:ascii="Calibri Light" w:hAnsi="Calibri Light" w:cs="Calibri Light"/>
          <w:sz w:val="20"/>
          <w:szCs w:val="20"/>
        </w:rPr>
        <w:footnoteReference w:id="5"/>
      </w:r>
      <w:r w:rsidRPr="001E7C46">
        <w:rPr>
          <w:rFonts w:ascii="Calibri Light" w:hAnsi="Calibri Light" w:cs="Calibri Light"/>
          <w:sz w:val="20"/>
          <w:szCs w:val="20"/>
        </w:rPr>
        <w:t xml:space="preserve"> </w:t>
      </w:r>
    </w:p>
    <w:p w14:paraId="4172BCFB" w14:textId="77777777" w:rsidR="00864D0A" w:rsidRPr="001E7C46" w:rsidRDefault="00864D0A" w:rsidP="00282788">
      <w:pPr>
        <w:pStyle w:val="Body"/>
        <w:numPr>
          <w:ilvl w:val="0"/>
          <w:numId w:val="12"/>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sz w:val="20"/>
          <w:szCs w:val="20"/>
        </w:rPr>
        <w:t>Diverse, highly skilled and versatile workforce that will maintain Europe’s competitive advantage</w:t>
      </w:r>
      <w:r w:rsidRPr="001E7C46">
        <w:rPr>
          <w:rStyle w:val="FootnoteReference"/>
          <w:rFonts w:ascii="Calibri Light" w:hAnsi="Calibri Light" w:cs="Calibri Light"/>
          <w:sz w:val="20"/>
          <w:szCs w:val="20"/>
        </w:rPr>
        <w:footnoteReference w:id="6"/>
      </w:r>
      <w:r w:rsidRPr="001E7C46">
        <w:rPr>
          <w:rFonts w:ascii="Calibri Light" w:hAnsi="Calibri Light" w:cs="Calibri Light"/>
          <w:sz w:val="20"/>
          <w:szCs w:val="20"/>
        </w:rPr>
        <w:t xml:space="preserve"> </w:t>
      </w:r>
    </w:p>
    <w:p w14:paraId="69C8D381" w14:textId="77777777" w:rsidR="00864D0A" w:rsidRPr="001E7C46" w:rsidRDefault="00864D0A" w:rsidP="00864D0A">
      <w:pPr>
        <w:pStyle w:val="Body"/>
        <w:spacing w:after="240" w:line="264" w:lineRule="auto"/>
        <w:contextualSpacing/>
        <w:rPr>
          <w:rFonts w:ascii="Calibri Light" w:hAnsi="Calibri Light" w:cs="Calibri Light"/>
          <w:sz w:val="20"/>
          <w:szCs w:val="20"/>
        </w:rPr>
      </w:pPr>
    </w:p>
    <w:p w14:paraId="5866F266"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These positive impacts will strengthen the competitiveness of industries across Europe and contribute to increased employment and growth.</w:t>
      </w:r>
      <w:r w:rsidRPr="001E7C46">
        <w:rPr>
          <w:rStyle w:val="FootnoteReference"/>
          <w:rFonts w:ascii="Calibri Light" w:hAnsi="Calibri Light" w:cs="Calibri Light"/>
          <w:sz w:val="20"/>
          <w:szCs w:val="20"/>
        </w:rPr>
        <w:footnoteReference w:id="7"/>
      </w:r>
      <w:r w:rsidRPr="001E7C46">
        <w:rPr>
          <w:rFonts w:ascii="Calibri Light" w:hAnsi="Calibri Light" w:cs="Calibri Light"/>
          <w:sz w:val="20"/>
          <w:szCs w:val="20"/>
        </w:rPr>
        <w:t xml:space="preserve"> </w:t>
      </w:r>
    </w:p>
    <w:p w14:paraId="006E1A89"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The well-established activity areas (upscaling and business creation and support; matchmaking and networking; education) will be scaled up and fully aligned with the Strategic Objectives and the United Nations Sustainable Development Goals to generate value for the partners and positive societal impacts for the wider community: </w:t>
      </w:r>
    </w:p>
    <w:p w14:paraId="1AFCA754" w14:textId="77777777" w:rsidR="00864D0A" w:rsidRPr="001E7C46" w:rsidRDefault="00864D0A" w:rsidP="00282788">
      <w:pPr>
        <w:pStyle w:val="Body"/>
        <w:numPr>
          <w:ilvl w:val="0"/>
          <w:numId w:val="13"/>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b/>
          <w:sz w:val="20"/>
          <w:szCs w:val="20"/>
        </w:rPr>
        <w:t>Acceleration (Upscaling and Business Creation and Support).</w:t>
      </w:r>
      <w:r w:rsidRPr="001E7C46">
        <w:rPr>
          <w:rFonts w:ascii="Calibri Light" w:hAnsi="Calibri Light" w:cs="Calibri Light"/>
          <w:sz w:val="20"/>
          <w:szCs w:val="20"/>
        </w:rPr>
        <w:t xml:space="preserve"> Engage with start-ups, SMEs as well as large research and industry organizations through more agile mechanisms (‘regular’ KAVAs, Acceleration and Booster calls, SME-support calls, fast-track calls and Knowledge Creation and Dissemination calls) to support activities and actions that will lead to high core and impact KPIs while at the same time contributing to the KIC’s financial sustainability.</w:t>
      </w:r>
    </w:p>
    <w:p w14:paraId="69AC05C6" w14:textId="77777777" w:rsidR="00864D0A" w:rsidRPr="001E7C46" w:rsidRDefault="00864D0A" w:rsidP="00282788">
      <w:pPr>
        <w:pStyle w:val="Body"/>
        <w:numPr>
          <w:ilvl w:val="0"/>
          <w:numId w:val="13"/>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b/>
          <w:sz w:val="20"/>
          <w:szCs w:val="20"/>
        </w:rPr>
        <w:t>Education.</w:t>
      </w:r>
      <w:r w:rsidRPr="001E7C46">
        <w:rPr>
          <w:rFonts w:ascii="Calibri Light" w:hAnsi="Calibri Light" w:cs="Calibri Light"/>
          <w:sz w:val="20"/>
          <w:szCs w:val="20"/>
        </w:rPr>
        <w:t xml:space="preserve"> Create systemic impact by strengthening the innovation capacity of local innovation ecosystems: 1) increase the innovation </w:t>
      </w:r>
      <w:r>
        <w:rPr>
          <w:rFonts w:ascii="Calibri Light" w:hAnsi="Calibri Light" w:cs="Calibri Light"/>
          <w:sz w:val="20"/>
          <w:szCs w:val="20"/>
        </w:rPr>
        <w:t xml:space="preserve">and entrepreneurship </w:t>
      </w:r>
      <w:r w:rsidRPr="001E7C46">
        <w:rPr>
          <w:rFonts w:ascii="Calibri Light" w:hAnsi="Calibri Light" w:cs="Calibri Light"/>
          <w:sz w:val="20"/>
          <w:szCs w:val="20"/>
        </w:rPr>
        <w:t xml:space="preserve">capacity of Higher Education Institutes (HEIs); 2) empower entrepreneurs to transform knowledge into societal value; and 3) provide </w:t>
      </w:r>
      <w:proofErr w:type="gramStart"/>
      <w:r w:rsidRPr="001E7C46">
        <w:rPr>
          <w:rFonts w:ascii="Calibri Light" w:hAnsi="Calibri Light" w:cs="Calibri Light"/>
          <w:sz w:val="20"/>
          <w:szCs w:val="20"/>
        </w:rPr>
        <w:t>highly-skilled</w:t>
      </w:r>
      <w:proofErr w:type="gramEnd"/>
      <w:r w:rsidRPr="001E7C46">
        <w:rPr>
          <w:rFonts w:ascii="Calibri Light" w:hAnsi="Calibri Light" w:cs="Calibri Light"/>
          <w:sz w:val="20"/>
          <w:szCs w:val="20"/>
        </w:rPr>
        <w:t xml:space="preserve"> talent to industry / value chain stakeholders.</w:t>
      </w:r>
    </w:p>
    <w:p w14:paraId="0766747B" w14:textId="77777777" w:rsidR="00864D0A" w:rsidRPr="001E7C46" w:rsidRDefault="00864D0A" w:rsidP="00282788">
      <w:pPr>
        <w:pStyle w:val="Body"/>
        <w:numPr>
          <w:ilvl w:val="0"/>
          <w:numId w:val="13"/>
        </w:numPr>
        <w:spacing w:after="240" w:line="264" w:lineRule="auto"/>
        <w:ind w:left="714" w:hanging="357"/>
        <w:contextualSpacing/>
        <w:rPr>
          <w:rFonts w:ascii="Calibri Light" w:hAnsi="Calibri Light" w:cs="Calibri Light"/>
          <w:sz w:val="20"/>
          <w:szCs w:val="20"/>
        </w:rPr>
      </w:pPr>
      <w:r w:rsidRPr="001E7C46">
        <w:rPr>
          <w:rFonts w:ascii="Calibri Light" w:hAnsi="Calibri Light" w:cs="Calibri Light"/>
          <w:b/>
          <w:sz w:val="20"/>
          <w:szCs w:val="20"/>
        </w:rPr>
        <w:t>Matchmaking and Networking.</w:t>
      </w:r>
      <w:r w:rsidRPr="001E7C46">
        <w:rPr>
          <w:rFonts w:ascii="Calibri Light" w:hAnsi="Calibri Light" w:cs="Calibri Light"/>
          <w:sz w:val="20"/>
          <w:szCs w:val="20"/>
        </w:rPr>
        <w:t xml:space="preserve"> Strong engagement with the EC (DG Grow, DG RTD and DG Environment), other EIT KICs, relevant PPPs (e.g., SPIRE) and other networks (e.g., Battery Alliance) to align with and influence policy and trade decisions. Strong engagement with funding agencies (EC – including EIC - as well as International, national, investors) to reach financial sustainability goals. Dissemination and marketing activities to raise the profile of EIT RawMaterials as the leading organization and service provider in the sector (</w:t>
      </w:r>
      <w:proofErr w:type="spellStart"/>
      <w:r w:rsidRPr="001E7C46">
        <w:rPr>
          <w:rFonts w:ascii="Calibri Light" w:hAnsi="Calibri Light" w:cs="Calibri Light"/>
          <w:sz w:val="20"/>
          <w:szCs w:val="20"/>
        </w:rPr>
        <w:t>InfoCenter</w:t>
      </w:r>
      <w:proofErr w:type="spellEnd"/>
      <w:r w:rsidRPr="001E7C46">
        <w:rPr>
          <w:rFonts w:ascii="Calibri Light" w:hAnsi="Calibri Light" w:cs="Calibri Light"/>
          <w:sz w:val="20"/>
          <w:szCs w:val="20"/>
        </w:rPr>
        <w:t xml:space="preserve">, Expert Fora, EIT RawMaterials Summit). </w:t>
      </w:r>
    </w:p>
    <w:p w14:paraId="008F51ED"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This process, coupled with a more rigorous selection and revision of funded projects, will lead to a drastic reduction and consolidation of the project portfolio and an equally dramatic increase in the quality of the activities and impact generated. </w:t>
      </w:r>
      <w:r>
        <w:rPr>
          <w:rFonts w:ascii="Calibri Light" w:hAnsi="Calibri Light" w:cs="Calibri Light"/>
          <w:sz w:val="20"/>
          <w:szCs w:val="20"/>
        </w:rPr>
        <w:t>This will include the focus on generating impact in the RIS regions to build their capacity and increase the innovation levels of the recipient countries.</w:t>
      </w:r>
    </w:p>
    <w:p w14:paraId="1546B044" w14:textId="77777777"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The EU Joint Research Centre will support EIT RawMaterials by benchmarking us against similar organizations within and outside of Europe </w:t>
      </w:r>
      <w:proofErr w:type="gramStart"/>
      <w:r w:rsidRPr="001E7C46">
        <w:rPr>
          <w:rFonts w:ascii="Calibri Light" w:hAnsi="Calibri Light" w:cs="Calibri Light"/>
          <w:sz w:val="20"/>
          <w:szCs w:val="20"/>
        </w:rPr>
        <w:t>in order to</w:t>
      </w:r>
      <w:proofErr w:type="gramEnd"/>
      <w:r w:rsidRPr="001E7C46">
        <w:rPr>
          <w:rFonts w:ascii="Calibri Light" w:hAnsi="Calibri Light" w:cs="Calibri Light"/>
          <w:sz w:val="20"/>
          <w:szCs w:val="20"/>
        </w:rPr>
        <w:t xml:space="preserve"> establish and monitor the societal and economic impact of the sector as well as the specific impact of EIT RawMaterials on the sector. The EIT RawMaterials Alumni Association and the </w:t>
      </w:r>
      <w:proofErr w:type="gramStart"/>
      <w:r w:rsidRPr="001E7C46">
        <w:rPr>
          <w:rFonts w:ascii="Calibri Light" w:hAnsi="Calibri Light" w:cs="Calibri Light"/>
          <w:sz w:val="20"/>
          <w:szCs w:val="20"/>
        </w:rPr>
        <w:t>newly-introduced</w:t>
      </w:r>
      <w:proofErr w:type="gramEnd"/>
      <w:r w:rsidRPr="001E7C46">
        <w:rPr>
          <w:rFonts w:ascii="Calibri Light" w:hAnsi="Calibri Light" w:cs="Calibri Light"/>
          <w:sz w:val="20"/>
          <w:szCs w:val="20"/>
        </w:rPr>
        <w:t xml:space="preserve"> legacy-tracking process will ensure that the impact of projects is duly recorded beyond the funding phase and disseminated through the most appropriate channels and using target-specific language. This ‘evidence of track-record’ will enhance the reputation and credibility of the KIC community, thus boosting its international standing and attractiveness of its value proposition as a business partner.</w:t>
      </w:r>
    </w:p>
    <w:p w14:paraId="53E4D8E6" w14:textId="7FF8631D" w:rsidR="00864D0A" w:rsidRPr="001E7C46" w:rsidRDefault="00864D0A" w:rsidP="00864D0A">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In keeping with the refinement of its strategic agenda and with changes in the EIT core KPIs, EIT RawMaterials has reviewed its impact KPIs and aligned them with its strategic objectives and overall societal impact (Table 3). The matching is somewhat deceptive because most indicators address more than one strategic objective. </w:t>
      </w:r>
    </w:p>
    <w:p w14:paraId="3D5B4B70" w14:textId="77777777" w:rsidR="00365DFB" w:rsidRDefault="00365DFB" w:rsidP="00365DFB">
      <w:pPr>
        <w:keepNext/>
        <w:spacing w:after="0" w:line="276" w:lineRule="auto"/>
        <w:jc w:val="left"/>
        <w:rPr>
          <w:rFonts w:cs="Calibri Light"/>
          <w:i/>
          <w:iCs/>
          <w:szCs w:val="20"/>
        </w:rPr>
      </w:pPr>
      <w:r w:rsidRPr="001E7C46">
        <w:rPr>
          <w:rFonts w:cs="Calibri Light"/>
          <w:i/>
          <w:iCs/>
          <w:szCs w:val="20"/>
        </w:rPr>
        <w:t>Table 3: EIT RawMaterials Impact Targets</w:t>
      </w:r>
    </w:p>
    <w:p w14:paraId="7269CF77" w14:textId="77777777" w:rsidR="00365DFB" w:rsidRPr="001E7C46" w:rsidRDefault="00365DFB" w:rsidP="00365DFB">
      <w:pPr>
        <w:keepNext/>
        <w:spacing w:after="0" w:line="276" w:lineRule="auto"/>
        <w:jc w:val="left"/>
        <w:rPr>
          <w:rFonts w:cs="Calibri Light"/>
          <w:i/>
          <w:iCs/>
          <w:szCs w:val="20"/>
        </w:rPr>
      </w:pPr>
      <w:r w:rsidRPr="00A85D84">
        <w:rPr>
          <w:rFonts w:cs="Calibri Light"/>
          <w:i/>
          <w:iCs/>
          <w:noProof/>
          <w:szCs w:val="20"/>
        </w:rPr>
        <w:drawing>
          <wp:inline distT="0" distB="0" distL="0" distR="0" wp14:anchorId="65E07A3D" wp14:editId="6FBE68DF">
            <wp:extent cx="5399405" cy="4219575"/>
            <wp:effectExtent l="0" t="0" r="0" b="0"/>
            <wp:docPr id="1806221700" name="Picture 180622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9405" cy="4219575"/>
                    </a:xfrm>
                    <a:prstGeom prst="rect">
                      <a:avLst/>
                    </a:prstGeom>
                  </pic:spPr>
                </pic:pic>
              </a:graphicData>
            </a:graphic>
          </wp:inline>
        </w:drawing>
      </w:r>
    </w:p>
    <w:p w14:paraId="604908E1" w14:textId="77777777" w:rsidR="00365DFB" w:rsidRDefault="00365DFB" w:rsidP="00365DFB">
      <w:pPr>
        <w:pStyle w:val="Body"/>
        <w:spacing w:after="0"/>
        <w:ind w:left="142"/>
        <w:rPr>
          <w:rFonts w:ascii="Calibri Light" w:eastAsia="Times New Roman" w:hAnsi="Calibri Light" w:cs="Calibri Light"/>
          <w:iCs/>
          <w:color w:val="333333"/>
          <w:sz w:val="16"/>
          <w:szCs w:val="16"/>
          <w:lang w:val="en-US"/>
        </w:rPr>
      </w:pPr>
      <w:r>
        <w:rPr>
          <w:rFonts w:ascii="Calibri Light" w:eastAsia="Times New Roman" w:hAnsi="Calibri Light" w:cs="Calibri Light"/>
          <w:iCs/>
          <w:color w:val="333333"/>
          <w:sz w:val="16"/>
          <w:szCs w:val="16"/>
          <w:lang w:val="en-US"/>
        </w:rPr>
        <w:t>Notes: Cumulative or average targets</w:t>
      </w:r>
      <w:r w:rsidRPr="001E7C46">
        <w:rPr>
          <w:rFonts w:ascii="Calibri Light" w:eastAsia="Times New Roman" w:hAnsi="Calibri Light" w:cs="Calibri Light"/>
          <w:iCs/>
          <w:color w:val="333333"/>
          <w:sz w:val="16"/>
          <w:szCs w:val="16"/>
          <w:lang w:val="en-US"/>
        </w:rPr>
        <w:t>.</w:t>
      </w:r>
    </w:p>
    <w:p w14:paraId="6CE69B4B" w14:textId="77777777" w:rsidR="00365DFB" w:rsidRDefault="00365DFB" w:rsidP="00365DFB">
      <w:pPr>
        <w:pStyle w:val="Body"/>
        <w:spacing w:after="0"/>
        <w:ind w:left="142"/>
        <w:rPr>
          <w:rFonts w:ascii="Calibri Light" w:eastAsia="Times New Roman" w:hAnsi="Calibri Light" w:cs="Calibri Light"/>
          <w:iCs/>
          <w:color w:val="333333"/>
          <w:sz w:val="16"/>
          <w:szCs w:val="16"/>
          <w:lang w:val="en-US"/>
        </w:rPr>
      </w:pPr>
      <w:r>
        <w:rPr>
          <w:rFonts w:ascii="Calibri Light" w:eastAsia="Times New Roman" w:hAnsi="Calibri Light" w:cs="Calibri Light"/>
          <w:iCs/>
          <w:color w:val="333333"/>
          <w:sz w:val="16"/>
          <w:szCs w:val="16"/>
          <w:lang w:val="en-US"/>
        </w:rPr>
        <w:t xml:space="preserve">1: Primary sector: maintaining jobs and converting jobs from brown to green technologies. Recycling: mainly creating new jobs. Cumulative target of 12,000 jobs in 2027 based on JRC </w:t>
      </w:r>
      <w:r w:rsidRPr="00883FD6">
        <w:rPr>
          <w:rFonts w:ascii="Calibri Light" w:eastAsia="Times New Roman" w:hAnsi="Calibri Light" w:cs="Calibri Light"/>
          <w:iCs/>
          <w:color w:val="333333"/>
          <w:sz w:val="16"/>
          <w:szCs w:val="16"/>
          <w:lang w:val="en-US"/>
        </w:rPr>
        <w:t>Raw Materials Scoreboard 2018</w:t>
      </w:r>
      <w:r>
        <w:rPr>
          <w:rFonts w:ascii="Calibri Light" w:eastAsia="Times New Roman" w:hAnsi="Calibri Light" w:cs="Calibri Light"/>
          <w:iCs/>
          <w:color w:val="333333"/>
          <w:sz w:val="16"/>
          <w:szCs w:val="16"/>
          <w:lang w:val="en-US"/>
        </w:rPr>
        <w:t xml:space="preserve"> data (see </w:t>
      </w:r>
      <w:hyperlink r:id="rId21" w:anchor="/ind/7" w:history="1">
        <w:r w:rsidRPr="00A32B1A">
          <w:rPr>
            <w:rStyle w:val="Hyperlink"/>
            <w:rFonts w:ascii="Calibri Light" w:eastAsia="Times New Roman" w:hAnsi="Calibri Light" w:cs="Calibri Light"/>
            <w:iCs/>
            <w:sz w:val="16"/>
            <w:szCs w:val="16"/>
            <w:lang w:val="en-US"/>
          </w:rPr>
          <w:t>https://rmis.jrc.ec.europa.eu/?page=scoreboard2018#/ind/7</w:t>
        </w:r>
      </w:hyperlink>
      <w:r>
        <w:rPr>
          <w:rFonts w:ascii="Calibri Light" w:eastAsia="Times New Roman" w:hAnsi="Calibri Light" w:cs="Calibri Light"/>
          <w:iCs/>
          <w:color w:val="333333"/>
          <w:sz w:val="16"/>
          <w:szCs w:val="16"/>
          <w:lang w:val="en-US"/>
        </w:rPr>
        <w:t>), considering number of jobs in metals extraction and processing (</w:t>
      </w:r>
      <w:r w:rsidRPr="00883FD6">
        <w:rPr>
          <w:rFonts w:ascii="Calibri Light" w:eastAsia="Times New Roman" w:hAnsi="Calibri Light" w:cs="Calibri Light"/>
          <w:iCs/>
          <w:color w:val="333333"/>
          <w:sz w:val="16"/>
          <w:szCs w:val="16"/>
          <w:lang w:val="en-US"/>
        </w:rPr>
        <w:t>Total 1,049,640</w:t>
      </w:r>
      <w:r>
        <w:rPr>
          <w:rFonts w:ascii="Calibri Light" w:eastAsia="Times New Roman" w:hAnsi="Calibri Light" w:cs="Calibri Light"/>
          <w:iCs/>
          <w:color w:val="333333"/>
          <w:sz w:val="16"/>
          <w:szCs w:val="16"/>
          <w:lang w:val="en-US"/>
        </w:rPr>
        <w:t xml:space="preserve"> jobs - </w:t>
      </w:r>
      <w:r w:rsidRPr="00883FD6">
        <w:rPr>
          <w:rFonts w:ascii="Calibri Light" w:eastAsia="Times New Roman" w:hAnsi="Calibri Light" w:cs="Calibri Light"/>
          <w:iCs/>
          <w:color w:val="333333"/>
          <w:sz w:val="16"/>
          <w:szCs w:val="16"/>
          <w:lang w:val="en-US"/>
        </w:rPr>
        <w:t>12,000 jobs is about 1% of the total)</w:t>
      </w:r>
      <w:r>
        <w:rPr>
          <w:rFonts w:ascii="Calibri Light" w:eastAsia="Times New Roman" w:hAnsi="Calibri Light" w:cs="Calibri Light"/>
          <w:iCs/>
          <w:color w:val="333333"/>
          <w:sz w:val="16"/>
          <w:szCs w:val="16"/>
          <w:lang w:val="en-US"/>
        </w:rPr>
        <w:t xml:space="preserve">. </w:t>
      </w:r>
    </w:p>
    <w:p w14:paraId="609D0B05" w14:textId="77777777" w:rsidR="00B4597C" w:rsidRPr="001E7C46" w:rsidRDefault="00B4597C" w:rsidP="00365DFB">
      <w:pPr>
        <w:pStyle w:val="Body"/>
        <w:spacing w:after="0"/>
        <w:ind w:left="142"/>
        <w:rPr>
          <w:rFonts w:ascii="Calibri Light" w:hAnsi="Calibri Light" w:cs="Calibri Light"/>
          <w:sz w:val="20"/>
          <w:szCs w:val="20"/>
        </w:rPr>
      </w:pPr>
    </w:p>
    <w:p w14:paraId="72CF206F" w14:textId="7FE5991C" w:rsidR="00541631" w:rsidRPr="00027F45" w:rsidRDefault="00541631">
      <w:pPr>
        <w:spacing w:after="200" w:line="276" w:lineRule="auto"/>
      </w:pPr>
    </w:p>
    <w:p w14:paraId="262FBC23" w14:textId="77777777" w:rsidR="00541631" w:rsidRPr="00027F45" w:rsidRDefault="00541631">
      <w:pPr>
        <w:spacing w:after="200" w:line="276" w:lineRule="auto"/>
        <w:sectPr w:rsidR="00541631" w:rsidRPr="00027F45" w:rsidSect="00115978">
          <w:headerReference w:type="first" r:id="rId22"/>
          <w:type w:val="continuous"/>
          <w:pgSz w:w="12240" w:h="15840"/>
          <w:pgMar w:top="1843" w:right="2034" w:bottom="1701" w:left="1701" w:header="720" w:footer="454" w:gutter="0"/>
          <w:cols w:space="720"/>
          <w:titlePg/>
          <w:docGrid w:linePitch="272"/>
        </w:sectPr>
      </w:pPr>
    </w:p>
    <w:p w14:paraId="42662E47" w14:textId="77777777" w:rsidR="00E356F4" w:rsidRPr="00027F45" w:rsidRDefault="00E356F4" w:rsidP="00B92487">
      <w:pPr>
        <w:spacing w:after="0" w:line="240" w:lineRule="auto"/>
        <w:rPr>
          <w:rFonts w:cs="Arial"/>
          <w:i/>
        </w:rPr>
        <w:sectPr w:rsidR="00E356F4" w:rsidRPr="00027F45" w:rsidSect="00115978">
          <w:footerReference w:type="default" r:id="rId23"/>
          <w:footerReference w:type="first" r:id="rId24"/>
          <w:type w:val="continuous"/>
          <w:pgSz w:w="12240" w:h="15840"/>
          <w:pgMar w:top="1843" w:right="2034" w:bottom="1418" w:left="1701" w:header="720" w:footer="0" w:gutter="0"/>
          <w:cols w:space="720"/>
          <w:titlePg/>
          <w:docGrid w:linePitch="272"/>
        </w:sectPr>
      </w:pPr>
    </w:p>
    <w:p w14:paraId="023AD4A1" w14:textId="06127E5A" w:rsidR="00B4597C" w:rsidRPr="00B4597C" w:rsidRDefault="00B4597C" w:rsidP="00B4597C">
      <w:pPr>
        <w:pStyle w:val="Heading2"/>
        <w:jc w:val="left"/>
      </w:pPr>
      <w:bookmarkStart w:id="37" w:name="_Toc31279684"/>
      <w:bookmarkStart w:id="38" w:name="_Ref33033875"/>
      <w:bookmarkStart w:id="39" w:name="_Toc148449734"/>
      <w:r w:rsidRPr="00027F45">
        <w:t>Results</w:t>
      </w:r>
      <w:bookmarkEnd w:id="37"/>
      <w:bookmarkEnd w:id="38"/>
      <w:bookmarkEnd w:id="39"/>
    </w:p>
    <w:p w14:paraId="49B5AF1C" w14:textId="77777777" w:rsidR="00B4597C" w:rsidRDefault="00B4597C" w:rsidP="00B92487">
      <w:pPr>
        <w:spacing w:after="0" w:line="240" w:lineRule="auto"/>
        <w:rPr>
          <w:rFonts w:cs="Arial"/>
          <w:i/>
        </w:rPr>
      </w:pPr>
    </w:p>
    <w:p w14:paraId="03ABEF98" w14:textId="25FBD8B7" w:rsidR="00B92487" w:rsidRPr="00027F45" w:rsidRDefault="00161BB6" w:rsidP="00B92487">
      <w:pPr>
        <w:spacing w:after="0" w:line="240" w:lineRule="auto"/>
        <w:rPr>
          <w:rFonts w:cs="Arial"/>
          <w:i/>
        </w:rPr>
      </w:pPr>
      <w:r w:rsidRPr="00D8046D">
        <w:rPr>
          <w:rFonts w:cs="Arial"/>
          <w:i/>
        </w:rPr>
        <w:t xml:space="preserve">Table </w:t>
      </w:r>
      <w:r w:rsidR="00CA0071">
        <w:rPr>
          <w:rFonts w:cs="Arial"/>
          <w:i/>
        </w:rPr>
        <w:t>4</w:t>
      </w:r>
      <w:r w:rsidRPr="00D8046D">
        <w:rPr>
          <w:rFonts w:cs="Arial"/>
          <w:i/>
        </w:rPr>
        <w:t>: Annual KPI targets</w:t>
      </w:r>
    </w:p>
    <w:p w14:paraId="6C268B28" w14:textId="77777777" w:rsidR="00161BB6" w:rsidRPr="00027F45" w:rsidRDefault="00161BB6" w:rsidP="00B92487">
      <w:pPr>
        <w:spacing w:after="0" w:line="240" w:lineRule="auto"/>
        <w:rPr>
          <w:rFonts w:cs="Arial"/>
        </w:rPr>
      </w:pPr>
    </w:p>
    <w:tbl>
      <w:tblPr>
        <w:tblStyle w:val="TableGrid"/>
        <w:tblW w:w="5186" w:type="pct"/>
        <w:tblLook w:val="04A0" w:firstRow="1" w:lastRow="0" w:firstColumn="1" w:lastColumn="0" w:noHBand="0" w:noVBand="1"/>
      </w:tblPr>
      <w:tblGrid>
        <w:gridCol w:w="1035"/>
        <w:gridCol w:w="2631"/>
        <w:gridCol w:w="1024"/>
        <w:gridCol w:w="1024"/>
        <w:gridCol w:w="1125"/>
        <w:gridCol w:w="1125"/>
        <w:gridCol w:w="1125"/>
        <w:gridCol w:w="1125"/>
        <w:gridCol w:w="1125"/>
        <w:gridCol w:w="1698"/>
      </w:tblGrid>
      <w:tr w:rsidR="00C04E07" w:rsidRPr="00027F45" w14:paraId="06392420" w14:textId="77777777" w:rsidTr="00C04E07">
        <w:trPr>
          <w:tblHeader/>
        </w:trPr>
        <w:tc>
          <w:tcPr>
            <w:tcW w:w="397" w:type="pct"/>
            <w:tcBorders>
              <w:bottom w:val="single" w:sz="4" w:space="0" w:color="auto"/>
            </w:tcBorders>
            <w:shd w:val="clear" w:color="auto" w:fill="034EA2" w:themeFill="text2"/>
          </w:tcPr>
          <w:p w14:paraId="5A6580F5" w14:textId="7381E29F"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Code</w:t>
            </w:r>
          </w:p>
        </w:tc>
        <w:tc>
          <w:tcPr>
            <w:tcW w:w="1010" w:type="pct"/>
            <w:tcBorders>
              <w:bottom w:val="single" w:sz="4" w:space="0" w:color="auto"/>
            </w:tcBorders>
            <w:shd w:val="clear" w:color="auto" w:fill="034EA2" w:themeFill="text2"/>
            <w:vAlign w:val="center"/>
          </w:tcPr>
          <w:p w14:paraId="76134A8B" w14:textId="7F96E1E8" w:rsidR="00347F40" w:rsidRPr="00027F45" w:rsidRDefault="00347F40" w:rsidP="00FE7D31">
            <w:pPr>
              <w:spacing w:before="40" w:after="0"/>
              <w:jc w:val="center"/>
              <w:rPr>
                <w:rFonts w:cs="Calibri Light"/>
                <w:b/>
                <w:color w:val="FFFFFF" w:themeColor="background1"/>
                <w:sz w:val="24"/>
                <w:szCs w:val="24"/>
              </w:rPr>
            </w:pPr>
            <w:r w:rsidRPr="00027F45">
              <w:rPr>
                <w:rFonts w:cs="Calibri Light"/>
                <w:b/>
                <w:color w:val="FFFFFF" w:themeColor="background1"/>
                <w:sz w:val="24"/>
                <w:szCs w:val="24"/>
              </w:rPr>
              <w:t>KPIs</w:t>
            </w:r>
          </w:p>
        </w:tc>
        <w:tc>
          <w:tcPr>
            <w:tcW w:w="393" w:type="pct"/>
            <w:tcBorders>
              <w:bottom w:val="single" w:sz="4" w:space="0" w:color="auto"/>
            </w:tcBorders>
            <w:shd w:val="clear" w:color="auto" w:fill="034EA2" w:themeFill="text2"/>
            <w:vAlign w:val="center"/>
          </w:tcPr>
          <w:p w14:paraId="1071A790"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2021</w:t>
            </w:r>
          </w:p>
        </w:tc>
        <w:tc>
          <w:tcPr>
            <w:tcW w:w="393" w:type="pct"/>
            <w:tcBorders>
              <w:bottom w:val="single" w:sz="4" w:space="0" w:color="auto"/>
            </w:tcBorders>
            <w:shd w:val="clear" w:color="auto" w:fill="034EA2" w:themeFill="text2"/>
            <w:vAlign w:val="center"/>
          </w:tcPr>
          <w:p w14:paraId="73360584"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2022</w:t>
            </w:r>
          </w:p>
        </w:tc>
        <w:tc>
          <w:tcPr>
            <w:tcW w:w="431" w:type="pct"/>
            <w:tcBorders>
              <w:bottom w:val="single" w:sz="4" w:space="0" w:color="auto"/>
            </w:tcBorders>
            <w:shd w:val="clear" w:color="auto" w:fill="034EA2" w:themeFill="text2"/>
            <w:vAlign w:val="center"/>
          </w:tcPr>
          <w:p w14:paraId="7A7EA0B8"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2023</w:t>
            </w:r>
          </w:p>
        </w:tc>
        <w:tc>
          <w:tcPr>
            <w:tcW w:w="431" w:type="pct"/>
            <w:tcBorders>
              <w:bottom w:val="single" w:sz="4" w:space="0" w:color="auto"/>
            </w:tcBorders>
            <w:shd w:val="clear" w:color="auto" w:fill="034EA2" w:themeFill="text2"/>
            <w:vAlign w:val="center"/>
          </w:tcPr>
          <w:p w14:paraId="66E8B824"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2024</w:t>
            </w:r>
          </w:p>
        </w:tc>
        <w:tc>
          <w:tcPr>
            <w:tcW w:w="431" w:type="pct"/>
            <w:tcBorders>
              <w:bottom w:val="single" w:sz="4" w:space="0" w:color="auto"/>
            </w:tcBorders>
            <w:shd w:val="clear" w:color="auto" w:fill="034EA2" w:themeFill="text2"/>
            <w:vAlign w:val="center"/>
          </w:tcPr>
          <w:p w14:paraId="08ED1C51"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2025</w:t>
            </w:r>
          </w:p>
        </w:tc>
        <w:tc>
          <w:tcPr>
            <w:tcW w:w="431" w:type="pct"/>
            <w:tcBorders>
              <w:bottom w:val="single" w:sz="4" w:space="0" w:color="auto"/>
            </w:tcBorders>
            <w:shd w:val="clear" w:color="auto" w:fill="034EA2" w:themeFill="text2"/>
            <w:vAlign w:val="center"/>
          </w:tcPr>
          <w:p w14:paraId="0B63FDBC"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2026</w:t>
            </w:r>
          </w:p>
        </w:tc>
        <w:tc>
          <w:tcPr>
            <w:tcW w:w="431" w:type="pct"/>
            <w:tcBorders>
              <w:bottom w:val="single" w:sz="4" w:space="0" w:color="auto"/>
            </w:tcBorders>
            <w:shd w:val="clear" w:color="auto" w:fill="034EA2" w:themeFill="text2"/>
            <w:vAlign w:val="center"/>
          </w:tcPr>
          <w:p w14:paraId="1609D284"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2027</w:t>
            </w:r>
          </w:p>
        </w:tc>
        <w:tc>
          <w:tcPr>
            <w:tcW w:w="650" w:type="pct"/>
            <w:tcBorders>
              <w:bottom w:val="single" w:sz="4" w:space="0" w:color="auto"/>
            </w:tcBorders>
            <w:shd w:val="clear" w:color="auto" w:fill="034EA2" w:themeFill="text2"/>
            <w:vAlign w:val="center"/>
          </w:tcPr>
          <w:p w14:paraId="11DDD4CB" w14:textId="77777777" w:rsidR="00347F40" w:rsidRPr="00027F45" w:rsidRDefault="00347F40" w:rsidP="00FE7D31">
            <w:pPr>
              <w:spacing w:before="40" w:after="0"/>
              <w:jc w:val="center"/>
              <w:rPr>
                <w:rFonts w:cs="Arial"/>
                <w:b/>
                <w:color w:val="FFFFFF" w:themeColor="background1"/>
                <w:sz w:val="24"/>
                <w:szCs w:val="24"/>
              </w:rPr>
            </w:pPr>
            <w:r w:rsidRPr="00027F45">
              <w:rPr>
                <w:rFonts w:cs="Arial"/>
                <w:b/>
                <w:color w:val="FFFFFF" w:themeColor="background1"/>
                <w:sz w:val="24"/>
                <w:szCs w:val="24"/>
              </w:rPr>
              <w:t>Total</w:t>
            </w:r>
          </w:p>
        </w:tc>
      </w:tr>
      <w:tr w:rsidR="00E356F4" w:rsidRPr="00027F45" w14:paraId="16C317FE" w14:textId="77777777" w:rsidTr="00C04E07">
        <w:tc>
          <w:tcPr>
            <w:tcW w:w="397" w:type="pct"/>
          </w:tcPr>
          <w:p w14:paraId="382EA4B0" w14:textId="61CF9D13" w:rsidR="00347F40" w:rsidRPr="00CB5A1D" w:rsidRDefault="00DA37C9" w:rsidP="00FE7D31">
            <w:pPr>
              <w:spacing w:after="0"/>
              <w:jc w:val="left"/>
            </w:pPr>
            <w:r w:rsidRPr="00CB5A1D">
              <w:t>EITHE01.1</w:t>
            </w:r>
          </w:p>
        </w:tc>
        <w:tc>
          <w:tcPr>
            <w:tcW w:w="1010" w:type="pct"/>
          </w:tcPr>
          <w:p w14:paraId="5A73DDCB" w14:textId="13D4C56A" w:rsidR="00347F40" w:rsidRPr="00B6594B" w:rsidRDefault="00E2670A" w:rsidP="00FE7D31">
            <w:pPr>
              <w:spacing w:after="0"/>
              <w:jc w:val="left"/>
              <w:rPr>
                <w:rFonts w:cs="Calibri Light"/>
                <w:b/>
                <w:szCs w:val="20"/>
              </w:rPr>
            </w:pPr>
            <w:r w:rsidRPr="00B6594B">
              <w:rPr>
                <w:rFonts w:cs="Calibri Light"/>
                <w:b/>
                <w:szCs w:val="20"/>
              </w:rPr>
              <w:t>#</w:t>
            </w:r>
            <w:r w:rsidR="00CB5A1D" w:rsidRPr="00B6594B">
              <w:rPr>
                <w:rFonts w:cs="Calibri Light"/>
                <w:b/>
                <w:szCs w:val="20"/>
              </w:rPr>
              <w:t>Intellectual property rights</w:t>
            </w:r>
          </w:p>
        </w:tc>
        <w:tc>
          <w:tcPr>
            <w:tcW w:w="393" w:type="pct"/>
          </w:tcPr>
          <w:p w14:paraId="2C6D22A9" w14:textId="31D8169A" w:rsidR="00347F40" w:rsidRPr="00027F45" w:rsidRDefault="00212AAA" w:rsidP="00FE7D31">
            <w:pPr>
              <w:spacing w:after="0"/>
              <w:jc w:val="center"/>
              <w:rPr>
                <w:rFonts w:cs="Arial"/>
              </w:rPr>
            </w:pPr>
            <w:r>
              <w:rPr>
                <w:rFonts w:cs="Arial"/>
              </w:rPr>
              <w:t>2</w:t>
            </w:r>
          </w:p>
        </w:tc>
        <w:tc>
          <w:tcPr>
            <w:tcW w:w="393" w:type="pct"/>
          </w:tcPr>
          <w:p w14:paraId="71D7686F" w14:textId="49E7D920" w:rsidR="00347F40" w:rsidRPr="00027F45" w:rsidRDefault="00212AAA" w:rsidP="00FE7D31">
            <w:pPr>
              <w:spacing w:after="0"/>
              <w:jc w:val="center"/>
              <w:rPr>
                <w:rFonts w:cs="Arial"/>
              </w:rPr>
            </w:pPr>
            <w:r>
              <w:rPr>
                <w:rFonts w:cs="Arial"/>
              </w:rPr>
              <w:t>4</w:t>
            </w:r>
          </w:p>
        </w:tc>
        <w:tc>
          <w:tcPr>
            <w:tcW w:w="431" w:type="pct"/>
          </w:tcPr>
          <w:p w14:paraId="6FCE6F9E" w14:textId="2B7A13EB" w:rsidR="00347F40" w:rsidRPr="00027F45" w:rsidRDefault="00212AAA" w:rsidP="00FE7D31">
            <w:pPr>
              <w:spacing w:after="0"/>
              <w:jc w:val="center"/>
              <w:rPr>
                <w:rFonts w:cs="Arial"/>
              </w:rPr>
            </w:pPr>
            <w:r>
              <w:rPr>
                <w:rFonts w:cs="Arial"/>
              </w:rPr>
              <w:t>15</w:t>
            </w:r>
          </w:p>
        </w:tc>
        <w:tc>
          <w:tcPr>
            <w:tcW w:w="431" w:type="pct"/>
          </w:tcPr>
          <w:p w14:paraId="5D9D05FE" w14:textId="09B831EB" w:rsidR="00347F40" w:rsidRPr="00027F45" w:rsidRDefault="00212AAA" w:rsidP="00FE7D31">
            <w:pPr>
              <w:spacing w:after="0"/>
              <w:jc w:val="center"/>
              <w:rPr>
                <w:rFonts w:cs="Arial"/>
              </w:rPr>
            </w:pPr>
            <w:r>
              <w:rPr>
                <w:rFonts w:cs="Arial"/>
              </w:rPr>
              <w:t>15</w:t>
            </w:r>
          </w:p>
        </w:tc>
        <w:tc>
          <w:tcPr>
            <w:tcW w:w="431" w:type="pct"/>
          </w:tcPr>
          <w:p w14:paraId="6BFBDC61" w14:textId="474A786A" w:rsidR="00347F40" w:rsidRPr="00027F45" w:rsidRDefault="00212AAA" w:rsidP="00FE7D31">
            <w:pPr>
              <w:spacing w:after="0"/>
              <w:jc w:val="center"/>
              <w:rPr>
                <w:rFonts w:cs="Arial"/>
              </w:rPr>
            </w:pPr>
            <w:r>
              <w:rPr>
                <w:rFonts w:cs="Arial"/>
              </w:rPr>
              <w:t>15</w:t>
            </w:r>
          </w:p>
        </w:tc>
        <w:tc>
          <w:tcPr>
            <w:tcW w:w="431" w:type="pct"/>
          </w:tcPr>
          <w:p w14:paraId="38425FCA" w14:textId="355D222D" w:rsidR="00347F40" w:rsidRPr="00027F45" w:rsidRDefault="00212AAA" w:rsidP="00FE7D31">
            <w:pPr>
              <w:spacing w:after="0"/>
              <w:jc w:val="center"/>
              <w:rPr>
                <w:rFonts w:cs="Arial"/>
              </w:rPr>
            </w:pPr>
            <w:r>
              <w:rPr>
                <w:rFonts w:cs="Arial"/>
              </w:rPr>
              <w:t>15</w:t>
            </w:r>
          </w:p>
        </w:tc>
        <w:tc>
          <w:tcPr>
            <w:tcW w:w="431" w:type="pct"/>
          </w:tcPr>
          <w:p w14:paraId="6561873F" w14:textId="5EF938BF" w:rsidR="00347F40" w:rsidRPr="00027F45" w:rsidRDefault="00212AAA" w:rsidP="00FE7D31">
            <w:pPr>
              <w:spacing w:after="0"/>
              <w:jc w:val="center"/>
              <w:rPr>
                <w:rFonts w:cs="Arial"/>
              </w:rPr>
            </w:pPr>
            <w:r>
              <w:rPr>
                <w:rFonts w:cs="Arial"/>
              </w:rPr>
              <w:t>15</w:t>
            </w:r>
          </w:p>
        </w:tc>
        <w:tc>
          <w:tcPr>
            <w:tcW w:w="650" w:type="pct"/>
          </w:tcPr>
          <w:p w14:paraId="698E64EF" w14:textId="3AE96469" w:rsidR="00347F40" w:rsidRPr="00027F45" w:rsidRDefault="00212AAA" w:rsidP="00FE7D31">
            <w:pPr>
              <w:spacing w:after="0"/>
              <w:jc w:val="center"/>
              <w:rPr>
                <w:rFonts w:cs="Arial"/>
              </w:rPr>
            </w:pPr>
            <w:r>
              <w:rPr>
                <w:rFonts w:cs="Arial"/>
              </w:rPr>
              <w:t>8</w:t>
            </w:r>
            <w:r w:rsidR="00210D02">
              <w:rPr>
                <w:rFonts w:cs="Arial"/>
              </w:rPr>
              <w:t>1</w:t>
            </w:r>
          </w:p>
        </w:tc>
      </w:tr>
      <w:tr w:rsidR="00E356F4" w:rsidRPr="00027F45" w14:paraId="0FDCCCFB" w14:textId="77777777" w:rsidTr="00C04E07">
        <w:tc>
          <w:tcPr>
            <w:tcW w:w="397" w:type="pct"/>
          </w:tcPr>
          <w:p w14:paraId="770A8007" w14:textId="64A62EED" w:rsidR="00347F40" w:rsidRPr="00027F45" w:rsidRDefault="00DA37C9" w:rsidP="00FE7D31">
            <w:pPr>
              <w:spacing w:after="0"/>
            </w:pPr>
            <w:r w:rsidRPr="00027F45">
              <w:t>EITHE02.</w:t>
            </w:r>
            <w:r w:rsidR="00056FC8">
              <w:t>1</w:t>
            </w:r>
            <w:r w:rsidR="00027BC9" w:rsidRPr="00027F45">
              <w:t xml:space="preserve"> </w:t>
            </w:r>
          </w:p>
        </w:tc>
        <w:tc>
          <w:tcPr>
            <w:tcW w:w="1010" w:type="pct"/>
          </w:tcPr>
          <w:p w14:paraId="2B45480C" w14:textId="660C77CA" w:rsidR="00347F40" w:rsidRPr="00B6594B" w:rsidRDefault="00E2670A" w:rsidP="00FE7D31">
            <w:pPr>
              <w:spacing w:after="0"/>
              <w:jc w:val="left"/>
              <w:rPr>
                <w:rFonts w:cs="Calibri Light"/>
                <w:b/>
                <w:szCs w:val="20"/>
              </w:rPr>
            </w:pPr>
            <w:r w:rsidRPr="00B6594B">
              <w:rPr>
                <w:rFonts w:cs="Calibri Light"/>
                <w:b/>
                <w:szCs w:val="20"/>
              </w:rPr>
              <w:t>#</w:t>
            </w:r>
            <w:r w:rsidR="00DA37C9" w:rsidRPr="00B6594B">
              <w:rPr>
                <w:rFonts w:cs="Calibri Light"/>
                <w:b/>
                <w:szCs w:val="20"/>
              </w:rPr>
              <w:t>Marketed Innovations</w:t>
            </w:r>
          </w:p>
        </w:tc>
        <w:tc>
          <w:tcPr>
            <w:tcW w:w="393" w:type="pct"/>
          </w:tcPr>
          <w:p w14:paraId="15C56478" w14:textId="0AA7E5F1" w:rsidR="00347F40" w:rsidRPr="00027F45" w:rsidRDefault="00212AAA" w:rsidP="00FE7D31">
            <w:pPr>
              <w:spacing w:after="0"/>
              <w:jc w:val="center"/>
              <w:rPr>
                <w:rFonts w:cs="Arial"/>
              </w:rPr>
            </w:pPr>
            <w:r>
              <w:rPr>
                <w:rFonts w:cs="Arial"/>
              </w:rPr>
              <w:t>71</w:t>
            </w:r>
          </w:p>
        </w:tc>
        <w:tc>
          <w:tcPr>
            <w:tcW w:w="393" w:type="pct"/>
          </w:tcPr>
          <w:p w14:paraId="50AC1A99" w14:textId="67887A27" w:rsidR="00347F40" w:rsidRPr="00027F45" w:rsidRDefault="00212AAA" w:rsidP="00FE7D31">
            <w:pPr>
              <w:spacing w:after="0"/>
              <w:jc w:val="center"/>
              <w:rPr>
                <w:rFonts w:cs="Arial"/>
              </w:rPr>
            </w:pPr>
            <w:r>
              <w:rPr>
                <w:rFonts w:cs="Arial"/>
              </w:rPr>
              <w:t>44</w:t>
            </w:r>
          </w:p>
        </w:tc>
        <w:tc>
          <w:tcPr>
            <w:tcW w:w="431" w:type="pct"/>
          </w:tcPr>
          <w:p w14:paraId="7585329A" w14:textId="4CF00AB2" w:rsidR="00347F40" w:rsidRPr="00027F45" w:rsidRDefault="00212AAA" w:rsidP="00FE7D31">
            <w:pPr>
              <w:spacing w:after="0"/>
              <w:jc w:val="center"/>
              <w:rPr>
                <w:rFonts w:cs="Arial"/>
              </w:rPr>
            </w:pPr>
            <w:r>
              <w:rPr>
                <w:rFonts w:cs="Arial"/>
              </w:rPr>
              <w:t>29</w:t>
            </w:r>
          </w:p>
        </w:tc>
        <w:tc>
          <w:tcPr>
            <w:tcW w:w="431" w:type="pct"/>
          </w:tcPr>
          <w:p w14:paraId="11F321AE" w14:textId="6C4AEDC2" w:rsidR="00347F40" w:rsidRPr="00027F45" w:rsidRDefault="00212AAA" w:rsidP="00FE7D31">
            <w:pPr>
              <w:spacing w:after="0"/>
              <w:jc w:val="center"/>
              <w:rPr>
                <w:rFonts w:cs="Arial"/>
              </w:rPr>
            </w:pPr>
            <w:r>
              <w:rPr>
                <w:rFonts w:cs="Arial"/>
              </w:rPr>
              <w:t>30</w:t>
            </w:r>
          </w:p>
        </w:tc>
        <w:tc>
          <w:tcPr>
            <w:tcW w:w="431" w:type="pct"/>
          </w:tcPr>
          <w:p w14:paraId="375FBAB2" w14:textId="5F22AF69" w:rsidR="00347F40" w:rsidRPr="00027F45" w:rsidRDefault="00212AAA" w:rsidP="00FE7D31">
            <w:pPr>
              <w:spacing w:after="0"/>
              <w:jc w:val="center"/>
              <w:rPr>
                <w:rFonts w:cs="Arial"/>
              </w:rPr>
            </w:pPr>
            <w:r>
              <w:rPr>
                <w:rFonts w:cs="Arial"/>
              </w:rPr>
              <w:t>30</w:t>
            </w:r>
          </w:p>
        </w:tc>
        <w:tc>
          <w:tcPr>
            <w:tcW w:w="431" w:type="pct"/>
          </w:tcPr>
          <w:p w14:paraId="6E8A1820" w14:textId="12A52BC3" w:rsidR="00347F40" w:rsidRPr="00027F45" w:rsidRDefault="00212AAA" w:rsidP="00FE7D31">
            <w:pPr>
              <w:spacing w:after="0"/>
              <w:jc w:val="center"/>
              <w:rPr>
                <w:rFonts w:cs="Arial"/>
              </w:rPr>
            </w:pPr>
            <w:r>
              <w:rPr>
                <w:rFonts w:cs="Arial"/>
              </w:rPr>
              <w:t>30</w:t>
            </w:r>
          </w:p>
        </w:tc>
        <w:tc>
          <w:tcPr>
            <w:tcW w:w="431" w:type="pct"/>
          </w:tcPr>
          <w:p w14:paraId="42CC7F2F" w14:textId="5E9533E5" w:rsidR="00347F40" w:rsidRPr="00027F45" w:rsidRDefault="00212AAA" w:rsidP="00FE7D31">
            <w:pPr>
              <w:spacing w:after="0"/>
              <w:jc w:val="center"/>
              <w:rPr>
                <w:rFonts w:cs="Arial"/>
              </w:rPr>
            </w:pPr>
            <w:r>
              <w:rPr>
                <w:rFonts w:cs="Arial"/>
              </w:rPr>
              <w:t>30</w:t>
            </w:r>
          </w:p>
        </w:tc>
        <w:tc>
          <w:tcPr>
            <w:tcW w:w="650" w:type="pct"/>
          </w:tcPr>
          <w:p w14:paraId="3A37F5C8" w14:textId="31311DB5" w:rsidR="00347F40" w:rsidRPr="00027F45" w:rsidRDefault="00212AAA" w:rsidP="00FE7D31">
            <w:pPr>
              <w:spacing w:after="0"/>
              <w:jc w:val="center"/>
              <w:rPr>
                <w:rFonts w:cs="Arial"/>
              </w:rPr>
            </w:pPr>
            <w:r>
              <w:rPr>
                <w:rFonts w:cs="Arial"/>
              </w:rPr>
              <w:t>264</w:t>
            </w:r>
          </w:p>
        </w:tc>
      </w:tr>
      <w:tr w:rsidR="00E2670A" w:rsidRPr="00027F45" w14:paraId="6535BEDF" w14:textId="77777777" w:rsidTr="006210D5">
        <w:trPr>
          <w:trHeight w:val="523"/>
        </w:trPr>
        <w:tc>
          <w:tcPr>
            <w:tcW w:w="397" w:type="pct"/>
          </w:tcPr>
          <w:p w14:paraId="15BCEC99" w14:textId="237C1E5F" w:rsidR="00E2670A" w:rsidRPr="00027F45" w:rsidRDefault="00E2670A" w:rsidP="00FE7D31">
            <w:pPr>
              <w:spacing w:after="0"/>
            </w:pPr>
            <w:r w:rsidRPr="00027F45">
              <w:t>EITHE02.2 EITRIS</w:t>
            </w:r>
          </w:p>
        </w:tc>
        <w:tc>
          <w:tcPr>
            <w:tcW w:w="1010" w:type="pct"/>
            <w:shd w:val="clear" w:color="auto" w:fill="auto"/>
          </w:tcPr>
          <w:p w14:paraId="5CB4FC89" w14:textId="425D117E" w:rsidR="00E2670A" w:rsidRPr="00027F45" w:rsidRDefault="00E2670A" w:rsidP="00FE7D31">
            <w:pPr>
              <w:spacing w:after="0"/>
              <w:jc w:val="left"/>
              <w:rPr>
                <w:rFonts w:cs="Calibri Light"/>
                <w:strike/>
                <w:szCs w:val="20"/>
              </w:rPr>
            </w:pPr>
            <w:r w:rsidRPr="00027F45">
              <w:rPr>
                <w:rFonts w:cs="Calibri Light"/>
                <w:szCs w:val="20"/>
              </w:rPr>
              <w:t>EIT RIS Marketed Innovations</w:t>
            </w:r>
          </w:p>
        </w:tc>
        <w:tc>
          <w:tcPr>
            <w:tcW w:w="3593" w:type="pct"/>
            <w:gridSpan w:val="8"/>
            <w:shd w:val="clear" w:color="auto" w:fill="auto"/>
          </w:tcPr>
          <w:p w14:paraId="4EDBE6E5" w14:textId="43EA2F15" w:rsidR="00E2670A" w:rsidRPr="00027F45" w:rsidRDefault="00E802E1" w:rsidP="00FE7D31">
            <w:pPr>
              <w:spacing w:after="0"/>
              <w:jc w:val="center"/>
              <w:rPr>
                <w:rFonts w:cs="Arial"/>
              </w:rPr>
            </w:pPr>
            <w:r>
              <w:rPr>
                <w:rFonts w:cs="Arial"/>
              </w:rPr>
              <w:t>16%</w:t>
            </w:r>
          </w:p>
        </w:tc>
      </w:tr>
      <w:tr w:rsidR="00E2670A" w:rsidRPr="00027F45" w14:paraId="3AE7614C" w14:textId="77777777" w:rsidTr="00C04E07">
        <w:tc>
          <w:tcPr>
            <w:tcW w:w="397" w:type="pct"/>
          </w:tcPr>
          <w:p w14:paraId="0830068A" w14:textId="56A5AEC5" w:rsidR="00E2670A" w:rsidRPr="0057545C" w:rsidRDefault="00E2670A" w:rsidP="00FE7D31">
            <w:pPr>
              <w:spacing w:after="0"/>
            </w:pPr>
            <w:r w:rsidRPr="0057545C">
              <w:t>EITHE02.3 EITRIS</w:t>
            </w:r>
          </w:p>
        </w:tc>
        <w:tc>
          <w:tcPr>
            <w:tcW w:w="1010" w:type="pct"/>
            <w:shd w:val="clear" w:color="auto" w:fill="auto"/>
          </w:tcPr>
          <w:p w14:paraId="25F83826" w14:textId="1AD48CE7" w:rsidR="00E2670A" w:rsidRPr="0057545C" w:rsidRDefault="00E2670A" w:rsidP="00FE7D31">
            <w:pPr>
              <w:spacing w:after="0"/>
              <w:jc w:val="left"/>
              <w:rPr>
                <w:rFonts w:cs="Calibri Light"/>
                <w:szCs w:val="20"/>
              </w:rPr>
            </w:pPr>
            <w:r w:rsidRPr="0057545C">
              <w:rPr>
                <w:rFonts w:cs="Calibri Light"/>
                <w:szCs w:val="20"/>
              </w:rPr>
              <w:t xml:space="preserve">#EIT RIS Countries – Marketed Innovations </w:t>
            </w:r>
          </w:p>
        </w:tc>
        <w:tc>
          <w:tcPr>
            <w:tcW w:w="3593" w:type="pct"/>
            <w:gridSpan w:val="8"/>
            <w:shd w:val="clear" w:color="auto" w:fill="auto"/>
          </w:tcPr>
          <w:p w14:paraId="11E5E0A2" w14:textId="6A79D388" w:rsidR="00E2670A" w:rsidRPr="00056FC8" w:rsidRDefault="00802E4B" w:rsidP="00FE7D31">
            <w:pPr>
              <w:spacing w:after="0"/>
              <w:jc w:val="center"/>
              <w:rPr>
                <w:rFonts w:cs="Arial"/>
              </w:rPr>
            </w:pPr>
            <w:r>
              <w:rPr>
                <w:rFonts w:cs="Arial"/>
              </w:rPr>
              <w:t>5%</w:t>
            </w:r>
          </w:p>
        </w:tc>
      </w:tr>
      <w:tr w:rsidR="00E802E1" w:rsidRPr="00E802E1" w14:paraId="5A9A04CC" w14:textId="77777777" w:rsidTr="00C04E07">
        <w:tc>
          <w:tcPr>
            <w:tcW w:w="397" w:type="pct"/>
          </w:tcPr>
          <w:p w14:paraId="1E514129" w14:textId="195AE0FE" w:rsidR="00767D34" w:rsidRPr="000B29F9" w:rsidRDefault="00767D34" w:rsidP="00FE7D31">
            <w:pPr>
              <w:spacing w:after="0"/>
              <w:rPr>
                <w:b/>
                <w:bCs/>
                <w:color w:val="auto"/>
              </w:rPr>
            </w:pPr>
            <w:r w:rsidRPr="000B29F9">
              <w:rPr>
                <w:b/>
                <w:bCs/>
                <w:color w:val="auto"/>
              </w:rPr>
              <w:t xml:space="preserve">EITHE02.4 </w:t>
            </w:r>
          </w:p>
        </w:tc>
        <w:tc>
          <w:tcPr>
            <w:tcW w:w="1010" w:type="pct"/>
            <w:shd w:val="clear" w:color="auto" w:fill="auto"/>
          </w:tcPr>
          <w:p w14:paraId="2E3D8388" w14:textId="6246E327" w:rsidR="00767D34" w:rsidRPr="000B29F9" w:rsidRDefault="00767D34" w:rsidP="00FE7D31">
            <w:pPr>
              <w:spacing w:after="0"/>
              <w:jc w:val="left"/>
              <w:rPr>
                <w:rFonts w:cs="Calibri Light"/>
                <w:color w:val="auto"/>
                <w:szCs w:val="20"/>
              </w:rPr>
            </w:pPr>
            <w:r w:rsidRPr="000B29F9">
              <w:rPr>
                <w:rFonts w:cs="Calibri Light"/>
                <w:b/>
                <w:color w:val="auto"/>
                <w:szCs w:val="20"/>
              </w:rPr>
              <w:t>#Marketed Innovations with a sales revenue of at least 10 000 EUR.</w:t>
            </w:r>
          </w:p>
        </w:tc>
        <w:tc>
          <w:tcPr>
            <w:tcW w:w="393" w:type="pct"/>
            <w:shd w:val="clear" w:color="auto" w:fill="auto"/>
          </w:tcPr>
          <w:p w14:paraId="7357CE32" w14:textId="1EEEC1CB" w:rsidR="00767D34" w:rsidRPr="000B29F9" w:rsidRDefault="00E802E1" w:rsidP="00FE7D31">
            <w:pPr>
              <w:spacing w:after="0"/>
              <w:jc w:val="center"/>
              <w:rPr>
                <w:rFonts w:cs="Arial"/>
                <w:color w:val="auto"/>
              </w:rPr>
            </w:pPr>
            <w:r w:rsidRPr="000B29F9">
              <w:rPr>
                <w:rFonts w:cs="Arial"/>
                <w:color w:val="auto"/>
              </w:rPr>
              <w:t>7</w:t>
            </w:r>
            <w:r w:rsidR="00B473CF" w:rsidRPr="000B29F9">
              <w:rPr>
                <w:rFonts w:cs="Arial"/>
                <w:color w:val="auto"/>
              </w:rPr>
              <w:t>5</w:t>
            </w:r>
          </w:p>
        </w:tc>
        <w:tc>
          <w:tcPr>
            <w:tcW w:w="393" w:type="pct"/>
            <w:shd w:val="clear" w:color="auto" w:fill="auto"/>
          </w:tcPr>
          <w:p w14:paraId="0A8E53B2" w14:textId="49180BBE" w:rsidR="00767D34" w:rsidRPr="000B29F9" w:rsidRDefault="00E802E1" w:rsidP="00FE7D31">
            <w:pPr>
              <w:spacing w:after="0"/>
              <w:jc w:val="center"/>
              <w:rPr>
                <w:rFonts w:cs="Arial"/>
                <w:color w:val="auto"/>
              </w:rPr>
            </w:pPr>
            <w:r w:rsidRPr="000B29F9">
              <w:rPr>
                <w:rFonts w:cs="Arial"/>
                <w:color w:val="auto"/>
              </w:rPr>
              <w:t>44</w:t>
            </w:r>
          </w:p>
        </w:tc>
        <w:tc>
          <w:tcPr>
            <w:tcW w:w="431" w:type="pct"/>
            <w:shd w:val="clear" w:color="auto" w:fill="auto"/>
          </w:tcPr>
          <w:p w14:paraId="112D8D23" w14:textId="42746960" w:rsidR="00767D34" w:rsidRPr="000B29F9" w:rsidRDefault="00B473CF" w:rsidP="00FE7D31">
            <w:pPr>
              <w:spacing w:after="0"/>
              <w:jc w:val="center"/>
              <w:rPr>
                <w:rFonts w:cs="Arial"/>
                <w:color w:val="auto"/>
              </w:rPr>
            </w:pPr>
            <w:r w:rsidRPr="000B29F9">
              <w:rPr>
                <w:rFonts w:cs="Arial"/>
                <w:color w:val="auto"/>
              </w:rPr>
              <w:t>26</w:t>
            </w:r>
          </w:p>
        </w:tc>
        <w:tc>
          <w:tcPr>
            <w:tcW w:w="431" w:type="pct"/>
            <w:shd w:val="clear" w:color="auto" w:fill="auto"/>
          </w:tcPr>
          <w:p w14:paraId="1B8C3768" w14:textId="2F7C6530" w:rsidR="00767D34" w:rsidRPr="000B29F9" w:rsidRDefault="00B473CF" w:rsidP="00FE7D31">
            <w:pPr>
              <w:spacing w:after="0"/>
              <w:jc w:val="center"/>
              <w:rPr>
                <w:rFonts w:cs="Arial"/>
                <w:color w:val="auto"/>
              </w:rPr>
            </w:pPr>
            <w:r w:rsidRPr="000B29F9">
              <w:rPr>
                <w:rFonts w:cs="Arial"/>
                <w:color w:val="auto"/>
              </w:rPr>
              <w:t>27</w:t>
            </w:r>
          </w:p>
        </w:tc>
        <w:tc>
          <w:tcPr>
            <w:tcW w:w="431" w:type="pct"/>
            <w:shd w:val="clear" w:color="auto" w:fill="auto"/>
          </w:tcPr>
          <w:p w14:paraId="6D365364" w14:textId="290B6796" w:rsidR="00767D34" w:rsidRPr="000B29F9" w:rsidRDefault="00B473CF" w:rsidP="00FE7D31">
            <w:pPr>
              <w:spacing w:after="0"/>
              <w:jc w:val="center"/>
              <w:rPr>
                <w:rFonts w:cs="Arial"/>
                <w:color w:val="auto"/>
              </w:rPr>
            </w:pPr>
            <w:r w:rsidRPr="000B29F9">
              <w:rPr>
                <w:rFonts w:cs="Arial"/>
                <w:color w:val="auto"/>
              </w:rPr>
              <w:t>27</w:t>
            </w:r>
          </w:p>
        </w:tc>
        <w:tc>
          <w:tcPr>
            <w:tcW w:w="431" w:type="pct"/>
            <w:shd w:val="clear" w:color="auto" w:fill="auto"/>
          </w:tcPr>
          <w:p w14:paraId="582A0F86" w14:textId="3C583E65" w:rsidR="00767D34" w:rsidRPr="000B29F9" w:rsidRDefault="00B473CF" w:rsidP="00FE7D31">
            <w:pPr>
              <w:spacing w:after="0"/>
              <w:jc w:val="center"/>
              <w:rPr>
                <w:rFonts w:cs="Arial"/>
                <w:color w:val="auto"/>
              </w:rPr>
            </w:pPr>
            <w:r w:rsidRPr="000B29F9">
              <w:rPr>
                <w:rFonts w:cs="Arial"/>
                <w:color w:val="auto"/>
              </w:rPr>
              <w:t>27</w:t>
            </w:r>
          </w:p>
        </w:tc>
        <w:tc>
          <w:tcPr>
            <w:tcW w:w="431" w:type="pct"/>
            <w:shd w:val="clear" w:color="auto" w:fill="auto"/>
          </w:tcPr>
          <w:p w14:paraId="60A26C9B" w14:textId="21930699" w:rsidR="00767D34" w:rsidRPr="000B29F9" w:rsidRDefault="00B473CF" w:rsidP="00FE7D31">
            <w:pPr>
              <w:spacing w:after="0"/>
              <w:jc w:val="center"/>
              <w:rPr>
                <w:rFonts w:cs="Arial"/>
                <w:color w:val="auto"/>
              </w:rPr>
            </w:pPr>
            <w:r w:rsidRPr="000B29F9">
              <w:rPr>
                <w:rFonts w:cs="Arial"/>
                <w:color w:val="auto"/>
              </w:rPr>
              <w:t>27</w:t>
            </w:r>
          </w:p>
        </w:tc>
        <w:tc>
          <w:tcPr>
            <w:tcW w:w="650" w:type="pct"/>
            <w:shd w:val="clear" w:color="auto" w:fill="auto"/>
          </w:tcPr>
          <w:p w14:paraId="08EBD6BF" w14:textId="46094BDA" w:rsidR="00767D34" w:rsidRPr="000B29F9" w:rsidRDefault="00B473CF" w:rsidP="00FE7D31">
            <w:pPr>
              <w:spacing w:after="0"/>
              <w:jc w:val="center"/>
              <w:rPr>
                <w:rFonts w:cs="Arial"/>
                <w:color w:val="auto"/>
              </w:rPr>
            </w:pPr>
            <w:r w:rsidRPr="000B29F9">
              <w:rPr>
                <w:rFonts w:cs="Arial"/>
                <w:color w:val="auto"/>
              </w:rPr>
              <w:t>253</w:t>
            </w:r>
          </w:p>
        </w:tc>
      </w:tr>
      <w:tr w:rsidR="00E356F4" w:rsidRPr="00027F45" w14:paraId="544D5D2F" w14:textId="77777777" w:rsidTr="00C04E07">
        <w:tc>
          <w:tcPr>
            <w:tcW w:w="397" w:type="pct"/>
          </w:tcPr>
          <w:p w14:paraId="250A831F" w14:textId="1D2D4A4F" w:rsidR="00347F40" w:rsidRPr="00027F45" w:rsidRDefault="00DA37C9" w:rsidP="00FE7D31">
            <w:pPr>
              <w:spacing w:after="0"/>
            </w:pPr>
            <w:r w:rsidRPr="00027F45">
              <w:t xml:space="preserve">EITHE03.1 </w:t>
            </w:r>
          </w:p>
        </w:tc>
        <w:tc>
          <w:tcPr>
            <w:tcW w:w="1010" w:type="pct"/>
            <w:shd w:val="clear" w:color="auto" w:fill="auto"/>
          </w:tcPr>
          <w:p w14:paraId="1EBD1110" w14:textId="173DBB44" w:rsidR="00347F40" w:rsidRPr="00B6594B" w:rsidRDefault="00E2670A" w:rsidP="00FE7D31">
            <w:pPr>
              <w:spacing w:after="0"/>
              <w:jc w:val="left"/>
              <w:rPr>
                <w:rFonts w:cs="Calibri Light"/>
                <w:b/>
                <w:szCs w:val="20"/>
              </w:rPr>
            </w:pPr>
            <w:r w:rsidRPr="00B6594B">
              <w:rPr>
                <w:rFonts w:cs="Calibri Light"/>
                <w:b/>
                <w:szCs w:val="20"/>
              </w:rPr>
              <w:t>#</w:t>
            </w:r>
            <w:r w:rsidR="00DA37C9" w:rsidRPr="00B6594B">
              <w:rPr>
                <w:rFonts w:cs="Calibri Light"/>
                <w:b/>
                <w:szCs w:val="20"/>
              </w:rPr>
              <w:t>Supported Start-ups/Scale-ups</w:t>
            </w:r>
          </w:p>
        </w:tc>
        <w:tc>
          <w:tcPr>
            <w:tcW w:w="393" w:type="pct"/>
            <w:shd w:val="clear" w:color="auto" w:fill="auto"/>
          </w:tcPr>
          <w:p w14:paraId="3C688675" w14:textId="4CC29805" w:rsidR="00347F40" w:rsidRPr="00027F45" w:rsidRDefault="00036F6D" w:rsidP="00FE7D31">
            <w:pPr>
              <w:spacing w:after="0"/>
              <w:jc w:val="center"/>
              <w:rPr>
                <w:rFonts w:cs="Arial"/>
              </w:rPr>
            </w:pPr>
            <w:r>
              <w:rPr>
                <w:rFonts w:cs="Arial"/>
              </w:rPr>
              <w:t>75</w:t>
            </w:r>
          </w:p>
        </w:tc>
        <w:tc>
          <w:tcPr>
            <w:tcW w:w="393" w:type="pct"/>
            <w:shd w:val="clear" w:color="auto" w:fill="auto"/>
          </w:tcPr>
          <w:p w14:paraId="10FB0EC6" w14:textId="499499CD" w:rsidR="00347F40" w:rsidRPr="00027F45" w:rsidRDefault="00036F6D" w:rsidP="00FE7D31">
            <w:pPr>
              <w:spacing w:after="0"/>
              <w:jc w:val="center"/>
              <w:rPr>
                <w:rFonts w:cs="Arial"/>
              </w:rPr>
            </w:pPr>
            <w:r>
              <w:rPr>
                <w:rFonts w:cs="Arial"/>
              </w:rPr>
              <w:t>50</w:t>
            </w:r>
          </w:p>
        </w:tc>
        <w:tc>
          <w:tcPr>
            <w:tcW w:w="431" w:type="pct"/>
            <w:shd w:val="clear" w:color="auto" w:fill="auto"/>
          </w:tcPr>
          <w:p w14:paraId="0A72745C" w14:textId="117C6DC8" w:rsidR="00347F40" w:rsidRPr="00027F45" w:rsidRDefault="00036F6D" w:rsidP="00FE7D31">
            <w:pPr>
              <w:spacing w:after="0"/>
              <w:jc w:val="center"/>
              <w:rPr>
                <w:rFonts w:cs="Arial"/>
              </w:rPr>
            </w:pPr>
            <w:r>
              <w:rPr>
                <w:rFonts w:cs="Arial"/>
              </w:rPr>
              <w:t>50</w:t>
            </w:r>
          </w:p>
        </w:tc>
        <w:tc>
          <w:tcPr>
            <w:tcW w:w="431" w:type="pct"/>
            <w:shd w:val="clear" w:color="auto" w:fill="auto"/>
          </w:tcPr>
          <w:p w14:paraId="63E6AA43" w14:textId="6804CB17" w:rsidR="00347F40" w:rsidRPr="00027F45" w:rsidRDefault="00036F6D" w:rsidP="00FE7D31">
            <w:pPr>
              <w:spacing w:after="0"/>
              <w:jc w:val="center"/>
              <w:rPr>
                <w:rFonts w:cs="Arial"/>
              </w:rPr>
            </w:pPr>
            <w:r>
              <w:rPr>
                <w:rFonts w:cs="Arial"/>
              </w:rPr>
              <w:t>50</w:t>
            </w:r>
          </w:p>
        </w:tc>
        <w:tc>
          <w:tcPr>
            <w:tcW w:w="431" w:type="pct"/>
            <w:shd w:val="clear" w:color="auto" w:fill="auto"/>
          </w:tcPr>
          <w:p w14:paraId="231EB910" w14:textId="0AA47865" w:rsidR="00347F40" w:rsidRPr="00027F45" w:rsidRDefault="00036F6D" w:rsidP="00FE7D31">
            <w:pPr>
              <w:spacing w:after="0"/>
              <w:jc w:val="center"/>
              <w:rPr>
                <w:rFonts w:cs="Arial"/>
              </w:rPr>
            </w:pPr>
            <w:r>
              <w:rPr>
                <w:rFonts w:cs="Arial"/>
              </w:rPr>
              <w:t>50</w:t>
            </w:r>
          </w:p>
        </w:tc>
        <w:tc>
          <w:tcPr>
            <w:tcW w:w="431" w:type="pct"/>
            <w:shd w:val="clear" w:color="auto" w:fill="auto"/>
          </w:tcPr>
          <w:p w14:paraId="6CAE63CA" w14:textId="645268F1" w:rsidR="00347F40" w:rsidRPr="00027F45" w:rsidRDefault="00036F6D" w:rsidP="00FE7D31">
            <w:pPr>
              <w:spacing w:after="0"/>
              <w:jc w:val="center"/>
              <w:rPr>
                <w:rFonts w:cs="Arial"/>
              </w:rPr>
            </w:pPr>
            <w:r>
              <w:rPr>
                <w:rFonts w:cs="Arial"/>
              </w:rPr>
              <w:t>50</w:t>
            </w:r>
          </w:p>
        </w:tc>
        <w:tc>
          <w:tcPr>
            <w:tcW w:w="431" w:type="pct"/>
            <w:shd w:val="clear" w:color="auto" w:fill="auto"/>
          </w:tcPr>
          <w:p w14:paraId="7937396F" w14:textId="73F711E7" w:rsidR="00347F40" w:rsidRPr="00027F45" w:rsidRDefault="00036F6D" w:rsidP="00FE7D31">
            <w:pPr>
              <w:spacing w:after="0"/>
              <w:jc w:val="center"/>
              <w:rPr>
                <w:rFonts w:cs="Arial"/>
              </w:rPr>
            </w:pPr>
            <w:r>
              <w:rPr>
                <w:rFonts w:cs="Arial"/>
              </w:rPr>
              <w:t>50</w:t>
            </w:r>
          </w:p>
        </w:tc>
        <w:tc>
          <w:tcPr>
            <w:tcW w:w="650" w:type="pct"/>
          </w:tcPr>
          <w:p w14:paraId="56A35DAB" w14:textId="6BA1A77F" w:rsidR="00347F40" w:rsidRPr="00027F45" w:rsidRDefault="00036F6D" w:rsidP="00FE7D31">
            <w:pPr>
              <w:spacing w:after="0"/>
              <w:jc w:val="center"/>
              <w:rPr>
                <w:rFonts w:cs="Arial"/>
              </w:rPr>
            </w:pPr>
            <w:r>
              <w:rPr>
                <w:rFonts w:cs="Arial"/>
              </w:rPr>
              <w:t>375</w:t>
            </w:r>
          </w:p>
        </w:tc>
      </w:tr>
      <w:tr w:rsidR="00FC3AEF" w:rsidRPr="00027F45" w14:paraId="7831A971" w14:textId="77777777" w:rsidTr="00C04E07">
        <w:tc>
          <w:tcPr>
            <w:tcW w:w="397" w:type="pct"/>
          </w:tcPr>
          <w:p w14:paraId="5DC01328" w14:textId="73599815" w:rsidR="00FC3AEF" w:rsidRPr="00027F45" w:rsidRDefault="00FC3AEF" w:rsidP="00FE7D31">
            <w:pPr>
              <w:spacing w:after="0"/>
            </w:pPr>
            <w:r w:rsidRPr="00027F45">
              <w:t>EITHE03.2 EITRIS</w:t>
            </w:r>
          </w:p>
        </w:tc>
        <w:tc>
          <w:tcPr>
            <w:tcW w:w="1010" w:type="pct"/>
            <w:shd w:val="clear" w:color="auto" w:fill="auto"/>
          </w:tcPr>
          <w:p w14:paraId="379C447D" w14:textId="7C0AC2ED" w:rsidR="00FC3AEF" w:rsidRPr="00027F45" w:rsidRDefault="00FC3AEF" w:rsidP="00FE7D31">
            <w:pPr>
              <w:spacing w:after="0"/>
              <w:jc w:val="left"/>
              <w:rPr>
                <w:rFonts w:cs="Calibri Light"/>
                <w:szCs w:val="20"/>
              </w:rPr>
            </w:pPr>
            <w:r w:rsidRPr="00027F45">
              <w:rPr>
                <w:rFonts w:cs="Calibri Light"/>
                <w:color w:val="auto"/>
                <w:szCs w:val="20"/>
              </w:rPr>
              <w:t>EIT RIS Start-ups/Scale-ups Supported</w:t>
            </w:r>
          </w:p>
        </w:tc>
        <w:tc>
          <w:tcPr>
            <w:tcW w:w="3593" w:type="pct"/>
            <w:gridSpan w:val="8"/>
            <w:shd w:val="clear" w:color="auto" w:fill="auto"/>
          </w:tcPr>
          <w:p w14:paraId="25097DF3" w14:textId="2CDC296F" w:rsidR="00FC3AEF" w:rsidRPr="00027F45" w:rsidRDefault="00036F6D" w:rsidP="00FE7D31">
            <w:pPr>
              <w:spacing w:after="0"/>
              <w:jc w:val="center"/>
              <w:rPr>
                <w:rFonts w:cs="Arial"/>
              </w:rPr>
            </w:pPr>
            <w:r>
              <w:rPr>
                <w:rFonts w:cs="Arial"/>
              </w:rPr>
              <w:t>30%</w:t>
            </w:r>
          </w:p>
        </w:tc>
      </w:tr>
      <w:tr w:rsidR="00FC3AEF" w:rsidRPr="00027F45" w14:paraId="06DC7064" w14:textId="77777777" w:rsidTr="00C04E07">
        <w:tc>
          <w:tcPr>
            <w:tcW w:w="397" w:type="pct"/>
          </w:tcPr>
          <w:p w14:paraId="6F24F560" w14:textId="7304928A" w:rsidR="00FC3AEF" w:rsidRPr="0057545C" w:rsidRDefault="00FC3AEF" w:rsidP="00FE7D31">
            <w:pPr>
              <w:spacing w:after="0"/>
            </w:pPr>
            <w:r w:rsidRPr="0057545C">
              <w:t>EITHE03.3 EITRIS</w:t>
            </w:r>
          </w:p>
        </w:tc>
        <w:tc>
          <w:tcPr>
            <w:tcW w:w="1010" w:type="pct"/>
            <w:shd w:val="clear" w:color="auto" w:fill="auto"/>
          </w:tcPr>
          <w:p w14:paraId="55B9DB91" w14:textId="5B77FBD8" w:rsidR="00FC3AEF" w:rsidRPr="0057545C" w:rsidRDefault="00FC3AEF" w:rsidP="00FE7D31">
            <w:pPr>
              <w:spacing w:after="0"/>
              <w:jc w:val="left"/>
              <w:rPr>
                <w:rFonts w:cs="Calibri Light"/>
                <w:szCs w:val="20"/>
              </w:rPr>
            </w:pPr>
            <w:r w:rsidRPr="0057545C">
              <w:rPr>
                <w:rFonts w:cs="Calibri Light"/>
                <w:szCs w:val="20"/>
              </w:rPr>
              <w:t xml:space="preserve">#EIT RIS Countries – KIC supported Start-ups/Scale-ups </w:t>
            </w:r>
          </w:p>
        </w:tc>
        <w:tc>
          <w:tcPr>
            <w:tcW w:w="3593" w:type="pct"/>
            <w:gridSpan w:val="8"/>
            <w:shd w:val="clear" w:color="auto" w:fill="auto"/>
          </w:tcPr>
          <w:p w14:paraId="163B9554" w14:textId="1AC2F213" w:rsidR="00FC3AEF" w:rsidRPr="00027F45" w:rsidRDefault="00802E4B" w:rsidP="00FE7D31">
            <w:pPr>
              <w:spacing w:after="0"/>
              <w:jc w:val="center"/>
              <w:rPr>
                <w:rFonts w:cs="Arial"/>
              </w:rPr>
            </w:pPr>
            <w:r>
              <w:rPr>
                <w:rFonts w:cs="Arial"/>
              </w:rPr>
              <w:t>5%</w:t>
            </w:r>
          </w:p>
        </w:tc>
      </w:tr>
      <w:tr w:rsidR="00E356F4" w:rsidRPr="00027F45" w14:paraId="1F3144E0" w14:textId="77777777" w:rsidTr="00C04E07">
        <w:tc>
          <w:tcPr>
            <w:tcW w:w="397" w:type="pct"/>
          </w:tcPr>
          <w:p w14:paraId="2971DBEF" w14:textId="280AEC32" w:rsidR="00FD045C" w:rsidRPr="00027F45" w:rsidRDefault="00FD045C" w:rsidP="00FE7D31">
            <w:pPr>
              <w:spacing w:after="0"/>
            </w:pPr>
            <w:r w:rsidRPr="00027F45">
              <w:t>EITHE04.1</w:t>
            </w:r>
          </w:p>
        </w:tc>
        <w:tc>
          <w:tcPr>
            <w:tcW w:w="1010" w:type="pct"/>
            <w:shd w:val="clear" w:color="auto" w:fill="auto"/>
          </w:tcPr>
          <w:p w14:paraId="100F21D7" w14:textId="72C0B7D8" w:rsidR="00FD045C" w:rsidRPr="00027F45" w:rsidDel="00DA37C9" w:rsidRDefault="00FC3AEF" w:rsidP="00FE7D31">
            <w:pPr>
              <w:spacing w:after="0"/>
              <w:jc w:val="left"/>
              <w:rPr>
                <w:rFonts w:cs="Calibri Light"/>
                <w:b/>
                <w:szCs w:val="20"/>
              </w:rPr>
            </w:pPr>
            <w:r w:rsidRPr="00027F45">
              <w:rPr>
                <w:rFonts w:cs="Calibri Light"/>
                <w:b/>
                <w:szCs w:val="20"/>
              </w:rPr>
              <w:t>#</w:t>
            </w:r>
            <w:r w:rsidR="00FD045C" w:rsidRPr="00027F45">
              <w:rPr>
                <w:rFonts w:cs="Calibri Light"/>
                <w:b/>
                <w:szCs w:val="20"/>
              </w:rPr>
              <w:t>Start-ups created of/for innovation</w:t>
            </w:r>
          </w:p>
        </w:tc>
        <w:tc>
          <w:tcPr>
            <w:tcW w:w="393" w:type="pct"/>
            <w:shd w:val="clear" w:color="auto" w:fill="auto"/>
          </w:tcPr>
          <w:p w14:paraId="2F91E98E" w14:textId="152E61B1" w:rsidR="00FD045C" w:rsidRPr="00027F45" w:rsidRDefault="00036F6D" w:rsidP="00FE7D31">
            <w:pPr>
              <w:spacing w:after="0"/>
              <w:jc w:val="center"/>
              <w:rPr>
                <w:rFonts w:cs="Arial"/>
              </w:rPr>
            </w:pPr>
            <w:r>
              <w:rPr>
                <w:rFonts w:cs="Arial"/>
              </w:rPr>
              <w:t>6</w:t>
            </w:r>
          </w:p>
        </w:tc>
        <w:tc>
          <w:tcPr>
            <w:tcW w:w="393" w:type="pct"/>
            <w:shd w:val="clear" w:color="auto" w:fill="auto"/>
          </w:tcPr>
          <w:p w14:paraId="0BB9CC1F" w14:textId="2F667907" w:rsidR="00FD045C" w:rsidRPr="00027F45" w:rsidRDefault="00036F6D" w:rsidP="00FE7D31">
            <w:pPr>
              <w:spacing w:after="0"/>
              <w:jc w:val="center"/>
              <w:rPr>
                <w:rFonts w:cs="Arial"/>
              </w:rPr>
            </w:pPr>
            <w:r>
              <w:rPr>
                <w:rFonts w:cs="Arial"/>
              </w:rPr>
              <w:t>2</w:t>
            </w:r>
          </w:p>
        </w:tc>
        <w:tc>
          <w:tcPr>
            <w:tcW w:w="431" w:type="pct"/>
            <w:shd w:val="clear" w:color="auto" w:fill="auto"/>
          </w:tcPr>
          <w:p w14:paraId="71D88B70" w14:textId="093DBE17" w:rsidR="00FD045C" w:rsidRPr="00027F45" w:rsidRDefault="00036F6D" w:rsidP="00FE7D31">
            <w:pPr>
              <w:spacing w:after="0"/>
              <w:jc w:val="center"/>
              <w:rPr>
                <w:rFonts w:cs="Arial"/>
              </w:rPr>
            </w:pPr>
            <w:r>
              <w:rPr>
                <w:rFonts w:cs="Arial"/>
              </w:rPr>
              <w:t>2</w:t>
            </w:r>
          </w:p>
        </w:tc>
        <w:tc>
          <w:tcPr>
            <w:tcW w:w="431" w:type="pct"/>
            <w:shd w:val="clear" w:color="auto" w:fill="auto"/>
          </w:tcPr>
          <w:p w14:paraId="1B6A4126" w14:textId="77777777" w:rsidR="00FD045C" w:rsidRPr="00027F45" w:rsidRDefault="00036F6D" w:rsidP="00FE7D31">
            <w:pPr>
              <w:spacing w:after="0"/>
              <w:jc w:val="center"/>
              <w:rPr>
                <w:rFonts w:cs="Arial"/>
              </w:rPr>
            </w:pPr>
            <w:r>
              <w:rPr>
                <w:rFonts w:cs="Arial"/>
              </w:rPr>
              <w:t>10</w:t>
            </w:r>
          </w:p>
        </w:tc>
        <w:tc>
          <w:tcPr>
            <w:tcW w:w="431" w:type="pct"/>
            <w:shd w:val="clear" w:color="auto" w:fill="auto"/>
          </w:tcPr>
          <w:p w14:paraId="56521337" w14:textId="3CAFE681" w:rsidR="00FD045C" w:rsidRPr="00027F45" w:rsidRDefault="00036F6D" w:rsidP="00FE7D31">
            <w:pPr>
              <w:spacing w:after="0"/>
              <w:jc w:val="center"/>
              <w:rPr>
                <w:rFonts w:cs="Arial"/>
              </w:rPr>
            </w:pPr>
            <w:r>
              <w:rPr>
                <w:rFonts w:cs="Arial"/>
              </w:rPr>
              <w:t>10</w:t>
            </w:r>
          </w:p>
        </w:tc>
        <w:tc>
          <w:tcPr>
            <w:tcW w:w="431" w:type="pct"/>
            <w:shd w:val="clear" w:color="auto" w:fill="auto"/>
          </w:tcPr>
          <w:p w14:paraId="25B7F89A" w14:textId="589C0250" w:rsidR="00FD045C" w:rsidRPr="00027F45" w:rsidRDefault="00036F6D" w:rsidP="00FE7D31">
            <w:pPr>
              <w:spacing w:after="0"/>
              <w:jc w:val="center"/>
              <w:rPr>
                <w:rFonts w:cs="Arial"/>
              </w:rPr>
            </w:pPr>
            <w:r>
              <w:rPr>
                <w:rFonts w:cs="Arial"/>
              </w:rPr>
              <w:t>10</w:t>
            </w:r>
          </w:p>
        </w:tc>
        <w:tc>
          <w:tcPr>
            <w:tcW w:w="431" w:type="pct"/>
            <w:shd w:val="clear" w:color="auto" w:fill="auto"/>
          </w:tcPr>
          <w:p w14:paraId="1DC8FAB3" w14:textId="62DC4979" w:rsidR="00FD045C" w:rsidRPr="00027F45" w:rsidRDefault="00036F6D" w:rsidP="00FE7D31">
            <w:pPr>
              <w:spacing w:after="0"/>
              <w:jc w:val="center"/>
              <w:rPr>
                <w:rFonts w:cs="Arial"/>
              </w:rPr>
            </w:pPr>
            <w:r>
              <w:rPr>
                <w:rFonts w:cs="Arial"/>
              </w:rPr>
              <w:t>10</w:t>
            </w:r>
          </w:p>
        </w:tc>
        <w:tc>
          <w:tcPr>
            <w:tcW w:w="650" w:type="pct"/>
          </w:tcPr>
          <w:p w14:paraId="424654D5" w14:textId="3BA5C011" w:rsidR="00FD045C" w:rsidRPr="00027F45" w:rsidRDefault="00036F6D" w:rsidP="00FE7D31">
            <w:pPr>
              <w:spacing w:after="0"/>
              <w:jc w:val="center"/>
              <w:rPr>
                <w:rFonts w:cs="Arial"/>
              </w:rPr>
            </w:pPr>
            <w:r>
              <w:rPr>
                <w:rFonts w:cs="Arial"/>
              </w:rPr>
              <w:t>50</w:t>
            </w:r>
          </w:p>
        </w:tc>
      </w:tr>
      <w:tr w:rsidR="00FC3AEF" w:rsidRPr="00027F45" w14:paraId="6679A011" w14:textId="77777777" w:rsidTr="00C04E07">
        <w:tc>
          <w:tcPr>
            <w:tcW w:w="397" w:type="pct"/>
          </w:tcPr>
          <w:p w14:paraId="6B1F03B3" w14:textId="0F90CF57" w:rsidR="00FC3AEF" w:rsidRPr="00027F45" w:rsidRDefault="00FC3AEF" w:rsidP="00FE7D31">
            <w:pPr>
              <w:spacing w:after="0"/>
            </w:pPr>
            <w:r w:rsidRPr="00027F45">
              <w:t>EITHE04.2 EITRIS</w:t>
            </w:r>
          </w:p>
        </w:tc>
        <w:tc>
          <w:tcPr>
            <w:tcW w:w="1010" w:type="pct"/>
            <w:shd w:val="clear" w:color="auto" w:fill="auto"/>
          </w:tcPr>
          <w:p w14:paraId="1FDDDEB1" w14:textId="154997F0" w:rsidR="00FC3AEF" w:rsidRPr="00027F45" w:rsidDel="00DA37C9" w:rsidRDefault="00FC3AEF" w:rsidP="00FE7D31">
            <w:pPr>
              <w:spacing w:after="0"/>
              <w:jc w:val="left"/>
              <w:rPr>
                <w:rFonts w:cs="Calibri Light"/>
                <w:szCs w:val="20"/>
              </w:rPr>
            </w:pPr>
            <w:r w:rsidRPr="00027F45">
              <w:rPr>
                <w:rFonts w:cs="Calibri Light"/>
                <w:szCs w:val="20"/>
              </w:rPr>
              <w:t>#EIT RIS Start-ups created of/for innovation</w:t>
            </w:r>
          </w:p>
        </w:tc>
        <w:tc>
          <w:tcPr>
            <w:tcW w:w="3593" w:type="pct"/>
            <w:gridSpan w:val="8"/>
            <w:shd w:val="clear" w:color="auto" w:fill="auto"/>
          </w:tcPr>
          <w:p w14:paraId="6CED4B96" w14:textId="5DC97FB0" w:rsidR="00FC3AEF" w:rsidRPr="00027F45" w:rsidRDefault="00036F6D" w:rsidP="00FE7D31">
            <w:pPr>
              <w:spacing w:after="0"/>
              <w:jc w:val="center"/>
              <w:rPr>
                <w:rFonts w:cs="Arial"/>
              </w:rPr>
            </w:pPr>
            <w:r>
              <w:rPr>
                <w:rFonts w:cs="Arial"/>
              </w:rPr>
              <w:t>16%</w:t>
            </w:r>
          </w:p>
        </w:tc>
      </w:tr>
      <w:tr w:rsidR="00FC3AEF" w:rsidRPr="00027F45" w14:paraId="6DD9A666" w14:textId="77777777" w:rsidTr="00C04E07">
        <w:tc>
          <w:tcPr>
            <w:tcW w:w="397" w:type="pct"/>
          </w:tcPr>
          <w:p w14:paraId="5D39D672" w14:textId="56F1D354" w:rsidR="00FC3AEF" w:rsidRPr="0057545C" w:rsidRDefault="00FC3AEF" w:rsidP="00FE7D31">
            <w:pPr>
              <w:spacing w:after="0"/>
            </w:pPr>
            <w:r w:rsidRPr="0057545C">
              <w:t>EITHE04.3 EITRIS</w:t>
            </w:r>
          </w:p>
        </w:tc>
        <w:tc>
          <w:tcPr>
            <w:tcW w:w="1010" w:type="pct"/>
            <w:shd w:val="clear" w:color="auto" w:fill="auto"/>
          </w:tcPr>
          <w:p w14:paraId="0EE4CA54" w14:textId="567A1395" w:rsidR="00FC3AEF" w:rsidRPr="0057545C" w:rsidDel="00DA37C9" w:rsidRDefault="00FC3AEF" w:rsidP="00FE7D31">
            <w:pPr>
              <w:spacing w:after="0"/>
              <w:jc w:val="left"/>
              <w:rPr>
                <w:rFonts w:cs="Calibri Light"/>
                <w:szCs w:val="20"/>
              </w:rPr>
            </w:pPr>
            <w:r w:rsidRPr="0057545C">
              <w:rPr>
                <w:rFonts w:cs="Calibri Light"/>
                <w:szCs w:val="20"/>
              </w:rPr>
              <w:t>#EIT RIS Countries – Start-ups created of/for innovation</w:t>
            </w:r>
          </w:p>
        </w:tc>
        <w:tc>
          <w:tcPr>
            <w:tcW w:w="3593" w:type="pct"/>
            <w:gridSpan w:val="8"/>
            <w:shd w:val="clear" w:color="auto" w:fill="auto"/>
          </w:tcPr>
          <w:p w14:paraId="0DD635C6" w14:textId="3C29E099" w:rsidR="00FC3AEF" w:rsidRPr="00027F45" w:rsidRDefault="00802E4B" w:rsidP="00FE7D31">
            <w:pPr>
              <w:spacing w:after="0"/>
              <w:jc w:val="center"/>
              <w:rPr>
                <w:rFonts w:cs="Arial"/>
              </w:rPr>
            </w:pPr>
            <w:r>
              <w:rPr>
                <w:rFonts w:cs="Arial"/>
              </w:rPr>
              <w:t>5%</w:t>
            </w:r>
          </w:p>
        </w:tc>
      </w:tr>
      <w:tr w:rsidR="00036F6D" w:rsidRPr="00036F6D" w14:paraId="665EF734" w14:textId="77777777" w:rsidTr="00C04E07">
        <w:tc>
          <w:tcPr>
            <w:tcW w:w="397" w:type="pct"/>
          </w:tcPr>
          <w:p w14:paraId="6013112C" w14:textId="61BC8929" w:rsidR="00767D34" w:rsidRPr="000B29F9" w:rsidRDefault="00767D34" w:rsidP="00FE7D31">
            <w:pPr>
              <w:spacing w:after="0"/>
              <w:rPr>
                <w:b/>
                <w:bCs/>
                <w:color w:val="auto"/>
              </w:rPr>
            </w:pPr>
            <w:r w:rsidRPr="000B29F9">
              <w:rPr>
                <w:b/>
                <w:bCs/>
                <w:color w:val="auto"/>
              </w:rPr>
              <w:t>EITHE04.4</w:t>
            </w:r>
          </w:p>
        </w:tc>
        <w:tc>
          <w:tcPr>
            <w:tcW w:w="1010" w:type="pct"/>
            <w:shd w:val="clear" w:color="auto" w:fill="auto"/>
          </w:tcPr>
          <w:p w14:paraId="5686ACC2" w14:textId="33F2CA28" w:rsidR="00767D34" w:rsidRPr="000B29F9" w:rsidRDefault="00767D34" w:rsidP="00FE7D31">
            <w:pPr>
              <w:spacing w:after="0"/>
              <w:jc w:val="left"/>
              <w:rPr>
                <w:rFonts w:cs="Calibri Light"/>
                <w:color w:val="auto"/>
                <w:szCs w:val="20"/>
              </w:rPr>
            </w:pPr>
            <w:r w:rsidRPr="000B29F9">
              <w:rPr>
                <w:rFonts w:cs="Calibri Light"/>
                <w:b/>
                <w:color w:val="auto"/>
                <w:szCs w:val="20"/>
              </w:rPr>
              <w:t>#Start-ups created of/for innovation with a sales revenue of at least 10 000 EUR</w:t>
            </w:r>
          </w:p>
        </w:tc>
        <w:tc>
          <w:tcPr>
            <w:tcW w:w="393" w:type="pct"/>
            <w:shd w:val="clear" w:color="auto" w:fill="auto"/>
          </w:tcPr>
          <w:p w14:paraId="56C05931" w14:textId="3664B626" w:rsidR="00767D34" w:rsidRPr="000B29F9" w:rsidRDefault="00594F73" w:rsidP="00FE7D31">
            <w:pPr>
              <w:spacing w:after="0"/>
              <w:jc w:val="center"/>
              <w:rPr>
                <w:rFonts w:cs="Arial"/>
                <w:color w:val="auto"/>
              </w:rPr>
            </w:pPr>
            <w:r w:rsidRPr="000B29F9">
              <w:rPr>
                <w:rFonts w:cs="Arial"/>
                <w:color w:val="auto"/>
              </w:rPr>
              <w:t>6</w:t>
            </w:r>
          </w:p>
        </w:tc>
        <w:tc>
          <w:tcPr>
            <w:tcW w:w="393" w:type="pct"/>
            <w:shd w:val="clear" w:color="auto" w:fill="auto"/>
          </w:tcPr>
          <w:p w14:paraId="2C2A890A" w14:textId="50AC9AF5" w:rsidR="00767D34" w:rsidRPr="000B29F9" w:rsidRDefault="00594F73" w:rsidP="00FE7D31">
            <w:pPr>
              <w:spacing w:after="0"/>
              <w:jc w:val="center"/>
              <w:rPr>
                <w:rFonts w:cs="Arial"/>
                <w:color w:val="auto"/>
              </w:rPr>
            </w:pPr>
            <w:r w:rsidRPr="000B29F9">
              <w:rPr>
                <w:rFonts w:cs="Arial"/>
                <w:color w:val="auto"/>
              </w:rPr>
              <w:t>2</w:t>
            </w:r>
          </w:p>
        </w:tc>
        <w:tc>
          <w:tcPr>
            <w:tcW w:w="431" w:type="pct"/>
            <w:shd w:val="clear" w:color="auto" w:fill="auto"/>
          </w:tcPr>
          <w:p w14:paraId="76D80F1C" w14:textId="08C189F7" w:rsidR="00767D34" w:rsidRPr="000B29F9" w:rsidRDefault="00594F73" w:rsidP="00FE7D31">
            <w:pPr>
              <w:spacing w:after="0"/>
              <w:jc w:val="center"/>
              <w:rPr>
                <w:rFonts w:cs="Arial"/>
                <w:color w:val="auto"/>
              </w:rPr>
            </w:pPr>
            <w:r w:rsidRPr="000B29F9">
              <w:rPr>
                <w:rFonts w:cs="Arial"/>
                <w:color w:val="auto"/>
              </w:rPr>
              <w:t>2</w:t>
            </w:r>
          </w:p>
        </w:tc>
        <w:tc>
          <w:tcPr>
            <w:tcW w:w="431" w:type="pct"/>
            <w:shd w:val="clear" w:color="auto" w:fill="auto"/>
          </w:tcPr>
          <w:p w14:paraId="59C89424" w14:textId="03D67DDC" w:rsidR="00767D34" w:rsidRPr="000B29F9" w:rsidRDefault="00594F73" w:rsidP="00FE7D31">
            <w:pPr>
              <w:spacing w:after="0"/>
              <w:jc w:val="center"/>
              <w:rPr>
                <w:rFonts w:cs="Arial"/>
                <w:color w:val="auto"/>
              </w:rPr>
            </w:pPr>
            <w:r w:rsidRPr="000B29F9">
              <w:rPr>
                <w:rFonts w:cs="Arial"/>
                <w:color w:val="auto"/>
              </w:rPr>
              <w:t>9</w:t>
            </w:r>
          </w:p>
        </w:tc>
        <w:tc>
          <w:tcPr>
            <w:tcW w:w="431" w:type="pct"/>
            <w:shd w:val="clear" w:color="auto" w:fill="auto"/>
          </w:tcPr>
          <w:p w14:paraId="7EE8035D" w14:textId="56A70C14" w:rsidR="00767D34" w:rsidRPr="000B29F9" w:rsidRDefault="00594F73" w:rsidP="00FE7D31">
            <w:pPr>
              <w:spacing w:after="0"/>
              <w:jc w:val="center"/>
              <w:rPr>
                <w:rFonts w:cs="Arial"/>
                <w:color w:val="auto"/>
              </w:rPr>
            </w:pPr>
            <w:r w:rsidRPr="000B29F9">
              <w:rPr>
                <w:rFonts w:cs="Arial"/>
                <w:color w:val="auto"/>
              </w:rPr>
              <w:t>9</w:t>
            </w:r>
          </w:p>
        </w:tc>
        <w:tc>
          <w:tcPr>
            <w:tcW w:w="431" w:type="pct"/>
            <w:shd w:val="clear" w:color="auto" w:fill="auto"/>
          </w:tcPr>
          <w:p w14:paraId="25D60245" w14:textId="61874D14" w:rsidR="00767D34" w:rsidRPr="000B29F9" w:rsidRDefault="00594F73" w:rsidP="00FE7D31">
            <w:pPr>
              <w:spacing w:after="0"/>
              <w:jc w:val="center"/>
              <w:rPr>
                <w:rFonts w:cs="Arial"/>
                <w:color w:val="auto"/>
              </w:rPr>
            </w:pPr>
            <w:r w:rsidRPr="000B29F9">
              <w:rPr>
                <w:rFonts w:cs="Arial"/>
                <w:color w:val="auto"/>
              </w:rPr>
              <w:t>9</w:t>
            </w:r>
          </w:p>
        </w:tc>
        <w:tc>
          <w:tcPr>
            <w:tcW w:w="431" w:type="pct"/>
            <w:shd w:val="clear" w:color="auto" w:fill="auto"/>
          </w:tcPr>
          <w:p w14:paraId="1E21D1BB" w14:textId="1EA4F519" w:rsidR="00767D34" w:rsidRPr="000B29F9" w:rsidRDefault="00594F73" w:rsidP="00FE7D31">
            <w:pPr>
              <w:spacing w:after="0"/>
              <w:jc w:val="center"/>
              <w:rPr>
                <w:rFonts w:cs="Arial"/>
                <w:color w:val="auto"/>
              </w:rPr>
            </w:pPr>
            <w:r w:rsidRPr="000B29F9">
              <w:rPr>
                <w:rFonts w:cs="Arial"/>
                <w:color w:val="auto"/>
              </w:rPr>
              <w:t>9</w:t>
            </w:r>
          </w:p>
        </w:tc>
        <w:tc>
          <w:tcPr>
            <w:tcW w:w="650" w:type="pct"/>
            <w:shd w:val="clear" w:color="auto" w:fill="auto"/>
          </w:tcPr>
          <w:p w14:paraId="079E7E46" w14:textId="07F39E04" w:rsidR="00767D34" w:rsidRPr="000B29F9" w:rsidRDefault="00594F73" w:rsidP="00FE7D31">
            <w:pPr>
              <w:spacing w:after="0"/>
              <w:jc w:val="center"/>
              <w:rPr>
                <w:rFonts w:cs="Arial"/>
                <w:color w:val="auto"/>
              </w:rPr>
            </w:pPr>
            <w:r w:rsidRPr="000B29F9">
              <w:rPr>
                <w:rFonts w:cs="Arial"/>
                <w:color w:val="auto"/>
              </w:rPr>
              <w:t>46</w:t>
            </w:r>
          </w:p>
        </w:tc>
      </w:tr>
      <w:tr w:rsidR="00594F73" w:rsidRPr="00594F73" w14:paraId="2D4FF344" w14:textId="77777777" w:rsidTr="00C04E07">
        <w:tc>
          <w:tcPr>
            <w:tcW w:w="397" w:type="pct"/>
          </w:tcPr>
          <w:p w14:paraId="4ED56DEE" w14:textId="6C11A7F8" w:rsidR="00FD045C" w:rsidRPr="000B29F9" w:rsidRDefault="00FD045C" w:rsidP="00FE7D31">
            <w:pPr>
              <w:spacing w:after="0"/>
              <w:rPr>
                <w:b/>
                <w:bCs/>
                <w:color w:val="auto"/>
              </w:rPr>
            </w:pPr>
            <w:r w:rsidRPr="000B29F9">
              <w:rPr>
                <w:b/>
                <w:bCs/>
                <w:color w:val="auto"/>
              </w:rPr>
              <w:t>EITHE05.1</w:t>
            </w:r>
          </w:p>
        </w:tc>
        <w:tc>
          <w:tcPr>
            <w:tcW w:w="1010" w:type="pct"/>
            <w:shd w:val="clear" w:color="auto" w:fill="auto"/>
          </w:tcPr>
          <w:p w14:paraId="6CE71AC0" w14:textId="50BAD55E" w:rsidR="00FD045C" w:rsidRPr="000B29F9" w:rsidDel="00DA37C9" w:rsidRDefault="00FC3AEF" w:rsidP="00FE7D31">
            <w:pPr>
              <w:spacing w:after="0"/>
              <w:jc w:val="left"/>
              <w:rPr>
                <w:rFonts w:cs="Calibri Light"/>
                <w:b/>
                <w:bCs/>
                <w:color w:val="auto"/>
                <w:szCs w:val="20"/>
              </w:rPr>
            </w:pPr>
            <w:r w:rsidRPr="000B29F9">
              <w:rPr>
                <w:rFonts w:cs="Calibri Light"/>
                <w:b/>
                <w:bCs/>
                <w:color w:val="auto"/>
                <w:szCs w:val="20"/>
              </w:rPr>
              <w:t>#</w:t>
            </w:r>
            <w:r w:rsidR="00FD045C" w:rsidRPr="000B29F9">
              <w:rPr>
                <w:rFonts w:cs="Calibri Light"/>
                <w:b/>
                <w:bCs/>
                <w:color w:val="auto"/>
                <w:szCs w:val="20"/>
              </w:rPr>
              <w:t>Start-ups created of EIT labelled MSc/PhD programmes</w:t>
            </w:r>
          </w:p>
        </w:tc>
        <w:tc>
          <w:tcPr>
            <w:tcW w:w="393" w:type="pct"/>
            <w:shd w:val="clear" w:color="auto" w:fill="auto"/>
          </w:tcPr>
          <w:p w14:paraId="78FA290A" w14:textId="23F17AEE" w:rsidR="00FD045C" w:rsidRPr="000B29F9" w:rsidRDefault="00B45170" w:rsidP="00FE7D31">
            <w:pPr>
              <w:spacing w:after="0"/>
              <w:jc w:val="center"/>
              <w:rPr>
                <w:rFonts w:cs="Arial"/>
                <w:color w:val="auto"/>
              </w:rPr>
            </w:pPr>
            <w:r w:rsidRPr="000B29F9">
              <w:rPr>
                <w:rFonts w:cs="Arial"/>
                <w:color w:val="auto"/>
              </w:rPr>
              <w:t>4</w:t>
            </w:r>
          </w:p>
        </w:tc>
        <w:tc>
          <w:tcPr>
            <w:tcW w:w="393" w:type="pct"/>
            <w:shd w:val="clear" w:color="auto" w:fill="auto"/>
          </w:tcPr>
          <w:p w14:paraId="3005570D" w14:textId="65B5950F" w:rsidR="00FD045C" w:rsidRPr="000B29F9" w:rsidRDefault="00594F73" w:rsidP="00FE7D31">
            <w:pPr>
              <w:spacing w:after="0"/>
              <w:jc w:val="center"/>
              <w:rPr>
                <w:rFonts w:cs="Arial"/>
                <w:color w:val="auto"/>
              </w:rPr>
            </w:pPr>
            <w:r w:rsidRPr="000B29F9">
              <w:rPr>
                <w:rFonts w:cs="Arial"/>
                <w:color w:val="auto"/>
              </w:rPr>
              <w:t>4</w:t>
            </w:r>
          </w:p>
        </w:tc>
        <w:tc>
          <w:tcPr>
            <w:tcW w:w="431" w:type="pct"/>
            <w:shd w:val="clear" w:color="auto" w:fill="auto"/>
          </w:tcPr>
          <w:p w14:paraId="57E94F49" w14:textId="3390E9F1" w:rsidR="00FD045C" w:rsidRPr="000B29F9" w:rsidRDefault="00B45170" w:rsidP="00FE7D31">
            <w:pPr>
              <w:spacing w:after="0"/>
              <w:jc w:val="center"/>
              <w:rPr>
                <w:rFonts w:cs="Arial"/>
                <w:color w:val="auto"/>
              </w:rPr>
            </w:pPr>
            <w:r w:rsidRPr="000B29F9">
              <w:rPr>
                <w:rFonts w:cs="Arial"/>
                <w:color w:val="auto"/>
              </w:rPr>
              <w:t>6</w:t>
            </w:r>
          </w:p>
        </w:tc>
        <w:tc>
          <w:tcPr>
            <w:tcW w:w="431" w:type="pct"/>
            <w:shd w:val="clear" w:color="auto" w:fill="auto"/>
          </w:tcPr>
          <w:p w14:paraId="2C937AE3" w14:textId="0D9E3090" w:rsidR="00FD045C" w:rsidRPr="000B29F9" w:rsidRDefault="00B45170" w:rsidP="00FE7D31">
            <w:pPr>
              <w:spacing w:after="0"/>
              <w:jc w:val="center"/>
              <w:rPr>
                <w:rFonts w:cs="Arial"/>
                <w:color w:val="auto"/>
              </w:rPr>
            </w:pPr>
            <w:r w:rsidRPr="000B29F9">
              <w:rPr>
                <w:rFonts w:cs="Arial"/>
                <w:color w:val="auto"/>
              </w:rPr>
              <w:t>7</w:t>
            </w:r>
          </w:p>
        </w:tc>
        <w:tc>
          <w:tcPr>
            <w:tcW w:w="431" w:type="pct"/>
            <w:shd w:val="clear" w:color="auto" w:fill="auto"/>
          </w:tcPr>
          <w:p w14:paraId="30DE285D" w14:textId="5795F483" w:rsidR="00FD045C" w:rsidRPr="000B29F9" w:rsidRDefault="00B45170" w:rsidP="00FE7D31">
            <w:pPr>
              <w:spacing w:after="0"/>
              <w:jc w:val="center"/>
              <w:rPr>
                <w:rFonts w:cs="Arial"/>
                <w:color w:val="auto"/>
              </w:rPr>
            </w:pPr>
            <w:r w:rsidRPr="000B29F9">
              <w:rPr>
                <w:rFonts w:cs="Arial"/>
                <w:color w:val="auto"/>
              </w:rPr>
              <w:t>9</w:t>
            </w:r>
          </w:p>
        </w:tc>
        <w:tc>
          <w:tcPr>
            <w:tcW w:w="431" w:type="pct"/>
            <w:shd w:val="clear" w:color="auto" w:fill="auto"/>
          </w:tcPr>
          <w:p w14:paraId="55BF3FB7" w14:textId="2FD17337" w:rsidR="00FD045C" w:rsidRPr="000B29F9" w:rsidRDefault="00594F73" w:rsidP="00FE7D31">
            <w:pPr>
              <w:spacing w:after="0"/>
              <w:jc w:val="center"/>
              <w:rPr>
                <w:rFonts w:cs="Arial"/>
                <w:color w:val="auto"/>
              </w:rPr>
            </w:pPr>
            <w:r w:rsidRPr="000B29F9">
              <w:rPr>
                <w:rFonts w:cs="Arial"/>
                <w:color w:val="auto"/>
              </w:rPr>
              <w:t>11</w:t>
            </w:r>
          </w:p>
        </w:tc>
        <w:tc>
          <w:tcPr>
            <w:tcW w:w="431" w:type="pct"/>
            <w:shd w:val="clear" w:color="auto" w:fill="auto"/>
          </w:tcPr>
          <w:p w14:paraId="24FC37B5" w14:textId="0A21B7ED" w:rsidR="00FD045C" w:rsidRPr="000B29F9" w:rsidRDefault="00594F73" w:rsidP="00FE7D31">
            <w:pPr>
              <w:spacing w:after="0"/>
              <w:jc w:val="center"/>
              <w:rPr>
                <w:rFonts w:cs="Arial"/>
                <w:color w:val="auto"/>
              </w:rPr>
            </w:pPr>
            <w:r w:rsidRPr="000B29F9">
              <w:rPr>
                <w:rFonts w:cs="Arial"/>
                <w:color w:val="auto"/>
              </w:rPr>
              <w:t>12</w:t>
            </w:r>
          </w:p>
        </w:tc>
        <w:tc>
          <w:tcPr>
            <w:tcW w:w="650" w:type="pct"/>
          </w:tcPr>
          <w:p w14:paraId="7AF1E7A1" w14:textId="4935A49A" w:rsidR="00FD045C" w:rsidRPr="000B29F9" w:rsidRDefault="00B45170" w:rsidP="00FE7D31">
            <w:pPr>
              <w:spacing w:after="0"/>
              <w:jc w:val="center"/>
              <w:rPr>
                <w:rFonts w:cs="Arial"/>
                <w:color w:val="auto"/>
              </w:rPr>
            </w:pPr>
            <w:r w:rsidRPr="000B29F9">
              <w:rPr>
                <w:rFonts w:cs="Arial"/>
                <w:color w:val="auto"/>
              </w:rPr>
              <w:t>53</w:t>
            </w:r>
          </w:p>
        </w:tc>
      </w:tr>
      <w:tr w:rsidR="00FC3AEF" w:rsidRPr="00027F45" w14:paraId="2CB9F3C6" w14:textId="77777777" w:rsidTr="00C04E07">
        <w:tc>
          <w:tcPr>
            <w:tcW w:w="397" w:type="pct"/>
          </w:tcPr>
          <w:p w14:paraId="7E7762F7" w14:textId="737E3126" w:rsidR="00FC3AEF" w:rsidRPr="000B29F9" w:rsidRDefault="00FC3AEF" w:rsidP="00FE7D31">
            <w:pPr>
              <w:spacing w:after="0"/>
              <w:rPr>
                <w:color w:val="auto"/>
              </w:rPr>
            </w:pPr>
            <w:r w:rsidRPr="000B29F9">
              <w:rPr>
                <w:color w:val="auto"/>
              </w:rPr>
              <w:t>EITHE05.2 EITRIS</w:t>
            </w:r>
          </w:p>
        </w:tc>
        <w:tc>
          <w:tcPr>
            <w:tcW w:w="1010" w:type="pct"/>
            <w:shd w:val="clear" w:color="auto" w:fill="auto"/>
          </w:tcPr>
          <w:p w14:paraId="451C97DD" w14:textId="2A8DC21D" w:rsidR="00FC3AEF" w:rsidRPr="000B29F9" w:rsidDel="00DA37C9" w:rsidRDefault="00FC3AEF" w:rsidP="00FE7D31">
            <w:pPr>
              <w:spacing w:after="0"/>
              <w:jc w:val="left"/>
              <w:rPr>
                <w:rFonts w:cs="Calibri Light"/>
                <w:color w:val="auto"/>
                <w:szCs w:val="20"/>
              </w:rPr>
            </w:pPr>
            <w:r w:rsidRPr="000B29F9">
              <w:rPr>
                <w:rFonts w:cs="Calibri Light"/>
                <w:color w:val="auto"/>
                <w:szCs w:val="20"/>
              </w:rPr>
              <w:t xml:space="preserve">#EIT RIS Start-ups created of EIT labelled MSc/PhD programmes </w:t>
            </w:r>
          </w:p>
        </w:tc>
        <w:tc>
          <w:tcPr>
            <w:tcW w:w="3593" w:type="pct"/>
            <w:gridSpan w:val="8"/>
            <w:shd w:val="clear" w:color="auto" w:fill="auto"/>
          </w:tcPr>
          <w:p w14:paraId="54E9E9C4" w14:textId="4CDA8965" w:rsidR="00FC3AEF" w:rsidRPr="000B29F9" w:rsidRDefault="00594F73" w:rsidP="00FE7D31">
            <w:pPr>
              <w:spacing w:after="0"/>
              <w:jc w:val="center"/>
              <w:rPr>
                <w:rFonts w:cs="Arial"/>
                <w:color w:val="auto"/>
              </w:rPr>
            </w:pPr>
            <w:r w:rsidRPr="000B29F9">
              <w:rPr>
                <w:rFonts w:cs="Arial"/>
                <w:color w:val="auto"/>
              </w:rPr>
              <w:t>16%</w:t>
            </w:r>
          </w:p>
        </w:tc>
      </w:tr>
      <w:tr w:rsidR="00FC3AEF" w:rsidRPr="00027F45" w14:paraId="380BCBCB" w14:textId="77777777" w:rsidTr="00C04E07">
        <w:tc>
          <w:tcPr>
            <w:tcW w:w="397" w:type="pct"/>
          </w:tcPr>
          <w:p w14:paraId="06A4140B" w14:textId="1F7F564D" w:rsidR="00FC3AEF" w:rsidRPr="000B29F9" w:rsidRDefault="00FC3AEF" w:rsidP="00FE7D31">
            <w:pPr>
              <w:spacing w:after="0"/>
              <w:rPr>
                <w:color w:val="auto"/>
              </w:rPr>
            </w:pPr>
            <w:r w:rsidRPr="000B29F9">
              <w:rPr>
                <w:color w:val="auto"/>
              </w:rPr>
              <w:t>EITHE05.3 EITRIS</w:t>
            </w:r>
          </w:p>
        </w:tc>
        <w:tc>
          <w:tcPr>
            <w:tcW w:w="1010" w:type="pct"/>
            <w:shd w:val="clear" w:color="auto" w:fill="auto"/>
          </w:tcPr>
          <w:p w14:paraId="5FA195C1" w14:textId="7E94BF87" w:rsidR="00FC3AEF" w:rsidRPr="000B29F9" w:rsidDel="00DA37C9" w:rsidRDefault="00FC3AEF" w:rsidP="00FE7D31">
            <w:pPr>
              <w:spacing w:after="0"/>
              <w:jc w:val="left"/>
              <w:rPr>
                <w:rFonts w:cs="Calibri Light"/>
                <w:color w:val="auto"/>
                <w:szCs w:val="20"/>
              </w:rPr>
            </w:pPr>
            <w:r w:rsidRPr="000B29F9">
              <w:rPr>
                <w:rFonts w:cs="Calibri Light"/>
                <w:color w:val="auto"/>
                <w:szCs w:val="20"/>
              </w:rPr>
              <w:t xml:space="preserve">#EIT RIS Countries – Start-ups created of EIT labelled MSc/PhD programmes </w:t>
            </w:r>
          </w:p>
        </w:tc>
        <w:tc>
          <w:tcPr>
            <w:tcW w:w="3593" w:type="pct"/>
            <w:gridSpan w:val="8"/>
            <w:shd w:val="clear" w:color="auto" w:fill="auto"/>
          </w:tcPr>
          <w:p w14:paraId="083D7059" w14:textId="4BD4D659" w:rsidR="00FC3AEF" w:rsidRPr="000B29F9" w:rsidRDefault="00802E4B" w:rsidP="00FE7D31">
            <w:pPr>
              <w:spacing w:after="0"/>
              <w:jc w:val="center"/>
              <w:rPr>
                <w:rFonts w:cs="Arial"/>
                <w:color w:val="auto"/>
              </w:rPr>
            </w:pPr>
            <w:r>
              <w:rPr>
                <w:rFonts w:cs="Arial"/>
                <w:color w:val="auto"/>
              </w:rPr>
              <w:t>5%</w:t>
            </w:r>
          </w:p>
        </w:tc>
      </w:tr>
      <w:tr w:rsidR="00E321D9" w:rsidRPr="00E321D9" w14:paraId="7C013D45" w14:textId="77777777" w:rsidTr="00C04E07">
        <w:tc>
          <w:tcPr>
            <w:tcW w:w="397" w:type="pct"/>
          </w:tcPr>
          <w:p w14:paraId="6646C14D" w14:textId="7CAE68A8" w:rsidR="00FD045C" w:rsidRPr="000B29F9" w:rsidRDefault="00FD045C" w:rsidP="00FE7D31">
            <w:pPr>
              <w:spacing w:after="0"/>
              <w:rPr>
                <w:b/>
                <w:bCs/>
                <w:color w:val="auto"/>
              </w:rPr>
            </w:pPr>
            <w:r w:rsidRPr="000B29F9">
              <w:rPr>
                <w:b/>
                <w:bCs/>
                <w:color w:val="auto"/>
              </w:rPr>
              <w:t>EITHE06.1</w:t>
            </w:r>
          </w:p>
        </w:tc>
        <w:tc>
          <w:tcPr>
            <w:tcW w:w="1010" w:type="pct"/>
            <w:shd w:val="clear" w:color="auto" w:fill="auto"/>
          </w:tcPr>
          <w:p w14:paraId="43729DA9" w14:textId="01A4FD0E" w:rsidR="00FD045C" w:rsidRPr="000B29F9" w:rsidDel="00DA37C9" w:rsidRDefault="00FD045C" w:rsidP="00FE7D31">
            <w:pPr>
              <w:spacing w:after="0"/>
              <w:jc w:val="left"/>
              <w:rPr>
                <w:rFonts w:cs="Calibri Light"/>
                <w:b/>
                <w:bCs/>
                <w:color w:val="auto"/>
                <w:szCs w:val="20"/>
              </w:rPr>
            </w:pPr>
            <w:r w:rsidRPr="000B29F9">
              <w:rPr>
                <w:rFonts w:cs="Calibri Light"/>
                <w:b/>
                <w:bCs/>
                <w:color w:val="auto"/>
                <w:szCs w:val="20"/>
              </w:rPr>
              <w:t>Investment attracted by KIC supported Start-ups/Scale-ups</w:t>
            </w:r>
          </w:p>
        </w:tc>
        <w:tc>
          <w:tcPr>
            <w:tcW w:w="393" w:type="pct"/>
            <w:shd w:val="clear" w:color="auto" w:fill="auto"/>
          </w:tcPr>
          <w:p w14:paraId="1F172B72" w14:textId="36175F62" w:rsidR="00FD045C" w:rsidRPr="000B29F9" w:rsidRDefault="00594F73" w:rsidP="00FE7D31">
            <w:pPr>
              <w:spacing w:after="0"/>
              <w:jc w:val="center"/>
              <w:rPr>
                <w:rFonts w:cs="Arial"/>
                <w:color w:val="auto"/>
              </w:rPr>
            </w:pPr>
            <w:r w:rsidRPr="000B29F9">
              <w:rPr>
                <w:rFonts w:cs="Arial"/>
                <w:color w:val="auto"/>
              </w:rPr>
              <w:t>10</w:t>
            </w:r>
            <w:r w:rsidR="00CA0B50" w:rsidRPr="000B29F9">
              <w:rPr>
                <w:rFonts w:cs="Arial"/>
                <w:color w:val="auto"/>
              </w:rPr>
              <w:t>M</w:t>
            </w:r>
          </w:p>
        </w:tc>
        <w:tc>
          <w:tcPr>
            <w:tcW w:w="393" w:type="pct"/>
            <w:shd w:val="clear" w:color="auto" w:fill="auto"/>
          </w:tcPr>
          <w:p w14:paraId="56EA8017" w14:textId="39B2F3B7" w:rsidR="00FD045C" w:rsidRPr="000B29F9" w:rsidRDefault="00594F73" w:rsidP="00FE7D31">
            <w:pPr>
              <w:spacing w:after="0"/>
              <w:jc w:val="center"/>
              <w:rPr>
                <w:rFonts w:cs="Arial"/>
                <w:color w:val="auto"/>
              </w:rPr>
            </w:pPr>
            <w:r w:rsidRPr="000B29F9">
              <w:rPr>
                <w:rFonts w:cs="Arial"/>
                <w:color w:val="auto"/>
              </w:rPr>
              <w:t>10</w:t>
            </w:r>
            <w:r w:rsidR="00CA0B50" w:rsidRPr="000B29F9">
              <w:rPr>
                <w:rFonts w:cs="Arial"/>
                <w:color w:val="auto"/>
              </w:rPr>
              <w:t>M</w:t>
            </w:r>
          </w:p>
        </w:tc>
        <w:tc>
          <w:tcPr>
            <w:tcW w:w="431" w:type="pct"/>
            <w:shd w:val="clear" w:color="auto" w:fill="auto"/>
          </w:tcPr>
          <w:p w14:paraId="7D40DDB9" w14:textId="213C8767" w:rsidR="00FD045C" w:rsidRPr="000B29F9" w:rsidRDefault="00594F73" w:rsidP="00FE7D31">
            <w:pPr>
              <w:spacing w:after="0"/>
              <w:jc w:val="center"/>
              <w:rPr>
                <w:rFonts w:cs="Arial"/>
                <w:color w:val="auto"/>
              </w:rPr>
            </w:pPr>
            <w:r w:rsidRPr="000B29F9">
              <w:rPr>
                <w:rFonts w:cs="Arial"/>
                <w:color w:val="auto"/>
              </w:rPr>
              <w:t>40</w:t>
            </w:r>
            <w:r w:rsidR="00CA0B50" w:rsidRPr="000B29F9">
              <w:rPr>
                <w:rFonts w:cs="Arial"/>
                <w:color w:val="auto"/>
              </w:rPr>
              <w:t>M</w:t>
            </w:r>
          </w:p>
        </w:tc>
        <w:tc>
          <w:tcPr>
            <w:tcW w:w="431" w:type="pct"/>
            <w:shd w:val="clear" w:color="auto" w:fill="auto"/>
          </w:tcPr>
          <w:p w14:paraId="3C870D93" w14:textId="2A233EAE" w:rsidR="00FD045C" w:rsidRPr="000B29F9" w:rsidRDefault="00594F73" w:rsidP="00FE7D31">
            <w:pPr>
              <w:spacing w:after="0"/>
              <w:jc w:val="center"/>
              <w:rPr>
                <w:rFonts w:cs="Arial"/>
                <w:color w:val="auto"/>
              </w:rPr>
            </w:pPr>
            <w:r w:rsidRPr="000B29F9">
              <w:rPr>
                <w:rFonts w:cs="Arial"/>
                <w:color w:val="auto"/>
              </w:rPr>
              <w:t>40</w:t>
            </w:r>
            <w:r w:rsidR="00CA0B50" w:rsidRPr="000B29F9">
              <w:rPr>
                <w:rFonts w:cs="Arial"/>
                <w:color w:val="auto"/>
              </w:rPr>
              <w:t>M</w:t>
            </w:r>
          </w:p>
        </w:tc>
        <w:tc>
          <w:tcPr>
            <w:tcW w:w="431" w:type="pct"/>
            <w:shd w:val="clear" w:color="auto" w:fill="auto"/>
          </w:tcPr>
          <w:p w14:paraId="2420948D" w14:textId="25285EE5" w:rsidR="00FD045C" w:rsidRPr="000B29F9" w:rsidRDefault="00594F73" w:rsidP="00FE7D31">
            <w:pPr>
              <w:spacing w:after="0"/>
              <w:jc w:val="center"/>
              <w:rPr>
                <w:rFonts w:cs="Arial"/>
                <w:color w:val="auto"/>
              </w:rPr>
            </w:pPr>
            <w:r w:rsidRPr="000B29F9">
              <w:rPr>
                <w:rFonts w:cs="Arial"/>
                <w:color w:val="auto"/>
              </w:rPr>
              <w:t>40</w:t>
            </w:r>
            <w:r w:rsidR="00CA0B50" w:rsidRPr="000B29F9">
              <w:rPr>
                <w:rFonts w:cs="Arial"/>
                <w:color w:val="auto"/>
              </w:rPr>
              <w:t>M</w:t>
            </w:r>
          </w:p>
        </w:tc>
        <w:tc>
          <w:tcPr>
            <w:tcW w:w="431" w:type="pct"/>
            <w:shd w:val="clear" w:color="auto" w:fill="auto"/>
          </w:tcPr>
          <w:p w14:paraId="10EF9807" w14:textId="18CD4E30" w:rsidR="00FD045C" w:rsidRPr="000B29F9" w:rsidRDefault="00594F73" w:rsidP="00FE7D31">
            <w:pPr>
              <w:spacing w:after="0"/>
              <w:jc w:val="center"/>
              <w:rPr>
                <w:rFonts w:cs="Arial"/>
                <w:color w:val="auto"/>
              </w:rPr>
            </w:pPr>
            <w:r w:rsidRPr="000B29F9">
              <w:rPr>
                <w:rFonts w:cs="Arial"/>
                <w:color w:val="auto"/>
              </w:rPr>
              <w:t>40</w:t>
            </w:r>
            <w:r w:rsidR="00CA0B50" w:rsidRPr="000B29F9">
              <w:rPr>
                <w:rFonts w:cs="Arial"/>
                <w:color w:val="auto"/>
              </w:rPr>
              <w:t>M</w:t>
            </w:r>
          </w:p>
        </w:tc>
        <w:tc>
          <w:tcPr>
            <w:tcW w:w="431" w:type="pct"/>
            <w:shd w:val="clear" w:color="auto" w:fill="auto"/>
          </w:tcPr>
          <w:p w14:paraId="52A7FDDD" w14:textId="173D367F" w:rsidR="00FD045C" w:rsidRPr="000B29F9" w:rsidRDefault="00594F73" w:rsidP="00FE7D31">
            <w:pPr>
              <w:spacing w:after="0"/>
              <w:jc w:val="center"/>
              <w:rPr>
                <w:rFonts w:cs="Arial"/>
                <w:color w:val="auto"/>
              </w:rPr>
            </w:pPr>
            <w:r w:rsidRPr="000B29F9">
              <w:rPr>
                <w:rFonts w:cs="Arial"/>
                <w:color w:val="auto"/>
              </w:rPr>
              <w:t>40</w:t>
            </w:r>
            <w:r w:rsidR="00CA0B50" w:rsidRPr="000B29F9">
              <w:rPr>
                <w:rFonts w:cs="Arial"/>
                <w:color w:val="auto"/>
              </w:rPr>
              <w:t>M</w:t>
            </w:r>
          </w:p>
        </w:tc>
        <w:tc>
          <w:tcPr>
            <w:tcW w:w="650" w:type="pct"/>
          </w:tcPr>
          <w:p w14:paraId="11C2DF67" w14:textId="22605C50" w:rsidR="00FD045C" w:rsidRPr="000B29F9" w:rsidRDefault="00594F73" w:rsidP="00FE7D31">
            <w:pPr>
              <w:spacing w:after="0"/>
              <w:jc w:val="center"/>
              <w:rPr>
                <w:rFonts w:cs="Arial"/>
                <w:color w:val="auto"/>
              </w:rPr>
            </w:pPr>
            <w:r w:rsidRPr="000B29F9">
              <w:rPr>
                <w:rFonts w:cs="Arial"/>
                <w:color w:val="auto"/>
              </w:rPr>
              <w:t>240</w:t>
            </w:r>
            <w:r w:rsidR="00CA0B50" w:rsidRPr="000B29F9">
              <w:rPr>
                <w:rFonts w:cs="Arial"/>
                <w:color w:val="auto"/>
              </w:rPr>
              <w:t>M</w:t>
            </w:r>
          </w:p>
        </w:tc>
      </w:tr>
      <w:tr w:rsidR="00FC3AEF" w:rsidRPr="00027F45" w14:paraId="172F8EF9" w14:textId="77777777" w:rsidTr="00C04E07">
        <w:tc>
          <w:tcPr>
            <w:tcW w:w="397" w:type="pct"/>
          </w:tcPr>
          <w:p w14:paraId="02B0108A" w14:textId="737B5C0F" w:rsidR="00FC3AEF" w:rsidRPr="00027F45" w:rsidRDefault="00FC3AEF" w:rsidP="00FE7D31">
            <w:pPr>
              <w:spacing w:after="0"/>
            </w:pPr>
            <w:r w:rsidRPr="00027F45">
              <w:t>EITHE06.2 EITRIS</w:t>
            </w:r>
          </w:p>
        </w:tc>
        <w:tc>
          <w:tcPr>
            <w:tcW w:w="1010" w:type="pct"/>
            <w:shd w:val="clear" w:color="auto" w:fill="auto"/>
          </w:tcPr>
          <w:p w14:paraId="377723F9" w14:textId="777E33F6" w:rsidR="00FC3AEF" w:rsidRPr="00027F45" w:rsidDel="00DA37C9" w:rsidRDefault="00FC3AEF" w:rsidP="00FE7D31">
            <w:pPr>
              <w:spacing w:after="0"/>
              <w:jc w:val="left"/>
              <w:rPr>
                <w:rFonts w:cs="Calibri Light"/>
                <w:szCs w:val="20"/>
              </w:rPr>
            </w:pPr>
            <w:r w:rsidRPr="00027F45">
              <w:rPr>
                <w:rFonts w:cs="Calibri Light"/>
                <w:szCs w:val="20"/>
              </w:rPr>
              <w:t>Investment attracted by KIC supported EIT RIS Start-ups/Scale-ups</w:t>
            </w:r>
          </w:p>
        </w:tc>
        <w:tc>
          <w:tcPr>
            <w:tcW w:w="3593" w:type="pct"/>
            <w:gridSpan w:val="8"/>
            <w:shd w:val="clear" w:color="auto" w:fill="auto"/>
          </w:tcPr>
          <w:p w14:paraId="5DBC2DA2" w14:textId="1DC9EC29" w:rsidR="00FC3AEF" w:rsidRPr="00027F45" w:rsidRDefault="00CA0B50" w:rsidP="00FE7D31">
            <w:pPr>
              <w:spacing w:after="0"/>
              <w:jc w:val="center"/>
              <w:rPr>
                <w:rFonts w:cs="Arial"/>
              </w:rPr>
            </w:pPr>
            <w:r>
              <w:rPr>
                <w:rFonts w:cs="Arial"/>
              </w:rPr>
              <w:t>15%</w:t>
            </w:r>
          </w:p>
        </w:tc>
      </w:tr>
      <w:tr w:rsidR="00FC3AEF" w:rsidRPr="00027F45" w14:paraId="7DF15AF0" w14:textId="77777777" w:rsidTr="00C04E07">
        <w:tc>
          <w:tcPr>
            <w:tcW w:w="397" w:type="pct"/>
          </w:tcPr>
          <w:p w14:paraId="3ABBC8DC" w14:textId="13E84D67" w:rsidR="00FC3AEF" w:rsidRPr="0057545C" w:rsidRDefault="00FC3AEF" w:rsidP="00FE7D31">
            <w:pPr>
              <w:spacing w:after="0"/>
            </w:pPr>
            <w:r w:rsidRPr="0057545C">
              <w:t>EITHE06.3 EITRIS</w:t>
            </w:r>
          </w:p>
        </w:tc>
        <w:tc>
          <w:tcPr>
            <w:tcW w:w="1010" w:type="pct"/>
            <w:shd w:val="clear" w:color="auto" w:fill="auto"/>
          </w:tcPr>
          <w:p w14:paraId="511562C2" w14:textId="3DBE5268" w:rsidR="00FC3AEF" w:rsidRPr="0057545C" w:rsidDel="00DA37C9" w:rsidRDefault="00FC3AEF" w:rsidP="00FE7D31">
            <w:pPr>
              <w:spacing w:after="0"/>
              <w:jc w:val="left"/>
              <w:rPr>
                <w:rFonts w:cs="Calibri Light"/>
                <w:szCs w:val="20"/>
              </w:rPr>
            </w:pPr>
            <w:r w:rsidRPr="0057545C">
              <w:rPr>
                <w:rFonts w:cs="Calibri Light"/>
                <w:szCs w:val="20"/>
              </w:rPr>
              <w:t># EIT RIS Countries – Investment attracted by KIC supported EIT RIS Start-ups/Scale-ups</w:t>
            </w:r>
          </w:p>
        </w:tc>
        <w:tc>
          <w:tcPr>
            <w:tcW w:w="3593" w:type="pct"/>
            <w:gridSpan w:val="8"/>
            <w:shd w:val="clear" w:color="auto" w:fill="auto"/>
          </w:tcPr>
          <w:p w14:paraId="45AC4C21" w14:textId="666544CE" w:rsidR="00FC3AEF" w:rsidRPr="00027F45" w:rsidRDefault="00802E4B" w:rsidP="00FE7D31">
            <w:pPr>
              <w:spacing w:after="0"/>
              <w:jc w:val="center"/>
              <w:rPr>
                <w:rFonts w:cs="Arial"/>
              </w:rPr>
            </w:pPr>
            <w:r>
              <w:rPr>
                <w:rFonts w:cs="Arial"/>
              </w:rPr>
              <w:t>5%</w:t>
            </w:r>
          </w:p>
        </w:tc>
      </w:tr>
      <w:tr w:rsidR="00C04E07" w:rsidRPr="00C04E07" w14:paraId="7CE6AEA5" w14:textId="77777777" w:rsidTr="00C04E07">
        <w:tc>
          <w:tcPr>
            <w:tcW w:w="397" w:type="pct"/>
          </w:tcPr>
          <w:p w14:paraId="29F7A138" w14:textId="1E0F029D" w:rsidR="00FD045C" w:rsidRPr="000B29F9" w:rsidRDefault="00FD045C" w:rsidP="00FE7D31">
            <w:pPr>
              <w:spacing w:after="0"/>
              <w:rPr>
                <w:b/>
                <w:bCs/>
                <w:color w:val="auto"/>
              </w:rPr>
            </w:pPr>
            <w:r w:rsidRPr="000B29F9">
              <w:rPr>
                <w:b/>
                <w:bCs/>
                <w:color w:val="auto"/>
              </w:rPr>
              <w:t>EITHE07.1</w:t>
            </w:r>
          </w:p>
        </w:tc>
        <w:tc>
          <w:tcPr>
            <w:tcW w:w="1010" w:type="pct"/>
            <w:shd w:val="clear" w:color="auto" w:fill="auto"/>
          </w:tcPr>
          <w:p w14:paraId="1BF0B57E" w14:textId="171B2A74" w:rsidR="00FD045C" w:rsidRPr="000B29F9" w:rsidDel="00DA37C9" w:rsidRDefault="00FC3AEF" w:rsidP="00FE7D31">
            <w:pPr>
              <w:spacing w:after="0"/>
              <w:jc w:val="left"/>
              <w:rPr>
                <w:rFonts w:cs="Calibri Light"/>
                <w:b/>
                <w:bCs/>
                <w:color w:val="auto"/>
                <w:szCs w:val="20"/>
              </w:rPr>
            </w:pPr>
            <w:r w:rsidRPr="000B29F9">
              <w:rPr>
                <w:rFonts w:cs="Calibri Light"/>
                <w:b/>
                <w:bCs/>
                <w:color w:val="auto"/>
                <w:szCs w:val="20"/>
              </w:rPr>
              <w:t>#</w:t>
            </w:r>
            <w:r w:rsidR="00FD045C" w:rsidRPr="000B29F9">
              <w:rPr>
                <w:rFonts w:cs="Calibri Light"/>
                <w:b/>
                <w:bCs/>
                <w:color w:val="auto"/>
                <w:szCs w:val="20"/>
              </w:rPr>
              <w:t>Graduates from EIT labelled MSc/PhD programmes</w:t>
            </w:r>
          </w:p>
        </w:tc>
        <w:tc>
          <w:tcPr>
            <w:tcW w:w="393" w:type="pct"/>
            <w:shd w:val="clear" w:color="auto" w:fill="auto"/>
          </w:tcPr>
          <w:p w14:paraId="7C6F5592" w14:textId="5779B568" w:rsidR="00FD045C" w:rsidRPr="000B29F9" w:rsidRDefault="00CA0B50" w:rsidP="00FE7D31">
            <w:pPr>
              <w:spacing w:after="0"/>
              <w:jc w:val="center"/>
              <w:rPr>
                <w:rFonts w:cs="Arial"/>
                <w:color w:val="auto"/>
              </w:rPr>
            </w:pPr>
            <w:r w:rsidRPr="000B29F9">
              <w:rPr>
                <w:rFonts w:cs="Arial"/>
                <w:color w:val="auto"/>
              </w:rPr>
              <w:t>184</w:t>
            </w:r>
          </w:p>
        </w:tc>
        <w:tc>
          <w:tcPr>
            <w:tcW w:w="393" w:type="pct"/>
            <w:shd w:val="clear" w:color="auto" w:fill="auto"/>
          </w:tcPr>
          <w:p w14:paraId="5632C816" w14:textId="270EDA6F" w:rsidR="00FD045C" w:rsidRPr="000B29F9" w:rsidRDefault="00CA0B50" w:rsidP="00FE7D31">
            <w:pPr>
              <w:spacing w:after="0"/>
              <w:jc w:val="center"/>
              <w:rPr>
                <w:rFonts w:cs="Arial"/>
                <w:color w:val="auto"/>
              </w:rPr>
            </w:pPr>
            <w:r w:rsidRPr="000B29F9">
              <w:rPr>
                <w:rFonts w:cs="Arial"/>
                <w:color w:val="auto"/>
              </w:rPr>
              <w:t>140</w:t>
            </w:r>
          </w:p>
        </w:tc>
        <w:tc>
          <w:tcPr>
            <w:tcW w:w="431" w:type="pct"/>
            <w:shd w:val="clear" w:color="auto" w:fill="auto"/>
          </w:tcPr>
          <w:p w14:paraId="7532CC2E" w14:textId="051C94EA" w:rsidR="00FD045C" w:rsidRPr="000B29F9" w:rsidRDefault="00CA0B50" w:rsidP="00FE7D31">
            <w:pPr>
              <w:spacing w:after="0"/>
              <w:jc w:val="center"/>
              <w:rPr>
                <w:rFonts w:cs="Arial"/>
                <w:color w:val="auto"/>
              </w:rPr>
            </w:pPr>
            <w:r w:rsidRPr="000B29F9">
              <w:rPr>
                <w:rFonts w:cs="Arial"/>
                <w:color w:val="auto"/>
              </w:rPr>
              <w:t>144</w:t>
            </w:r>
          </w:p>
        </w:tc>
        <w:tc>
          <w:tcPr>
            <w:tcW w:w="431" w:type="pct"/>
            <w:shd w:val="clear" w:color="auto" w:fill="auto"/>
          </w:tcPr>
          <w:p w14:paraId="38CFF8E6" w14:textId="48A9FFEF" w:rsidR="00FD045C" w:rsidRPr="000B29F9" w:rsidRDefault="00CA0B50" w:rsidP="00FE7D31">
            <w:pPr>
              <w:spacing w:after="0"/>
              <w:jc w:val="center"/>
              <w:rPr>
                <w:rFonts w:cs="Arial"/>
                <w:color w:val="auto"/>
              </w:rPr>
            </w:pPr>
            <w:r w:rsidRPr="000B29F9">
              <w:rPr>
                <w:rFonts w:cs="Arial"/>
                <w:color w:val="auto"/>
              </w:rPr>
              <w:t>162</w:t>
            </w:r>
          </w:p>
        </w:tc>
        <w:tc>
          <w:tcPr>
            <w:tcW w:w="431" w:type="pct"/>
            <w:shd w:val="clear" w:color="auto" w:fill="auto"/>
          </w:tcPr>
          <w:p w14:paraId="1D8C5085" w14:textId="7E7468CF" w:rsidR="00FD045C" w:rsidRPr="000B29F9" w:rsidRDefault="00CA0B50" w:rsidP="00FE7D31">
            <w:pPr>
              <w:spacing w:after="0"/>
              <w:jc w:val="center"/>
              <w:rPr>
                <w:rFonts w:cs="Arial"/>
                <w:color w:val="auto"/>
              </w:rPr>
            </w:pPr>
            <w:r w:rsidRPr="000B29F9">
              <w:rPr>
                <w:rFonts w:cs="Arial"/>
                <w:color w:val="auto"/>
              </w:rPr>
              <w:t>180</w:t>
            </w:r>
          </w:p>
        </w:tc>
        <w:tc>
          <w:tcPr>
            <w:tcW w:w="431" w:type="pct"/>
            <w:shd w:val="clear" w:color="auto" w:fill="auto"/>
          </w:tcPr>
          <w:p w14:paraId="2AF9C44D" w14:textId="4F6F8635" w:rsidR="00FD045C" w:rsidRPr="000B29F9" w:rsidRDefault="00CA0B50" w:rsidP="00FE7D31">
            <w:pPr>
              <w:spacing w:after="0"/>
              <w:jc w:val="center"/>
              <w:rPr>
                <w:rFonts w:cs="Arial"/>
                <w:color w:val="auto"/>
              </w:rPr>
            </w:pPr>
            <w:r w:rsidRPr="000B29F9">
              <w:rPr>
                <w:rFonts w:cs="Arial"/>
                <w:color w:val="auto"/>
              </w:rPr>
              <w:t>180</w:t>
            </w:r>
          </w:p>
        </w:tc>
        <w:tc>
          <w:tcPr>
            <w:tcW w:w="431" w:type="pct"/>
            <w:shd w:val="clear" w:color="auto" w:fill="auto"/>
          </w:tcPr>
          <w:p w14:paraId="4AEC8A79" w14:textId="2B1461FA" w:rsidR="00FD045C" w:rsidRPr="000B29F9" w:rsidRDefault="00CA0B50" w:rsidP="00FE7D31">
            <w:pPr>
              <w:spacing w:after="0"/>
              <w:jc w:val="center"/>
              <w:rPr>
                <w:rFonts w:cs="Arial"/>
                <w:color w:val="auto"/>
              </w:rPr>
            </w:pPr>
            <w:r w:rsidRPr="000B29F9">
              <w:rPr>
                <w:rFonts w:cs="Arial"/>
                <w:color w:val="auto"/>
              </w:rPr>
              <w:t>180</w:t>
            </w:r>
          </w:p>
        </w:tc>
        <w:tc>
          <w:tcPr>
            <w:tcW w:w="650" w:type="pct"/>
          </w:tcPr>
          <w:p w14:paraId="6F892F40" w14:textId="4229A6F5" w:rsidR="00FD045C" w:rsidRPr="000B29F9" w:rsidRDefault="00CA0B50" w:rsidP="00FE7D31">
            <w:pPr>
              <w:spacing w:after="0"/>
              <w:jc w:val="center"/>
              <w:rPr>
                <w:rFonts w:cs="Arial"/>
                <w:color w:val="auto"/>
              </w:rPr>
            </w:pPr>
            <w:r w:rsidRPr="000B29F9">
              <w:rPr>
                <w:rFonts w:cs="Arial"/>
                <w:color w:val="auto"/>
              </w:rPr>
              <w:t>1170</w:t>
            </w:r>
          </w:p>
        </w:tc>
      </w:tr>
      <w:tr w:rsidR="00FC3AEF" w:rsidRPr="00027F45" w14:paraId="720D9329" w14:textId="77777777" w:rsidTr="00C04E07">
        <w:tc>
          <w:tcPr>
            <w:tcW w:w="397" w:type="pct"/>
          </w:tcPr>
          <w:p w14:paraId="5770BDCC" w14:textId="392C3548" w:rsidR="00FC3AEF" w:rsidRPr="00027F45" w:rsidRDefault="00FC3AEF" w:rsidP="00FE7D31">
            <w:pPr>
              <w:spacing w:after="0"/>
            </w:pPr>
            <w:r w:rsidRPr="00027F45">
              <w:t>EITHE07.2 EITRIS</w:t>
            </w:r>
          </w:p>
        </w:tc>
        <w:tc>
          <w:tcPr>
            <w:tcW w:w="1010" w:type="pct"/>
            <w:shd w:val="clear" w:color="auto" w:fill="auto"/>
          </w:tcPr>
          <w:p w14:paraId="1B2E24B0" w14:textId="2774E087" w:rsidR="00FC3AEF" w:rsidRPr="00027F45" w:rsidDel="00DA37C9" w:rsidRDefault="00FC3AEF" w:rsidP="00FE7D31">
            <w:pPr>
              <w:spacing w:after="0"/>
              <w:jc w:val="left"/>
              <w:rPr>
                <w:rFonts w:cs="Calibri Light"/>
                <w:szCs w:val="20"/>
              </w:rPr>
            </w:pPr>
            <w:r w:rsidRPr="00027F45">
              <w:rPr>
                <w:rFonts w:cs="Calibri Light"/>
                <w:szCs w:val="20"/>
              </w:rPr>
              <w:t># EIT RIS Graduates from EIT labelled MSc/PhD programmes</w:t>
            </w:r>
          </w:p>
        </w:tc>
        <w:tc>
          <w:tcPr>
            <w:tcW w:w="3593" w:type="pct"/>
            <w:gridSpan w:val="8"/>
            <w:shd w:val="clear" w:color="auto" w:fill="auto"/>
          </w:tcPr>
          <w:p w14:paraId="19627ACC" w14:textId="7620EAE7" w:rsidR="00FC3AEF" w:rsidRPr="00027F45" w:rsidRDefault="00CA0B50" w:rsidP="00FE7D31">
            <w:pPr>
              <w:spacing w:after="0"/>
              <w:jc w:val="center"/>
              <w:rPr>
                <w:rFonts w:cs="Arial"/>
              </w:rPr>
            </w:pPr>
            <w:r>
              <w:rPr>
                <w:rFonts w:cs="Arial"/>
              </w:rPr>
              <w:t>16%</w:t>
            </w:r>
          </w:p>
        </w:tc>
      </w:tr>
      <w:tr w:rsidR="00E356F4" w:rsidRPr="00027F45" w14:paraId="010FBA6A" w14:textId="77777777" w:rsidTr="00C04E07">
        <w:tc>
          <w:tcPr>
            <w:tcW w:w="397" w:type="pct"/>
          </w:tcPr>
          <w:p w14:paraId="0327DB5B" w14:textId="29F0B208" w:rsidR="00FD045C" w:rsidRPr="00027F45" w:rsidRDefault="00FD045C" w:rsidP="00FE7D31">
            <w:pPr>
              <w:spacing w:after="0"/>
            </w:pPr>
            <w:r w:rsidRPr="00027F45">
              <w:t>EITHE0</w:t>
            </w:r>
            <w:r w:rsidR="007D72DB" w:rsidRPr="00027F45">
              <w:t>8.1</w:t>
            </w:r>
          </w:p>
        </w:tc>
        <w:tc>
          <w:tcPr>
            <w:tcW w:w="1010" w:type="pct"/>
            <w:shd w:val="clear" w:color="auto" w:fill="auto"/>
          </w:tcPr>
          <w:p w14:paraId="2B16F678" w14:textId="0579D407" w:rsidR="00FD045C" w:rsidRPr="00B6594B" w:rsidDel="00DA37C9" w:rsidRDefault="00FC3AEF" w:rsidP="00FE7D31">
            <w:pPr>
              <w:spacing w:after="0"/>
              <w:jc w:val="left"/>
              <w:rPr>
                <w:rFonts w:cs="Calibri Light"/>
                <w:b/>
                <w:szCs w:val="20"/>
              </w:rPr>
            </w:pPr>
            <w:r w:rsidRPr="00B6594B">
              <w:rPr>
                <w:rFonts w:cs="Calibri Light"/>
                <w:b/>
                <w:szCs w:val="20"/>
              </w:rPr>
              <w:t>#</w:t>
            </w:r>
            <w:r w:rsidR="00CA5AB9" w:rsidRPr="00B6594B">
              <w:rPr>
                <w:rFonts w:cs="Calibri Light"/>
                <w:b/>
                <w:szCs w:val="20"/>
              </w:rPr>
              <w:t xml:space="preserve"> Successful </w:t>
            </w:r>
            <w:r w:rsidR="00301D67" w:rsidRPr="00B6594B">
              <w:rPr>
                <w:rFonts w:cs="Calibri Light"/>
                <w:b/>
                <w:szCs w:val="20"/>
              </w:rPr>
              <w:t>Participants in (non-degree) e</w:t>
            </w:r>
            <w:r w:rsidR="00301D67" w:rsidRPr="00B6594B">
              <w:rPr>
                <w:b/>
              </w:rPr>
              <w:t>ducation</w:t>
            </w:r>
            <w:r w:rsidR="00301D67" w:rsidRPr="00B6594B">
              <w:rPr>
                <w:rFonts w:cs="Calibri Light"/>
                <w:b/>
                <w:szCs w:val="20"/>
              </w:rPr>
              <w:t xml:space="preserve"> and training</w:t>
            </w:r>
          </w:p>
        </w:tc>
        <w:tc>
          <w:tcPr>
            <w:tcW w:w="393" w:type="pct"/>
            <w:shd w:val="clear" w:color="auto" w:fill="auto"/>
          </w:tcPr>
          <w:p w14:paraId="2AFA2D38" w14:textId="17CDE16F" w:rsidR="00FD045C" w:rsidRPr="00027F45" w:rsidRDefault="006D0025" w:rsidP="00FE7D31">
            <w:pPr>
              <w:spacing w:after="0"/>
              <w:jc w:val="center"/>
              <w:rPr>
                <w:rFonts w:cs="Arial"/>
              </w:rPr>
            </w:pPr>
            <w:r>
              <w:rPr>
                <w:rFonts w:cs="Arial"/>
              </w:rPr>
              <w:t>5835</w:t>
            </w:r>
          </w:p>
        </w:tc>
        <w:tc>
          <w:tcPr>
            <w:tcW w:w="393" w:type="pct"/>
            <w:shd w:val="clear" w:color="auto" w:fill="auto"/>
          </w:tcPr>
          <w:p w14:paraId="5AA57CBB" w14:textId="58075980" w:rsidR="00FD045C" w:rsidRPr="00027F45" w:rsidRDefault="006D0025" w:rsidP="00FE7D31">
            <w:pPr>
              <w:spacing w:after="0"/>
              <w:jc w:val="center"/>
              <w:rPr>
                <w:rFonts w:cs="Arial"/>
              </w:rPr>
            </w:pPr>
            <w:r>
              <w:rPr>
                <w:rFonts w:cs="Arial"/>
              </w:rPr>
              <w:t>4327</w:t>
            </w:r>
          </w:p>
        </w:tc>
        <w:tc>
          <w:tcPr>
            <w:tcW w:w="431" w:type="pct"/>
            <w:shd w:val="clear" w:color="auto" w:fill="auto"/>
          </w:tcPr>
          <w:p w14:paraId="19AF0567" w14:textId="2939AC5E" w:rsidR="00FD045C" w:rsidRPr="00027F45" w:rsidRDefault="006D0025" w:rsidP="00FE7D31">
            <w:pPr>
              <w:spacing w:after="0"/>
              <w:jc w:val="center"/>
              <w:rPr>
                <w:rFonts w:cs="Arial"/>
              </w:rPr>
            </w:pPr>
            <w:r>
              <w:rPr>
                <w:rFonts w:cs="Arial"/>
              </w:rPr>
              <w:t>3903</w:t>
            </w:r>
          </w:p>
        </w:tc>
        <w:tc>
          <w:tcPr>
            <w:tcW w:w="431" w:type="pct"/>
            <w:shd w:val="clear" w:color="auto" w:fill="auto"/>
          </w:tcPr>
          <w:p w14:paraId="6A6EF05F" w14:textId="335A9550" w:rsidR="00FD045C" w:rsidRPr="00027F45" w:rsidRDefault="006D0025" w:rsidP="00FE7D31">
            <w:pPr>
              <w:spacing w:after="0"/>
              <w:jc w:val="center"/>
              <w:rPr>
                <w:rFonts w:cs="Arial"/>
              </w:rPr>
            </w:pPr>
            <w:r>
              <w:rPr>
                <w:rFonts w:cs="Arial"/>
              </w:rPr>
              <w:t>3370</w:t>
            </w:r>
          </w:p>
        </w:tc>
        <w:tc>
          <w:tcPr>
            <w:tcW w:w="431" w:type="pct"/>
            <w:shd w:val="clear" w:color="auto" w:fill="auto"/>
          </w:tcPr>
          <w:p w14:paraId="3D084FF1" w14:textId="5226D5A8" w:rsidR="00FD045C" w:rsidRPr="00027F45" w:rsidRDefault="006D0025" w:rsidP="00FE7D31">
            <w:pPr>
              <w:spacing w:after="0"/>
              <w:jc w:val="center"/>
              <w:rPr>
                <w:rFonts w:cs="Arial"/>
              </w:rPr>
            </w:pPr>
            <w:r>
              <w:rPr>
                <w:rFonts w:cs="Arial"/>
              </w:rPr>
              <w:t>3370</w:t>
            </w:r>
          </w:p>
        </w:tc>
        <w:tc>
          <w:tcPr>
            <w:tcW w:w="431" w:type="pct"/>
            <w:shd w:val="clear" w:color="auto" w:fill="auto"/>
          </w:tcPr>
          <w:p w14:paraId="02EFABD1" w14:textId="54F15006" w:rsidR="00FD045C" w:rsidRPr="00027F45" w:rsidRDefault="006D0025" w:rsidP="00FE7D31">
            <w:pPr>
              <w:spacing w:after="0"/>
              <w:jc w:val="center"/>
              <w:rPr>
                <w:rFonts w:cs="Arial"/>
              </w:rPr>
            </w:pPr>
            <w:r>
              <w:rPr>
                <w:rFonts w:cs="Arial"/>
              </w:rPr>
              <w:t>3370</w:t>
            </w:r>
          </w:p>
        </w:tc>
        <w:tc>
          <w:tcPr>
            <w:tcW w:w="431" w:type="pct"/>
            <w:shd w:val="clear" w:color="auto" w:fill="auto"/>
          </w:tcPr>
          <w:p w14:paraId="3F9F2D8B" w14:textId="49A5B6FB" w:rsidR="00FD045C" w:rsidRPr="00027F45" w:rsidRDefault="006D0025" w:rsidP="00FE7D31">
            <w:pPr>
              <w:spacing w:after="0"/>
              <w:jc w:val="center"/>
              <w:rPr>
                <w:rFonts w:cs="Arial"/>
              </w:rPr>
            </w:pPr>
            <w:r>
              <w:rPr>
                <w:rFonts w:cs="Arial"/>
              </w:rPr>
              <w:t>3370</w:t>
            </w:r>
          </w:p>
        </w:tc>
        <w:tc>
          <w:tcPr>
            <w:tcW w:w="650" w:type="pct"/>
          </w:tcPr>
          <w:p w14:paraId="58A30550" w14:textId="28ECE043" w:rsidR="00FD045C" w:rsidRPr="00027F45" w:rsidRDefault="006D0025" w:rsidP="00FE7D31">
            <w:pPr>
              <w:spacing w:after="0"/>
              <w:jc w:val="center"/>
              <w:rPr>
                <w:rFonts w:cs="Arial"/>
              </w:rPr>
            </w:pPr>
            <w:r>
              <w:rPr>
                <w:rFonts w:cs="Arial"/>
              </w:rPr>
              <w:t>27545</w:t>
            </w:r>
          </w:p>
        </w:tc>
      </w:tr>
      <w:tr w:rsidR="00FC3AEF" w:rsidRPr="00C82F51" w14:paraId="37ED2B57" w14:textId="77777777" w:rsidTr="00C04E07">
        <w:tc>
          <w:tcPr>
            <w:tcW w:w="397" w:type="pct"/>
          </w:tcPr>
          <w:p w14:paraId="3B713622" w14:textId="083EEBE3" w:rsidR="00FC3AEF" w:rsidRPr="00C82F51" w:rsidRDefault="00FC3AEF" w:rsidP="00FE7D31">
            <w:pPr>
              <w:spacing w:after="0"/>
            </w:pPr>
            <w:r w:rsidRPr="00C82F51">
              <w:t>EITHE08.2 EITRIS</w:t>
            </w:r>
          </w:p>
        </w:tc>
        <w:tc>
          <w:tcPr>
            <w:tcW w:w="1010" w:type="pct"/>
            <w:shd w:val="clear" w:color="auto" w:fill="auto"/>
          </w:tcPr>
          <w:p w14:paraId="0136791E" w14:textId="526B5C30" w:rsidR="00FC3AEF" w:rsidRPr="00C82F51" w:rsidDel="00DA37C9" w:rsidRDefault="00FC3AEF" w:rsidP="00FE7D31">
            <w:pPr>
              <w:spacing w:after="0"/>
              <w:jc w:val="left"/>
              <w:rPr>
                <w:rFonts w:cs="Calibri Light"/>
                <w:szCs w:val="20"/>
              </w:rPr>
            </w:pPr>
            <w:r w:rsidRPr="00C82F51">
              <w:rPr>
                <w:rFonts w:cs="Calibri Light"/>
                <w:szCs w:val="20"/>
              </w:rPr>
              <w:t># EIT RIS Participants with (non-degree) education and training</w:t>
            </w:r>
          </w:p>
        </w:tc>
        <w:tc>
          <w:tcPr>
            <w:tcW w:w="3593" w:type="pct"/>
            <w:gridSpan w:val="8"/>
            <w:shd w:val="clear" w:color="auto" w:fill="auto"/>
          </w:tcPr>
          <w:p w14:paraId="67EADB55" w14:textId="241F3FC4" w:rsidR="00FC3AEF" w:rsidRPr="00C82F51" w:rsidRDefault="006D0025" w:rsidP="00FE7D31">
            <w:pPr>
              <w:spacing w:after="0"/>
              <w:jc w:val="center"/>
              <w:rPr>
                <w:rFonts w:cs="Arial"/>
              </w:rPr>
            </w:pPr>
            <w:r w:rsidRPr="00C82F51">
              <w:rPr>
                <w:rFonts w:cs="Arial"/>
              </w:rPr>
              <w:t>17%</w:t>
            </w:r>
          </w:p>
        </w:tc>
      </w:tr>
      <w:tr w:rsidR="00E356F4" w:rsidRPr="00027F45" w14:paraId="03469BC0" w14:textId="77777777" w:rsidTr="00C04E07">
        <w:tc>
          <w:tcPr>
            <w:tcW w:w="397" w:type="pct"/>
          </w:tcPr>
          <w:p w14:paraId="0897DA02" w14:textId="3A96D6A7" w:rsidR="007D72DB" w:rsidRPr="0057545C" w:rsidRDefault="007D72DB" w:rsidP="00FE7D31">
            <w:pPr>
              <w:spacing w:after="0"/>
              <w:rPr>
                <w:bCs/>
              </w:rPr>
            </w:pPr>
            <w:r w:rsidRPr="0057545C">
              <w:rPr>
                <w:bCs/>
              </w:rPr>
              <w:t>EITHE0</w:t>
            </w:r>
            <w:r w:rsidR="00531EEA" w:rsidRPr="0057545C">
              <w:rPr>
                <w:bCs/>
              </w:rPr>
              <w:t xml:space="preserve">9.1 </w:t>
            </w:r>
          </w:p>
        </w:tc>
        <w:tc>
          <w:tcPr>
            <w:tcW w:w="1010" w:type="pct"/>
            <w:shd w:val="clear" w:color="auto" w:fill="auto"/>
          </w:tcPr>
          <w:p w14:paraId="4493211E" w14:textId="56631582" w:rsidR="007D72DB" w:rsidRPr="00027F45" w:rsidDel="00DA37C9" w:rsidRDefault="00531EEA" w:rsidP="00FE7D31">
            <w:pPr>
              <w:spacing w:after="0"/>
              <w:jc w:val="left"/>
              <w:rPr>
                <w:rFonts w:cs="Calibri Light"/>
                <w:b/>
                <w:szCs w:val="20"/>
              </w:rPr>
            </w:pPr>
            <w:r w:rsidRPr="0057545C">
              <w:rPr>
                <w:rFonts w:cs="Calibri Light"/>
                <w:b/>
                <w:szCs w:val="20"/>
              </w:rPr>
              <w:t>#</w:t>
            </w:r>
            <w:r w:rsidR="00FD32EB" w:rsidRPr="0057545C">
              <w:rPr>
                <w:rFonts w:cs="Calibri Light"/>
                <w:b/>
                <w:szCs w:val="20"/>
              </w:rPr>
              <w:t xml:space="preserve">Students enrolled in EIT Labelled </w:t>
            </w:r>
            <w:r w:rsidR="00606A5C" w:rsidRPr="0057545C">
              <w:rPr>
                <w:rFonts w:cs="Calibri Light"/>
                <w:b/>
                <w:szCs w:val="20"/>
              </w:rPr>
              <w:t>programmes</w:t>
            </w:r>
          </w:p>
        </w:tc>
        <w:tc>
          <w:tcPr>
            <w:tcW w:w="393" w:type="pct"/>
            <w:shd w:val="clear" w:color="auto" w:fill="auto"/>
          </w:tcPr>
          <w:p w14:paraId="5B6A640C" w14:textId="77777777" w:rsidR="007D72DB" w:rsidRPr="00027F45" w:rsidRDefault="007D72DB" w:rsidP="00FE7D31">
            <w:pPr>
              <w:spacing w:after="0"/>
              <w:jc w:val="center"/>
              <w:rPr>
                <w:rFonts w:cs="Arial"/>
              </w:rPr>
            </w:pPr>
          </w:p>
        </w:tc>
        <w:tc>
          <w:tcPr>
            <w:tcW w:w="393" w:type="pct"/>
            <w:shd w:val="clear" w:color="auto" w:fill="auto"/>
          </w:tcPr>
          <w:p w14:paraId="1B8D0CA2" w14:textId="77777777" w:rsidR="007D72DB" w:rsidRPr="00027F45" w:rsidRDefault="007D72DB" w:rsidP="00FE7D31">
            <w:pPr>
              <w:spacing w:after="0"/>
              <w:jc w:val="center"/>
              <w:rPr>
                <w:rFonts w:cs="Arial"/>
              </w:rPr>
            </w:pPr>
          </w:p>
        </w:tc>
        <w:tc>
          <w:tcPr>
            <w:tcW w:w="431" w:type="pct"/>
            <w:shd w:val="clear" w:color="auto" w:fill="auto"/>
          </w:tcPr>
          <w:p w14:paraId="0D2A6863" w14:textId="77777777" w:rsidR="007D72DB" w:rsidRPr="00027F45" w:rsidRDefault="007D72DB" w:rsidP="00FE7D31">
            <w:pPr>
              <w:spacing w:after="0"/>
              <w:jc w:val="center"/>
              <w:rPr>
                <w:rFonts w:cs="Arial"/>
              </w:rPr>
            </w:pPr>
          </w:p>
        </w:tc>
        <w:tc>
          <w:tcPr>
            <w:tcW w:w="431" w:type="pct"/>
            <w:shd w:val="clear" w:color="auto" w:fill="auto"/>
          </w:tcPr>
          <w:p w14:paraId="2EF36705" w14:textId="77777777" w:rsidR="007D72DB" w:rsidRPr="00027F45" w:rsidRDefault="007D72DB" w:rsidP="00FE7D31">
            <w:pPr>
              <w:spacing w:after="0"/>
              <w:jc w:val="center"/>
              <w:rPr>
                <w:rFonts w:cs="Arial"/>
              </w:rPr>
            </w:pPr>
          </w:p>
        </w:tc>
        <w:tc>
          <w:tcPr>
            <w:tcW w:w="431" w:type="pct"/>
            <w:shd w:val="clear" w:color="auto" w:fill="auto"/>
          </w:tcPr>
          <w:p w14:paraId="4AC4087A" w14:textId="77777777" w:rsidR="007D72DB" w:rsidRPr="00027F45" w:rsidRDefault="007D72DB" w:rsidP="00FE7D31">
            <w:pPr>
              <w:spacing w:after="0"/>
              <w:jc w:val="center"/>
              <w:rPr>
                <w:rFonts w:cs="Arial"/>
              </w:rPr>
            </w:pPr>
          </w:p>
        </w:tc>
        <w:tc>
          <w:tcPr>
            <w:tcW w:w="431" w:type="pct"/>
            <w:shd w:val="clear" w:color="auto" w:fill="auto"/>
          </w:tcPr>
          <w:p w14:paraId="5D860C1B" w14:textId="77777777" w:rsidR="007D72DB" w:rsidRPr="00027F45" w:rsidRDefault="007D72DB" w:rsidP="00FE7D31">
            <w:pPr>
              <w:spacing w:after="0"/>
              <w:jc w:val="center"/>
              <w:rPr>
                <w:rFonts w:cs="Arial"/>
              </w:rPr>
            </w:pPr>
          </w:p>
        </w:tc>
        <w:tc>
          <w:tcPr>
            <w:tcW w:w="431" w:type="pct"/>
            <w:shd w:val="clear" w:color="auto" w:fill="auto"/>
          </w:tcPr>
          <w:p w14:paraId="7A8B5533" w14:textId="77777777" w:rsidR="007D72DB" w:rsidRPr="00027F45" w:rsidRDefault="007D72DB" w:rsidP="00FE7D31">
            <w:pPr>
              <w:spacing w:after="0"/>
              <w:jc w:val="center"/>
              <w:rPr>
                <w:rFonts w:cs="Arial"/>
              </w:rPr>
            </w:pPr>
          </w:p>
        </w:tc>
        <w:tc>
          <w:tcPr>
            <w:tcW w:w="650" w:type="pct"/>
          </w:tcPr>
          <w:p w14:paraId="4E508D39" w14:textId="77777777" w:rsidR="007D72DB" w:rsidRPr="00027F45" w:rsidRDefault="007D72DB" w:rsidP="00FE7D31">
            <w:pPr>
              <w:spacing w:after="0"/>
              <w:jc w:val="center"/>
              <w:rPr>
                <w:rFonts w:cs="Arial"/>
              </w:rPr>
            </w:pPr>
          </w:p>
        </w:tc>
      </w:tr>
      <w:tr w:rsidR="00E356F4" w:rsidRPr="00027F45" w14:paraId="3FAD4EB4" w14:textId="77777777" w:rsidTr="00C04E07">
        <w:tc>
          <w:tcPr>
            <w:tcW w:w="397" w:type="pct"/>
          </w:tcPr>
          <w:p w14:paraId="62F12F0D" w14:textId="6E2B977D" w:rsidR="007D72DB" w:rsidRPr="00320AC6" w:rsidRDefault="007D72DB" w:rsidP="00FE7D31">
            <w:pPr>
              <w:spacing w:after="0"/>
              <w:rPr>
                <w:bCs/>
              </w:rPr>
            </w:pPr>
            <w:r w:rsidRPr="00320AC6">
              <w:rPr>
                <w:bCs/>
              </w:rPr>
              <w:t>EITHE</w:t>
            </w:r>
            <w:r w:rsidR="00531EEA" w:rsidRPr="00320AC6">
              <w:rPr>
                <w:bCs/>
              </w:rPr>
              <w:t>10.1</w:t>
            </w:r>
          </w:p>
        </w:tc>
        <w:tc>
          <w:tcPr>
            <w:tcW w:w="1010" w:type="pct"/>
            <w:shd w:val="clear" w:color="auto" w:fill="auto"/>
          </w:tcPr>
          <w:p w14:paraId="59A6E63B" w14:textId="77025DF1" w:rsidR="007D72DB" w:rsidRPr="00027F45" w:rsidDel="00DA37C9" w:rsidRDefault="00531EEA" w:rsidP="00FE7D31">
            <w:pPr>
              <w:spacing w:after="0"/>
              <w:jc w:val="left"/>
              <w:rPr>
                <w:rFonts w:cs="Calibri Light"/>
                <w:b/>
                <w:szCs w:val="20"/>
              </w:rPr>
            </w:pPr>
            <w:r w:rsidRPr="00027F45">
              <w:rPr>
                <w:rFonts w:cs="Calibri Light"/>
                <w:b/>
                <w:szCs w:val="20"/>
              </w:rPr>
              <w:t xml:space="preserve"># Active KIC Partners </w:t>
            </w:r>
            <w:r w:rsidR="00EB5D8B">
              <w:rPr>
                <w:rFonts w:cs="Calibri Light"/>
                <w:b/>
                <w:szCs w:val="20"/>
              </w:rPr>
              <w:t xml:space="preserve">collaborating in </w:t>
            </w:r>
            <w:r w:rsidR="00B13D8A">
              <w:rPr>
                <w:rFonts w:cs="Calibri Light"/>
                <w:b/>
                <w:szCs w:val="20"/>
              </w:rPr>
              <w:t>t</w:t>
            </w:r>
            <w:r w:rsidR="00EB5D8B">
              <w:rPr>
                <w:rFonts w:cs="Calibri Light"/>
                <w:b/>
                <w:szCs w:val="20"/>
              </w:rPr>
              <w:t>he KIC</w:t>
            </w:r>
          </w:p>
        </w:tc>
        <w:tc>
          <w:tcPr>
            <w:tcW w:w="393" w:type="pct"/>
            <w:shd w:val="clear" w:color="auto" w:fill="auto"/>
          </w:tcPr>
          <w:p w14:paraId="72DB3D79" w14:textId="25E6C21A" w:rsidR="007D72DB" w:rsidRPr="00027F45" w:rsidRDefault="008E4202" w:rsidP="00FE7D31">
            <w:pPr>
              <w:spacing w:after="0"/>
              <w:jc w:val="center"/>
              <w:rPr>
                <w:rFonts w:cs="Arial"/>
              </w:rPr>
            </w:pPr>
            <w:r>
              <w:rPr>
                <w:rFonts w:cs="Arial"/>
              </w:rPr>
              <w:t>300</w:t>
            </w:r>
          </w:p>
        </w:tc>
        <w:tc>
          <w:tcPr>
            <w:tcW w:w="393" w:type="pct"/>
            <w:shd w:val="clear" w:color="auto" w:fill="auto"/>
          </w:tcPr>
          <w:p w14:paraId="5FD23534" w14:textId="7DD73539" w:rsidR="007D72DB" w:rsidRPr="00027F45" w:rsidRDefault="008E4202" w:rsidP="00FE7D31">
            <w:pPr>
              <w:spacing w:after="0"/>
              <w:jc w:val="center"/>
              <w:rPr>
                <w:rFonts w:cs="Arial"/>
              </w:rPr>
            </w:pPr>
            <w:r>
              <w:rPr>
                <w:rFonts w:cs="Arial"/>
              </w:rPr>
              <w:t>300</w:t>
            </w:r>
          </w:p>
        </w:tc>
        <w:tc>
          <w:tcPr>
            <w:tcW w:w="431" w:type="pct"/>
            <w:shd w:val="clear" w:color="auto" w:fill="auto"/>
          </w:tcPr>
          <w:p w14:paraId="1E4FFB9C" w14:textId="42D123B3" w:rsidR="007D72DB" w:rsidRPr="00027F45" w:rsidRDefault="008E4202" w:rsidP="00FE7D31">
            <w:pPr>
              <w:spacing w:after="0"/>
              <w:jc w:val="center"/>
              <w:rPr>
                <w:rFonts w:cs="Arial"/>
              </w:rPr>
            </w:pPr>
            <w:r>
              <w:rPr>
                <w:rFonts w:cs="Arial"/>
              </w:rPr>
              <w:t>300</w:t>
            </w:r>
          </w:p>
        </w:tc>
        <w:tc>
          <w:tcPr>
            <w:tcW w:w="431" w:type="pct"/>
            <w:shd w:val="clear" w:color="auto" w:fill="auto"/>
          </w:tcPr>
          <w:p w14:paraId="7D7462D7" w14:textId="1907A699" w:rsidR="007D72DB" w:rsidRPr="00027F45" w:rsidRDefault="008E4202" w:rsidP="00FE7D31">
            <w:pPr>
              <w:spacing w:after="0"/>
              <w:jc w:val="center"/>
              <w:rPr>
                <w:rFonts w:cs="Arial"/>
              </w:rPr>
            </w:pPr>
            <w:r>
              <w:rPr>
                <w:rFonts w:cs="Arial"/>
              </w:rPr>
              <w:t>300</w:t>
            </w:r>
          </w:p>
        </w:tc>
        <w:tc>
          <w:tcPr>
            <w:tcW w:w="431" w:type="pct"/>
            <w:shd w:val="clear" w:color="auto" w:fill="auto"/>
          </w:tcPr>
          <w:p w14:paraId="7500C3C5" w14:textId="504399A2" w:rsidR="007D72DB" w:rsidRPr="00027F45" w:rsidRDefault="008E4202" w:rsidP="00FE7D31">
            <w:pPr>
              <w:spacing w:after="0"/>
              <w:jc w:val="center"/>
              <w:rPr>
                <w:rFonts w:cs="Arial"/>
              </w:rPr>
            </w:pPr>
            <w:r>
              <w:rPr>
                <w:rFonts w:cs="Arial"/>
              </w:rPr>
              <w:t>300</w:t>
            </w:r>
          </w:p>
        </w:tc>
        <w:tc>
          <w:tcPr>
            <w:tcW w:w="431" w:type="pct"/>
            <w:shd w:val="clear" w:color="auto" w:fill="auto"/>
          </w:tcPr>
          <w:p w14:paraId="39634B89" w14:textId="49D7EFBC" w:rsidR="007D72DB" w:rsidRPr="00027F45" w:rsidRDefault="008E4202" w:rsidP="00FE7D31">
            <w:pPr>
              <w:spacing w:after="0"/>
              <w:jc w:val="center"/>
              <w:rPr>
                <w:rFonts w:cs="Arial"/>
              </w:rPr>
            </w:pPr>
            <w:r>
              <w:rPr>
                <w:rFonts w:cs="Arial"/>
              </w:rPr>
              <w:t>300</w:t>
            </w:r>
          </w:p>
        </w:tc>
        <w:tc>
          <w:tcPr>
            <w:tcW w:w="431" w:type="pct"/>
            <w:shd w:val="clear" w:color="auto" w:fill="auto"/>
          </w:tcPr>
          <w:p w14:paraId="3155A10F" w14:textId="6896B0C0" w:rsidR="007D72DB" w:rsidRPr="00027F45" w:rsidRDefault="008E4202" w:rsidP="00FE7D31">
            <w:pPr>
              <w:spacing w:after="0"/>
              <w:jc w:val="center"/>
              <w:rPr>
                <w:rFonts w:cs="Arial"/>
              </w:rPr>
            </w:pPr>
            <w:r>
              <w:rPr>
                <w:rFonts w:cs="Arial"/>
              </w:rPr>
              <w:t>300</w:t>
            </w:r>
          </w:p>
        </w:tc>
        <w:tc>
          <w:tcPr>
            <w:tcW w:w="650" w:type="pct"/>
          </w:tcPr>
          <w:p w14:paraId="3D109191" w14:textId="7BE0C1F0" w:rsidR="007D72DB" w:rsidRPr="00027F45" w:rsidRDefault="008E4202" w:rsidP="00FE7D31">
            <w:pPr>
              <w:spacing w:after="0"/>
              <w:jc w:val="center"/>
              <w:rPr>
                <w:rFonts w:cs="Arial"/>
              </w:rPr>
            </w:pPr>
            <w:r>
              <w:rPr>
                <w:rFonts w:cs="Arial"/>
              </w:rPr>
              <w:t>300</w:t>
            </w:r>
          </w:p>
        </w:tc>
      </w:tr>
      <w:tr w:rsidR="00E2670A" w:rsidRPr="00027F45" w14:paraId="4875A625" w14:textId="77777777" w:rsidTr="006210D5">
        <w:trPr>
          <w:trHeight w:val="561"/>
        </w:trPr>
        <w:tc>
          <w:tcPr>
            <w:tcW w:w="397" w:type="pct"/>
          </w:tcPr>
          <w:p w14:paraId="51C584F0" w14:textId="7C68BA65" w:rsidR="00E2670A" w:rsidRPr="00027F45" w:rsidRDefault="00E2670A" w:rsidP="00FE7D31">
            <w:pPr>
              <w:spacing w:after="0"/>
            </w:pPr>
            <w:r w:rsidRPr="00027F45">
              <w:t>EITHE10.2 EITRIS</w:t>
            </w:r>
          </w:p>
        </w:tc>
        <w:tc>
          <w:tcPr>
            <w:tcW w:w="1010" w:type="pct"/>
            <w:shd w:val="clear" w:color="auto" w:fill="auto"/>
          </w:tcPr>
          <w:p w14:paraId="2189BBBD" w14:textId="342BBE8F" w:rsidR="00E2670A" w:rsidRPr="00027F45" w:rsidDel="00DA37C9" w:rsidRDefault="00E2670A" w:rsidP="00FE7D31">
            <w:pPr>
              <w:spacing w:after="0"/>
              <w:jc w:val="left"/>
              <w:rPr>
                <w:rFonts w:cs="Calibri Light"/>
                <w:szCs w:val="20"/>
              </w:rPr>
            </w:pPr>
            <w:r w:rsidRPr="00027F45">
              <w:rPr>
                <w:rFonts w:cs="Calibri Light"/>
                <w:szCs w:val="20"/>
              </w:rPr>
              <w:t xml:space="preserve"># EIT RIS Active KIC Partners </w:t>
            </w:r>
          </w:p>
        </w:tc>
        <w:tc>
          <w:tcPr>
            <w:tcW w:w="3593" w:type="pct"/>
            <w:gridSpan w:val="8"/>
            <w:shd w:val="clear" w:color="auto" w:fill="auto"/>
          </w:tcPr>
          <w:p w14:paraId="4F5D46E5" w14:textId="1733E4BA" w:rsidR="00E2670A" w:rsidRPr="00027F45" w:rsidRDefault="008E4202" w:rsidP="00FE7D31">
            <w:pPr>
              <w:spacing w:after="0"/>
              <w:jc w:val="center"/>
              <w:rPr>
                <w:rFonts w:cs="Arial"/>
              </w:rPr>
            </w:pPr>
            <w:r>
              <w:rPr>
                <w:rFonts w:cs="Arial"/>
              </w:rPr>
              <w:t>38%</w:t>
            </w:r>
          </w:p>
        </w:tc>
      </w:tr>
      <w:tr w:rsidR="00E2670A" w:rsidRPr="00027F45" w14:paraId="3D7752A2" w14:textId="77777777" w:rsidTr="00C04E07">
        <w:tc>
          <w:tcPr>
            <w:tcW w:w="397" w:type="pct"/>
          </w:tcPr>
          <w:p w14:paraId="6C4B6007" w14:textId="68AEB38A" w:rsidR="00E2670A" w:rsidRPr="0057545C" w:rsidRDefault="00E2670A" w:rsidP="00FE7D31">
            <w:pPr>
              <w:spacing w:after="0"/>
            </w:pPr>
            <w:r w:rsidRPr="0057545C">
              <w:t>EITHE10.3 EITRIS</w:t>
            </w:r>
          </w:p>
        </w:tc>
        <w:tc>
          <w:tcPr>
            <w:tcW w:w="1010" w:type="pct"/>
            <w:shd w:val="clear" w:color="auto" w:fill="auto"/>
          </w:tcPr>
          <w:p w14:paraId="22AFD598" w14:textId="0CC4DE3A" w:rsidR="00E2670A" w:rsidRPr="0057545C" w:rsidDel="00DA37C9" w:rsidRDefault="00E2670A" w:rsidP="00FE7D31">
            <w:pPr>
              <w:spacing w:after="0"/>
              <w:jc w:val="left"/>
              <w:rPr>
                <w:rFonts w:cs="Calibri Light"/>
                <w:szCs w:val="20"/>
              </w:rPr>
            </w:pPr>
            <w:r w:rsidRPr="0057545C">
              <w:rPr>
                <w:rFonts w:cs="Calibri Light"/>
                <w:szCs w:val="20"/>
              </w:rPr>
              <w:t># EIT RIS Countries – Active KIC Partners</w:t>
            </w:r>
          </w:p>
        </w:tc>
        <w:tc>
          <w:tcPr>
            <w:tcW w:w="3593" w:type="pct"/>
            <w:gridSpan w:val="8"/>
            <w:shd w:val="clear" w:color="auto" w:fill="auto"/>
          </w:tcPr>
          <w:p w14:paraId="4BD4CADD" w14:textId="54492E07" w:rsidR="00E2670A" w:rsidRPr="00027F45" w:rsidRDefault="00953F46" w:rsidP="00FE7D31">
            <w:pPr>
              <w:spacing w:after="0"/>
              <w:jc w:val="center"/>
              <w:rPr>
                <w:rFonts w:cs="Arial"/>
              </w:rPr>
            </w:pPr>
            <w:r>
              <w:rPr>
                <w:rFonts w:cs="Arial"/>
              </w:rPr>
              <w:t>5%</w:t>
            </w:r>
          </w:p>
        </w:tc>
      </w:tr>
      <w:tr w:rsidR="00C04E07" w:rsidRPr="00C04E07" w14:paraId="3AEF8483" w14:textId="77777777" w:rsidTr="00C04E07">
        <w:tc>
          <w:tcPr>
            <w:tcW w:w="397" w:type="pct"/>
          </w:tcPr>
          <w:p w14:paraId="2383ADEC" w14:textId="7FA68202" w:rsidR="00531EEA" w:rsidRPr="000B29F9" w:rsidRDefault="00531EEA" w:rsidP="00FE7D31">
            <w:pPr>
              <w:spacing w:after="0"/>
              <w:rPr>
                <w:b/>
                <w:color w:val="auto"/>
              </w:rPr>
            </w:pPr>
            <w:r w:rsidRPr="000B29F9">
              <w:rPr>
                <w:b/>
                <w:color w:val="auto"/>
              </w:rPr>
              <w:t>EITHE1</w:t>
            </w:r>
            <w:r w:rsidR="002D2029" w:rsidRPr="000B29F9">
              <w:rPr>
                <w:b/>
                <w:color w:val="auto"/>
              </w:rPr>
              <w:t>1.1</w:t>
            </w:r>
          </w:p>
        </w:tc>
        <w:tc>
          <w:tcPr>
            <w:tcW w:w="1010" w:type="pct"/>
            <w:shd w:val="clear" w:color="auto" w:fill="auto"/>
          </w:tcPr>
          <w:p w14:paraId="0DB3FD65" w14:textId="7B852851" w:rsidR="00531EEA" w:rsidRPr="000B29F9" w:rsidDel="00DA37C9" w:rsidRDefault="002D2029" w:rsidP="00FE7D31">
            <w:pPr>
              <w:spacing w:after="0"/>
              <w:jc w:val="left"/>
              <w:rPr>
                <w:rFonts w:cs="Calibri Light"/>
                <w:b/>
                <w:color w:val="auto"/>
                <w:szCs w:val="20"/>
              </w:rPr>
            </w:pPr>
            <w:r w:rsidRPr="000B29F9">
              <w:rPr>
                <w:rFonts w:cs="Calibri Light"/>
                <w:b/>
                <w:color w:val="auto"/>
                <w:szCs w:val="20"/>
              </w:rPr>
              <w:t>FS revenues</w:t>
            </w:r>
          </w:p>
        </w:tc>
        <w:tc>
          <w:tcPr>
            <w:tcW w:w="393" w:type="pct"/>
            <w:shd w:val="clear" w:color="auto" w:fill="auto"/>
          </w:tcPr>
          <w:p w14:paraId="4D0CCA2E" w14:textId="1060F20C" w:rsidR="00531EEA" w:rsidRPr="000B29F9" w:rsidRDefault="00953F46" w:rsidP="00FE7D31">
            <w:pPr>
              <w:spacing w:after="0"/>
              <w:jc w:val="center"/>
              <w:rPr>
                <w:rFonts w:cs="Arial"/>
                <w:color w:val="auto"/>
              </w:rPr>
            </w:pPr>
            <w:r>
              <w:rPr>
                <w:rFonts w:cs="Arial"/>
                <w:color w:val="auto"/>
              </w:rPr>
              <w:t>9.300.000</w:t>
            </w:r>
          </w:p>
        </w:tc>
        <w:tc>
          <w:tcPr>
            <w:tcW w:w="393" w:type="pct"/>
            <w:shd w:val="clear" w:color="auto" w:fill="auto"/>
          </w:tcPr>
          <w:p w14:paraId="7EB53347" w14:textId="7E49C3B2" w:rsidR="00531EEA" w:rsidRPr="000B29F9" w:rsidRDefault="00953F46" w:rsidP="00FE7D31">
            <w:pPr>
              <w:spacing w:after="0"/>
              <w:jc w:val="center"/>
              <w:rPr>
                <w:rFonts w:cs="Arial"/>
                <w:color w:val="auto"/>
              </w:rPr>
            </w:pPr>
            <w:r>
              <w:rPr>
                <w:rFonts w:cs="Arial"/>
                <w:color w:val="auto"/>
              </w:rPr>
              <w:t>9.500.000</w:t>
            </w:r>
          </w:p>
        </w:tc>
        <w:tc>
          <w:tcPr>
            <w:tcW w:w="431" w:type="pct"/>
            <w:shd w:val="clear" w:color="auto" w:fill="auto"/>
          </w:tcPr>
          <w:p w14:paraId="087D3291" w14:textId="6568AC27" w:rsidR="00531EEA" w:rsidRPr="000B29F9" w:rsidRDefault="00953F46" w:rsidP="00FE7D31">
            <w:pPr>
              <w:spacing w:after="0"/>
              <w:jc w:val="center"/>
              <w:rPr>
                <w:rFonts w:cs="Arial"/>
                <w:color w:val="auto"/>
              </w:rPr>
            </w:pPr>
            <w:r>
              <w:rPr>
                <w:rFonts w:cs="Arial"/>
                <w:color w:val="auto"/>
              </w:rPr>
              <w:t>11.650.000</w:t>
            </w:r>
          </w:p>
        </w:tc>
        <w:tc>
          <w:tcPr>
            <w:tcW w:w="431" w:type="pct"/>
            <w:shd w:val="clear" w:color="auto" w:fill="auto"/>
          </w:tcPr>
          <w:p w14:paraId="46099D3F" w14:textId="4F4BC1C9" w:rsidR="00531EEA" w:rsidRPr="000B29F9" w:rsidRDefault="00953F46" w:rsidP="00FE7D31">
            <w:pPr>
              <w:spacing w:after="0"/>
              <w:jc w:val="center"/>
              <w:rPr>
                <w:rFonts w:cs="Arial"/>
                <w:color w:val="auto"/>
              </w:rPr>
            </w:pPr>
            <w:r>
              <w:rPr>
                <w:rFonts w:cs="Arial"/>
                <w:color w:val="auto"/>
              </w:rPr>
              <w:t>13.550.000</w:t>
            </w:r>
          </w:p>
        </w:tc>
        <w:tc>
          <w:tcPr>
            <w:tcW w:w="431" w:type="pct"/>
            <w:shd w:val="clear" w:color="auto" w:fill="auto"/>
          </w:tcPr>
          <w:p w14:paraId="79E2590B" w14:textId="006DAE4F" w:rsidR="00531EEA" w:rsidRPr="000B29F9" w:rsidRDefault="00953F46" w:rsidP="00FE7D31">
            <w:pPr>
              <w:spacing w:after="0"/>
              <w:jc w:val="center"/>
              <w:rPr>
                <w:rFonts w:cs="Arial"/>
                <w:color w:val="auto"/>
              </w:rPr>
            </w:pPr>
            <w:r>
              <w:rPr>
                <w:rFonts w:cs="Arial"/>
                <w:color w:val="auto"/>
              </w:rPr>
              <w:t>15.950.000</w:t>
            </w:r>
          </w:p>
        </w:tc>
        <w:tc>
          <w:tcPr>
            <w:tcW w:w="431" w:type="pct"/>
            <w:shd w:val="clear" w:color="auto" w:fill="auto"/>
          </w:tcPr>
          <w:p w14:paraId="7B7EEF0F" w14:textId="34CC33AE" w:rsidR="00531EEA" w:rsidRPr="000B29F9" w:rsidRDefault="004C2F02" w:rsidP="00FE7D31">
            <w:pPr>
              <w:spacing w:after="0"/>
              <w:jc w:val="center"/>
              <w:rPr>
                <w:rFonts w:cs="Arial"/>
                <w:color w:val="auto"/>
              </w:rPr>
            </w:pPr>
            <w:r>
              <w:rPr>
                <w:rFonts w:cs="Arial"/>
                <w:color w:val="auto"/>
              </w:rPr>
              <w:t>21.850.000</w:t>
            </w:r>
          </w:p>
        </w:tc>
        <w:tc>
          <w:tcPr>
            <w:tcW w:w="431" w:type="pct"/>
            <w:shd w:val="clear" w:color="auto" w:fill="auto"/>
          </w:tcPr>
          <w:p w14:paraId="4FA5FA39" w14:textId="647B4308" w:rsidR="00531EEA" w:rsidRPr="000B29F9" w:rsidRDefault="004C2F02" w:rsidP="00FE7D31">
            <w:pPr>
              <w:spacing w:after="0"/>
              <w:jc w:val="center"/>
              <w:rPr>
                <w:rFonts w:cs="Arial"/>
                <w:color w:val="auto"/>
              </w:rPr>
            </w:pPr>
            <w:r>
              <w:rPr>
                <w:rFonts w:cs="Arial"/>
                <w:color w:val="auto"/>
              </w:rPr>
              <w:t>28.750.000</w:t>
            </w:r>
          </w:p>
        </w:tc>
        <w:tc>
          <w:tcPr>
            <w:tcW w:w="650" w:type="pct"/>
          </w:tcPr>
          <w:p w14:paraId="2D7D4C94" w14:textId="7FA0A708" w:rsidR="00531EEA" w:rsidRPr="000B29F9" w:rsidRDefault="004C2F02" w:rsidP="00FE7D31">
            <w:pPr>
              <w:spacing w:after="0"/>
              <w:jc w:val="center"/>
              <w:rPr>
                <w:rFonts w:cs="Arial"/>
                <w:color w:val="auto"/>
              </w:rPr>
            </w:pPr>
            <w:r>
              <w:rPr>
                <w:rFonts w:cs="Arial"/>
                <w:color w:val="auto"/>
              </w:rPr>
              <w:t>110.550.000</w:t>
            </w:r>
          </w:p>
        </w:tc>
      </w:tr>
      <w:tr w:rsidR="00C04E07" w:rsidRPr="00C04E07" w14:paraId="39BAED19" w14:textId="77777777" w:rsidTr="00C04E07">
        <w:tc>
          <w:tcPr>
            <w:tcW w:w="397" w:type="pct"/>
          </w:tcPr>
          <w:p w14:paraId="4B9FB716" w14:textId="761BFF80" w:rsidR="00531EEA" w:rsidRPr="000B29F9" w:rsidRDefault="00531EEA" w:rsidP="00FE7D31">
            <w:pPr>
              <w:spacing w:after="0"/>
              <w:rPr>
                <w:b/>
                <w:color w:val="auto"/>
              </w:rPr>
            </w:pPr>
            <w:r w:rsidRPr="000B29F9">
              <w:rPr>
                <w:b/>
                <w:color w:val="auto"/>
              </w:rPr>
              <w:t>EITHE1</w:t>
            </w:r>
            <w:r w:rsidR="002D2029" w:rsidRPr="000B29F9">
              <w:rPr>
                <w:b/>
                <w:color w:val="auto"/>
              </w:rPr>
              <w:t>1.2</w:t>
            </w:r>
          </w:p>
        </w:tc>
        <w:tc>
          <w:tcPr>
            <w:tcW w:w="1010" w:type="pct"/>
            <w:shd w:val="clear" w:color="auto" w:fill="auto"/>
          </w:tcPr>
          <w:p w14:paraId="493FA7CD" w14:textId="74EA8F70" w:rsidR="00531EEA" w:rsidRPr="000B29F9" w:rsidDel="00DA37C9" w:rsidRDefault="00133468" w:rsidP="00FE7D31">
            <w:pPr>
              <w:spacing w:after="0"/>
              <w:jc w:val="left"/>
              <w:rPr>
                <w:rFonts w:cs="Calibri Light"/>
                <w:b/>
                <w:color w:val="auto"/>
                <w:szCs w:val="20"/>
              </w:rPr>
            </w:pPr>
            <w:r w:rsidRPr="000B29F9">
              <w:rPr>
                <w:rFonts w:cs="Calibri Light"/>
                <w:b/>
                <w:color w:val="auto"/>
                <w:szCs w:val="20"/>
              </w:rPr>
              <w:t xml:space="preserve">% </w:t>
            </w:r>
            <w:r w:rsidR="002D2029" w:rsidRPr="000B29F9">
              <w:rPr>
                <w:rFonts w:cs="Calibri Light"/>
                <w:b/>
                <w:color w:val="auto"/>
                <w:szCs w:val="20"/>
              </w:rPr>
              <w:t>FS coefficient</w:t>
            </w:r>
          </w:p>
        </w:tc>
        <w:tc>
          <w:tcPr>
            <w:tcW w:w="393" w:type="pct"/>
            <w:shd w:val="clear" w:color="auto" w:fill="auto"/>
          </w:tcPr>
          <w:p w14:paraId="2A153106" w14:textId="3C9A6F77" w:rsidR="00531EEA" w:rsidRPr="000B29F9" w:rsidRDefault="004C2F02" w:rsidP="00FE7D31">
            <w:pPr>
              <w:spacing w:after="0"/>
              <w:jc w:val="center"/>
              <w:rPr>
                <w:rFonts w:cs="Arial"/>
                <w:color w:val="auto"/>
              </w:rPr>
            </w:pPr>
            <w:r>
              <w:rPr>
                <w:rFonts w:cs="Arial"/>
                <w:color w:val="auto"/>
              </w:rPr>
              <w:t>17%</w:t>
            </w:r>
          </w:p>
        </w:tc>
        <w:tc>
          <w:tcPr>
            <w:tcW w:w="393" w:type="pct"/>
            <w:shd w:val="clear" w:color="auto" w:fill="auto"/>
          </w:tcPr>
          <w:p w14:paraId="0A068CF3" w14:textId="2B19E8A0" w:rsidR="00531EEA" w:rsidRPr="000B29F9" w:rsidRDefault="004C2F02" w:rsidP="00FE7D31">
            <w:pPr>
              <w:spacing w:after="0"/>
              <w:jc w:val="center"/>
              <w:rPr>
                <w:rFonts w:cs="Arial"/>
                <w:color w:val="auto"/>
              </w:rPr>
            </w:pPr>
            <w:r>
              <w:rPr>
                <w:rFonts w:cs="Arial"/>
                <w:color w:val="auto"/>
              </w:rPr>
              <w:t>17%</w:t>
            </w:r>
          </w:p>
        </w:tc>
        <w:tc>
          <w:tcPr>
            <w:tcW w:w="431" w:type="pct"/>
            <w:shd w:val="clear" w:color="auto" w:fill="auto"/>
          </w:tcPr>
          <w:p w14:paraId="3859EA9E" w14:textId="1BBB68BC" w:rsidR="00531EEA" w:rsidRPr="000B29F9" w:rsidRDefault="004C2F02" w:rsidP="00FE7D31">
            <w:pPr>
              <w:spacing w:after="0"/>
              <w:jc w:val="center"/>
              <w:rPr>
                <w:rFonts w:cs="Arial"/>
                <w:color w:val="auto"/>
              </w:rPr>
            </w:pPr>
            <w:r>
              <w:rPr>
                <w:rFonts w:cs="Arial"/>
                <w:color w:val="auto"/>
              </w:rPr>
              <w:t>23%</w:t>
            </w:r>
          </w:p>
        </w:tc>
        <w:tc>
          <w:tcPr>
            <w:tcW w:w="431" w:type="pct"/>
            <w:shd w:val="clear" w:color="auto" w:fill="auto"/>
          </w:tcPr>
          <w:p w14:paraId="6C8A8CE8" w14:textId="6DE74713" w:rsidR="00531EEA" w:rsidRPr="000B29F9" w:rsidRDefault="004C2F02" w:rsidP="00FE7D31">
            <w:pPr>
              <w:spacing w:after="0"/>
              <w:jc w:val="center"/>
              <w:rPr>
                <w:rFonts w:cs="Arial"/>
                <w:color w:val="auto"/>
              </w:rPr>
            </w:pPr>
            <w:r>
              <w:rPr>
                <w:rFonts w:cs="Arial"/>
                <w:color w:val="auto"/>
              </w:rPr>
              <w:t>27%</w:t>
            </w:r>
          </w:p>
        </w:tc>
        <w:tc>
          <w:tcPr>
            <w:tcW w:w="431" w:type="pct"/>
            <w:shd w:val="clear" w:color="auto" w:fill="auto"/>
          </w:tcPr>
          <w:p w14:paraId="1A4C947F" w14:textId="1F63B461" w:rsidR="00531EEA" w:rsidRPr="000B29F9" w:rsidRDefault="004C2F02" w:rsidP="00FE7D31">
            <w:pPr>
              <w:spacing w:after="0"/>
              <w:jc w:val="center"/>
              <w:rPr>
                <w:rFonts w:cs="Arial"/>
                <w:color w:val="auto"/>
              </w:rPr>
            </w:pPr>
            <w:r>
              <w:rPr>
                <w:rFonts w:cs="Arial"/>
                <w:color w:val="auto"/>
              </w:rPr>
              <w:t>32%</w:t>
            </w:r>
          </w:p>
        </w:tc>
        <w:tc>
          <w:tcPr>
            <w:tcW w:w="431" w:type="pct"/>
            <w:shd w:val="clear" w:color="auto" w:fill="auto"/>
          </w:tcPr>
          <w:p w14:paraId="06E99B7D" w14:textId="208F6027" w:rsidR="00531EEA" w:rsidRPr="000B29F9" w:rsidRDefault="004C2F02" w:rsidP="00FE7D31">
            <w:pPr>
              <w:spacing w:after="0"/>
              <w:jc w:val="center"/>
              <w:rPr>
                <w:rFonts w:cs="Arial"/>
                <w:color w:val="auto"/>
              </w:rPr>
            </w:pPr>
            <w:r>
              <w:rPr>
                <w:rFonts w:cs="Arial"/>
                <w:color w:val="auto"/>
              </w:rPr>
              <w:t>44%</w:t>
            </w:r>
          </w:p>
        </w:tc>
        <w:tc>
          <w:tcPr>
            <w:tcW w:w="431" w:type="pct"/>
            <w:shd w:val="clear" w:color="auto" w:fill="auto"/>
          </w:tcPr>
          <w:p w14:paraId="4AFECB99" w14:textId="39A2A13E" w:rsidR="00531EEA" w:rsidRPr="000B29F9" w:rsidRDefault="004C2F02" w:rsidP="00FE7D31">
            <w:pPr>
              <w:spacing w:after="0"/>
              <w:jc w:val="center"/>
              <w:rPr>
                <w:rFonts w:cs="Arial"/>
                <w:color w:val="auto"/>
              </w:rPr>
            </w:pPr>
            <w:r>
              <w:rPr>
                <w:rFonts w:cs="Arial"/>
                <w:color w:val="auto"/>
              </w:rPr>
              <w:t>72%</w:t>
            </w:r>
          </w:p>
        </w:tc>
        <w:tc>
          <w:tcPr>
            <w:tcW w:w="650" w:type="pct"/>
          </w:tcPr>
          <w:p w14:paraId="2BD58779" w14:textId="40086C12" w:rsidR="00531EEA" w:rsidRPr="000B29F9" w:rsidRDefault="00D87E00" w:rsidP="00FE7D31">
            <w:pPr>
              <w:spacing w:after="0"/>
              <w:jc w:val="center"/>
              <w:rPr>
                <w:rFonts w:cs="Arial"/>
                <w:color w:val="auto"/>
              </w:rPr>
            </w:pPr>
            <w:r>
              <w:rPr>
                <w:rFonts w:cs="Arial"/>
                <w:color w:val="auto"/>
              </w:rPr>
              <w:t>33%</w:t>
            </w:r>
          </w:p>
        </w:tc>
      </w:tr>
      <w:tr w:rsidR="00E356F4" w:rsidRPr="00027F45" w14:paraId="4885A975" w14:textId="77777777" w:rsidTr="00C04E07">
        <w:tc>
          <w:tcPr>
            <w:tcW w:w="397" w:type="pct"/>
          </w:tcPr>
          <w:p w14:paraId="6C906252" w14:textId="7C3F596A" w:rsidR="00531EEA" w:rsidRPr="00320AC6" w:rsidRDefault="00531EEA" w:rsidP="00FE7D31">
            <w:pPr>
              <w:spacing w:after="0"/>
              <w:rPr>
                <w:bCs/>
              </w:rPr>
            </w:pPr>
            <w:r w:rsidRPr="00320AC6">
              <w:rPr>
                <w:bCs/>
              </w:rPr>
              <w:t>EITHE1</w:t>
            </w:r>
            <w:r w:rsidR="002D2029" w:rsidRPr="00320AC6">
              <w:rPr>
                <w:bCs/>
              </w:rPr>
              <w:t>2.1</w:t>
            </w:r>
          </w:p>
        </w:tc>
        <w:tc>
          <w:tcPr>
            <w:tcW w:w="1010" w:type="pct"/>
            <w:shd w:val="clear" w:color="auto" w:fill="auto"/>
          </w:tcPr>
          <w:p w14:paraId="7A18E197" w14:textId="323D0D25" w:rsidR="00531EEA" w:rsidRPr="00027F45" w:rsidDel="00DA37C9" w:rsidRDefault="00133468" w:rsidP="00FE7D31">
            <w:pPr>
              <w:spacing w:after="0"/>
              <w:jc w:val="left"/>
              <w:rPr>
                <w:rFonts w:cs="Calibri Light"/>
                <w:b/>
                <w:szCs w:val="20"/>
              </w:rPr>
            </w:pPr>
            <w:r w:rsidRPr="00027F45">
              <w:rPr>
                <w:rFonts w:cs="Calibri Light"/>
                <w:b/>
                <w:szCs w:val="20"/>
              </w:rPr>
              <w:t xml:space="preserve">% </w:t>
            </w:r>
            <w:r w:rsidR="00B13D8A">
              <w:rPr>
                <w:rFonts w:cs="Calibri Light"/>
                <w:b/>
                <w:szCs w:val="20"/>
              </w:rPr>
              <w:t>KICs SIA funding rate</w:t>
            </w:r>
          </w:p>
        </w:tc>
        <w:tc>
          <w:tcPr>
            <w:tcW w:w="393" w:type="pct"/>
            <w:shd w:val="clear" w:color="auto" w:fill="auto"/>
          </w:tcPr>
          <w:p w14:paraId="27935D29" w14:textId="5B1EE19B" w:rsidR="00531EEA" w:rsidRPr="00027F45" w:rsidRDefault="008A04CA" w:rsidP="00FE7D31">
            <w:pPr>
              <w:spacing w:after="0"/>
              <w:jc w:val="center"/>
              <w:rPr>
                <w:rFonts w:cs="Arial"/>
              </w:rPr>
            </w:pPr>
            <w:r>
              <w:rPr>
                <w:rFonts w:cs="Arial"/>
              </w:rPr>
              <w:t>67%</w:t>
            </w:r>
          </w:p>
        </w:tc>
        <w:tc>
          <w:tcPr>
            <w:tcW w:w="393" w:type="pct"/>
            <w:shd w:val="clear" w:color="auto" w:fill="auto"/>
          </w:tcPr>
          <w:p w14:paraId="5B69B8BF" w14:textId="31920E36" w:rsidR="00531EEA" w:rsidRPr="00027F45" w:rsidRDefault="008A04CA" w:rsidP="00FE7D31">
            <w:pPr>
              <w:spacing w:after="0"/>
              <w:jc w:val="center"/>
              <w:rPr>
                <w:rFonts w:cs="Arial"/>
              </w:rPr>
            </w:pPr>
            <w:r>
              <w:rPr>
                <w:rFonts w:cs="Arial"/>
              </w:rPr>
              <w:t>67%</w:t>
            </w:r>
          </w:p>
        </w:tc>
        <w:tc>
          <w:tcPr>
            <w:tcW w:w="431" w:type="pct"/>
            <w:shd w:val="clear" w:color="auto" w:fill="auto"/>
          </w:tcPr>
          <w:p w14:paraId="01E162D7" w14:textId="72C61E15" w:rsidR="00531EEA" w:rsidRPr="00027F45" w:rsidRDefault="00D87E00" w:rsidP="00FE7D31">
            <w:pPr>
              <w:spacing w:after="0"/>
              <w:jc w:val="center"/>
              <w:rPr>
                <w:rFonts w:cs="Arial"/>
              </w:rPr>
            </w:pPr>
            <w:r>
              <w:rPr>
                <w:rFonts w:cs="Arial"/>
              </w:rPr>
              <w:t>58%</w:t>
            </w:r>
          </w:p>
        </w:tc>
        <w:tc>
          <w:tcPr>
            <w:tcW w:w="431" w:type="pct"/>
            <w:shd w:val="clear" w:color="auto" w:fill="auto"/>
          </w:tcPr>
          <w:p w14:paraId="3E99715A" w14:textId="2A13A019" w:rsidR="00531EEA" w:rsidRPr="00027F45" w:rsidRDefault="00D87E00" w:rsidP="00FE7D31">
            <w:pPr>
              <w:spacing w:after="0"/>
              <w:jc w:val="center"/>
              <w:rPr>
                <w:rFonts w:cs="Arial"/>
              </w:rPr>
            </w:pPr>
            <w:r>
              <w:rPr>
                <w:rFonts w:cs="Arial"/>
              </w:rPr>
              <w:t>56%</w:t>
            </w:r>
          </w:p>
        </w:tc>
        <w:tc>
          <w:tcPr>
            <w:tcW w:w="431" w:type="pct"/>
            <w:shd w:val="clear" w:color="auto" w:fill="auto"/>
          </w:tcPr>
          <w:p w14:paraId="1F9E59B9" w14:textId="357AD89E" w:rsidR="00531EEA" w:rsidRPr="00027F45" w:rsidRDefault="00D87E00" w:rsidP="00FE7D31">
            <w:pPr>
              <w:spacing w:after="0"/>
              <w:jc w:val="center"/>
              <w:rPr>
                <w:rFonts w:cs="Arial"/>
              </w:rPr>
            </w:pPr>
            <w:r>
              <w:rPr>
                <w:rFonts w:cs="Arial"/>
              </w:rPr>
              <w:t>54%</w:t>
            </w:r>
          </w:p>
        </w:tc>
        <w:tc>
          <w:tcPr>
            <w:tcW w:w="431" w:type="pct"/>
            <w:shd w:val="clear" w:color="auto" w:fill="auto"/>
          </w:tcPr>
          <w:p w14:paraId="18E4D864" w14:textId="358D2705" w:rsidR="00531EEA" w:rsidRPr="00027F45" w:rsidRDefault="00D87E00" w:rsidP="00FE7D31">
            <w:pPr>
              <w:spacing w:after="0"/>
              <w:jc w:val="center"/>
              <w:rPr>
                <w:rFonts w:cs="Arial"/>
              </w:rPr>
            </w:pPr>
            <w:r>
              <w:rPr>
                <w:rFonts w:cs="Arial"/>
              </w:rPr>
              <w:t>53%</w:t>
            </w:r>
          </w:p>
        </w:tc>
        <w:tc>
          <w:tcPr>
            <w:tcW w:w="431" w:type="pct"/>
            <w:shd w:val="clear" w:color="auto" w:fill="auto"/>
          </w:tcPr>
          <w:p w14:paraId="1E4E2110" w14:textId="0487E4F3" w:rsidR="00531EEA" w:rsidRPr="00027F45" w:rsidRDefault="00D87E00" w:rsidP="00FE7D31">
            <w:pPr>
              <w:spacing w:after="0"/>
              <w:jc w:val="center"/>
              <w:rPr>
                <w:rFonts w:cs="Arial"/>
              </w:rPr>
            </w:pPr>
            <w:r>
              <w:rPr>
                <w:rFonts w:cs="Arial"/>
              </w:rPr>
              <w:t>47%</w:t>
            </w:r>
          </w:p>
        </w:tc>
        <w:tc>
          <w:tcPr>
            <w:tcW w:w="650" w:type="pct"/>
          </w:tcPr>
          <w:p w14:paraId="36572726" w14:textId="1839A37D" w:rsidR="00531EEA" w:rsidRPr="00027F45" w:rsidRDefault="00D87E00" w:rsidP="00FE7D31">
            <w:pPr>
              <w:spacing w:after="0"/>
              <w:jc w:val="center"/>
              <w:rPr>
                <w:rFonts w:cs="Arial"/>
              </w:rPr>
            </w:pPr>
            <w:r>
              <w:rPr>
                <w:rFonts w:cs="Arial"/>
              </w:rPr>
              <w:t>57%</w:t>
            </w:r>
          </w:p>
        </w:tc>
      </w:tr>
      <w:tr w:rsidR="00E356F4" w:rsidRPr="00120E00" w14:paraId="0A400CF8" w14:textId="77777777" w:rsidTr="00C04E07">
        <w:tc>
          <w:tcPr>
            <w:tcW w:w="397" w:type="pct"/>
          </w:tcPr>
          <w:p w14:paraId="76F917BA" w14:textId="3EBA399F" w:rsidR="00531EEA" w:rsidRPr="0057545C" w:rsidRDefault="00531EEA" w:rsidP="00FE7D31">
            <w:pPr>
              <w:spacing w:after="0"/>
              <w:rPr>
                <w:bCs/>
              </w:rPr>
            </w:pPr>
            <w:r w:rsidRPr="0057545C">
              <w:rPr>
                <w:bCs/>
              </w:rPr>
              <w:t>EITHE1</w:t>
            </w:r>
            <w:r w:rsidR="002D2029" w:rsidRPr="0057545C">
              <w:rPr>
                <w:bCs/>
              </w:rPr>
              <w:t>3.1</w:t>
            </w:r>
          </w:p>
        </w:tc>
        <w:tc>
          <w:tcPr>
            <w:tcW w:w="1010" w:type="pct"/>
            <w:shd w:val="clear" w:color="auto" w:fill="auto"/>
          </w:tcPr>
          <w:p w14:paraId="4D10238B" w14:textId="61C2B38B" w:rsidR="00531EEA" w:rsidRPr="0057545C" w:rsidDel="00DA37C9" w:rsidRDefault="00B13D8A" w:rsidP="00FE7D31">
            <w:pPr>
              <w:spacing w:after="0"/>
              <w:jc w:val="left"/>
              <w:rPr>
                <w:rFonts w:cs="Calibri Light"/>
                <w:b/>
                <w:szCs w:val="20"/>
              </w:rPr>
            </w:pPr>
            <w:r w:rsidRPr="0057545C">
              <w:rPr>
                <w:rFonts w:cs="Calibri Light"/>
                <w:b/>
                <w:szCs w:val="20"/>
              </w:rPr>
              <w:t>Financial asset valuation</w:t>
            </w:r>
          </w:p>
        </w:tc>
        <w:tc>
          <w:tcPr>
            <w:tcW w:w="393" w:type="pct"/>
            <w:shd w:val="clear" w:color="auto" w:fill="auto"/>
          </w:tcPr>
          <w:p w14:paraId="7F3077C4" w14:textId="77777777" w:rsidR="00531EEA" w:rsidRPr="0057545C" w:rsidRDefault="00531EEA" w:rsidP="00FE7D31">
            <w:pPr>
              <w:spacing w:after="0"/>
              <w:jc w:val="center"/>
              <w:rPr>
                <w:rFonts w:cs="Arial"/>
              </w:rPr>
            </w:pPr>
          </w:p>
        </w:tc>
        <w:tc>
          <w:tcPr>
            <w:tcW w:w="393" w:type="pct"/>
            <w:shd w:val="clear" w:color="auto" w:fill="auto"/>
          </w:tcPr>
          <w:p w14:paraId="016F861B" w14:textId="77777777" w:rsidR="00531EEA" w:rsidRPr="0057545C" w:rsidRDefault="00531EEA" w:rsidP="00FE7D31">
            <w:pPr>
              <w:spacing w:after="0"/>
              <w:jc w:val="center"/>
              <w:rPr>
                <w:rFonts w:cs="Arial"/>
              </w:rPr>
            </w:pPr>
          </w:p>
        </w:tc>
        <w:tc>
          <w:tcPr>
            <w:tcW w:w="431" w:type="pct"/>
            <w:shd w:val="clear" w:color="auto" w:fill="auto"/>
          </w:tcPr>
          <w:p w14:paraId="2E785C80" w14:textId="77777777" w:rsidR="00531EEA" w:rsidRPr="0057545C" w:rsidRDefault="00531EEA" w:rsidP="00FE7D31">
            <w:pPr>
              <w:spacing w:after="0"/>
              <w:jc w:val="center"/>
              <w:rPr>
                <w:rFonts w:cs="Arial"/>
              </w:rPr>
            </w:pPr>
          </w:p>
        </w:tc>
        <w:tc>
          <w:tcPr>
            <w:tcW w:w="431" w:type="pct"/>
            <w:shd w:val="clear" w:color="auto" w:fill="auto"/>
          </w:tcPr>
          <w:p w14:paraId="5A817829" w14:textId="77777777" w:rsidR="00531EEA" w:rsidRPr="0057545C" w:rsidRDefault="00531EEA" w:rsidP="00FE7D31">
            <w:pPr>
              <w:spacing w:after="0"/>
              <w:jc w:val="center"/>
              <w:rPr>
                <w:rFonts w:cs="Arial"/>
              </w:rPr>
            </w:pPr>
          </w:p>
        </w:tc>
        <w:tc>
          <w:tcPr>
            <w:tcW w:w="431" w:type="pct"/>
            <w:shd w:val="clear" w:color="auto" w:fill="auto"/>
          </w:tcPr>
          <w:p w14:paraId="33EBA42F" w14:textId="77777777" w:rsidR="00531EEA" w:rsidRPr="0057545C" w:rsidRDefault="00531EEA" w:rsidP="00FE7D31">
            <w:pPr>
              <w:spacing w:after="0"/>
              <w:jc w:val="center"/>
              <w:rPr>
                <w:rFonts w:cs="Arial"/>
              </w:rPr>
            </w:pPr>
          </w:p>
        </w:tc>
        <w:tc>
          <w:tcPr>
            <w:tcW w:w="431" w:type="pct"/>
            <w:shd w:val="clear" w:color="auto" w:fill="auto"/>
          </w:tcPr>
          <w:p w14:paraId="720674CA" w14:textId="77777777" w:rsidR="00531EEA" w:rsidRPr="0057545C" w:rsidRDefault="00531EEA" w:rsidP="00FE7D31">
            <w:pPr>
              <w:spacing w:after="0"/>
              <w:jc w:val="center"/>
              <w:rPr>
                <w:rFonts w:cs="Arial"/>
              </w:rPr>
            </w:pPr>
          </w:p>
        </w:tc>
        <w:tc>
          <w:tcPr>
            <w:tcW w:w="431" w:type="pct"/>
            <w:shd w:val="clear" w:color="auto" w:fill="auto"/>
          </w:tcPr>
          <w:p w14:paraId="7CBB61CA" w14:textId="77777777" w:rsidR="00531EEA" w:rsidRPr="0057545C" w:rsidRDefault="00531EEA" w:rsidP="00FE7D31">
            <w:pPr>
              <w:spacing w:after="0"/>
              <w:jc w:val="center"/>
              <w:rPr>
                <w:rFonts w:cs="Arial"/>
              </w:rPr>
            </w:pPr>
          </w:p>
        </w:tc>
        <w:tc>
          <w:tcPr>
            <w:tcW w:w="650" w:type="pct"/>
          </w:tcPr>
          <w:p w14:paraId="3BA37EB0" w14:textId="77777777" w:rsidR="00531EEA" w:rsidRPr="0057545C" w:rsidRDefault="00531EEA" w:rsidP="00FE7D31">
            <w:pPr>
              <w:spacing w:after="0"/>
              <w:jc w:val="center"/>
              <w:rPr>
                <w:rFonts w:cs="Arial"/>
              </w:rPr>
            </w:pPr>
          </w:p>
        </w:tc>
      </w:tr>
      <w:tr w:rsidR="007B3B41" w:rsidRPr="0057545C" w14:paraId="759A7FF6" w14:textId="77777777" w:rsidTr="00C04E07">
        <w:tc>
          <w:tcPr>
            <w:tcW w:w="397" w:type="pct"/>
          </w:tcPr>
          <w:p w14:paraId="669EDCED" w14:textId="7BD8BCE1" w:rsidR="007B3B41" w:rsidRPr="0057545C" w:rsidRDefault="007B3B41" w:rsidP="00FE7D31">
            <w:pPr>
              <w:spacing w:after="0"/>
            </w:pPr>
            <w:r w:rsidRPr="0057545C">
              <w:t>EITHE18.1</w:t>
            </w:r>
          </w:p>
        </w:tc>
        <w:tc>
          <w:tcPr>
            <w:tcW w:w="1010" w:type="pct"/>
            <w:shd w:val="clear" w:color="auto" w:fill="auto"/>
          </w:tcPr>
          <w:p w14:paraId="778E5120" w14:textId="36A16CA2" w:rsidR="007B3B41" w:rsidRPr="0057545C" w:rsidRDefault="007B3B41" w:rsidP="00FE7D31">
            <w:pPr>
              <w:spacing w:after="0"/>
              <w:jc w:val="left"/>
              <w:rPr>
                <w:rFonts w:cs="Calibri Light"/>
                <w:b/>
                <w:bCs/>
              </w:rPr>
            </w:pPr>
            <w:r w:rsidRPr="0057545C">
              <w:rPr>
                <w:rFonts w:cs="Calibri Light"/>
                <w:b/>
                <w:bCs/>
              </w:rPr>
              <w:t>% of less represented gender in top governance and management positions combined</w:t>
            </w:r>
          </w:p>
        </w:tc>
        <w:tc>
          <w:tcPr>
            <w:tcW w:w="393" w:type="pct"/>
            <w:shd w:val="clear" w:color="auto" w:fill="auto"/>
          </w:tcPr>
          <w:p w14:paraId="241853EC" w14:textId="325AE4CA" w:rsidR="007B3B41" w:rsidRPr="0057545C" w:rsidRDefault="00D87E00" w:rsidP="00FE7D31">
            <w:pPr>
              <w:spacing w:after="0"/>
              <w:jc w:val="center"/>
              <w:rPr>
                <w:rFonts w:eastAsia="Calibri Light" w:cs="Calibri Light"/>
              </w:rPr>
            </w:pPr>
            <w:r>
              <w:rPr>
                <w:rFonts w:eastAsia="Calibri Light" w:cs="Calibri Light"/>
              </w:rPr>
              <w:t>30%</w:t>
            </w:r>
          </w:p>
        </w:tc>
        <w:tc>
          <w:tcPr>
            <w:tcW w:w="393" w:type="pct"/>
            <w:shd w:val="clear" w:color="auto" w:fill="auto"/>
          </w:tcPr>
          <w:p w14:paraId="54583CB4" w14:textId="02A2AFC5" w:rsidR="007B3B41" w:rsidRPr="0057545C" w:rsidRDefault="00D87E00" w:rsidP="00FE7D31">
            <w:pPr>
              <w:spacing w:after="0"/>
              <w:jc w:val="center"/>
              <w:rPr>
                <w:rFonts w:eastAsia="Calibri Light" w:cs="Calibri Light"/>
              </w:rPr>
            </w:pPr>
            <w:r>
              <w:rPr>
                <w:rFonts w:eastAsia="Calibri Light" w:cs="Calibri Light"/>
              </w:rPr>
              <w:t>30%</w:t>
            </w:r>
          </w:p>
        </w:tc>
        <w:tc>
          <w:tcPr>
            <w:tcW w:w="431" w:type="pct"/>
            <w:shd w:val="clear" w:color="auto" w:fill="auto"/>
          </w:tcPr>
          <w:p w14:paraId="581DB987" w14:textId="34BD112A" w:rsidR="007B3B41" w:rsidRPr="0057545C" w:rsidRDefault="00D87E00" w:rsidP="00FE7D31">
            <w:pPr>
              <w:spacing w:after="0"/>
              <w:jc w:val="center"/>
              <w:rPr>
                <w:rFonts w:eastAsia="Calibri Light" w:cs="Calibri Light"/>
              </w:rPr>
            </w:pPr>
            <w:r>
              <w:rPr>
                <w:rFonts w:eastAsia="Calibri Light" w:cs="Calibri Light"/>
              </w:rPr>
              <w:t>30%</w:t>
            </w:r>
          </w:p>
        </w:tc>
        <w:tc>
          <w:tcPr>
            <w:tcW w:w="431" w:type="pct"/>
            <w:shd w:val="clear" w:color="auto" w:fill="auto"/>
          </w:tcPr>
          <w:p w14:paraId="07635EB7" w14:textId="42DD31BE" w:rsidR="007B3B41" w:rsidRPr="0057545C" w:rsidRDefault="00D87E00" w:rsidP="00FE7D31">
            <w:pPr>
              <w:spacing w:after="0"/>
              <w:jc w:val="center"/>
              <w:rPr>
                <w:rFonts w:eastAsia="Calibri Light" w:cs="Calibri Light"/>
              </w:rPr>
            </w:pPr>
            <w:r>
              <w:rPr>
                <w:rFonts w:eastAsia="Calibri Light" w:cs="Calibri Light"/>
              </w:rPr>
              <w:t>30%</w:t>
            </w:r>
          </w:p>
        </w:tc>
        <w:tc>
          <w:tcPr>
            <w:tcW w:w="431" w:type="pct"/>
            <w:shd w:val="clear" w:color="auto" w:fill="auto"/>
          </w:tcPr>
          <w:p w14:paraId="0A3550D3" w14:textId="3500027F" w:rsidR="007B3B41" w:rsidRPr="0057545C" w:rsidRDefault="00D87E00" w:rsidP="00FE7D31">
            <w:pPr>
              <w:spacing w:after="0"/>
              <w:jc w:val="center"/>
              <w:rPr>
                <w:rFonts w:eastAsia="Calibri Light" w:cs="Calibri Light"/>
              </w:rPr>
            </w:pPr>
            <w:r>
              <w:rPr>
                <w:rFonts w:eastAsia="Calibri Light" w:cs="Calibri Light"/>
              </w:rPr>
              <w:t>30%</w:t>
            </w:r>
          </w:p>
        </w:tc>
        <w:tc>
          <w:tcPr>
            <w:tcW w:w="431" w:type="pct"/>
            <w:shd w:val="clear" w:color="auto" w:fill="auto"/>
          </w:tcPr>
          <w:p w14:paraId="3A6A66ED" w14:textId="6611BB77" w:rsidR="007B3B41" w:rsidRPr="0057545C" w:rsidRDefault="00D87E00" w:rsidP="00FE7D31">
            <w:pPr>
              <w:spacing w:after="0"/>
              <w:jc w:val="center"/>
              <w:rPr>
                <w:rFonts w:eastAsia="Calibri Light" w:cs="Calibri Light"/>
              </w:rPr>
            </w:pPr>
            <w:r>
              <w:rPr>
                <w:rFonts w:eastAsia="Calibri Light" w:cs="Calibri Light"/>
              </w:rPr>
              <w:t>30%</w:t>
            </w:r>
          </w:p>
        </w:tc>
        <w:tc>
          <w:tcPr>
            <w:tcW w:w="431" w:type="pct"/>
            <w:shd w:val="clear" w:color="auto" w:fill="auto"/>
          </w:tcPr>
          <w:p w14:paraId="1EFB5563" w14:textId="6351E886" w:rsidR="007B3B41" w:rsidRPr="0057545C" w:rsidRDefault="00D87E00" w:rsidP="00FE7D31">
            <w:pPr>
              <w:spacing w:after="0"/>
              <w:jc w:val="center"/>
              <w:rPr>
                <w:rFonts w:eastAsia="Calibri Light" w:cs="Calibri Light"/>
              </w:rPr>
            </w:pPr>
            <w:r>
              <w:rPr>
                <w:rFonts w:eastAsia="Calibri Light" w:cs="Calibri Light"/>
              </w:rPr>
              <w:t>30%</w:t>
            </w:r>
          </w:p>
        </w:tc>
        <w:tc>
          <w:tcPr>
            <w:tcW w:w="650" w:type="pct"/>
            <w:shd w:val="clear" w:color="auto" w:fill="auto"/>
          </w:tcPr>
          <w:p w14:paraId="29CB4172" w14:textId="309D3AD6" w:rsidR="007B3B41" w:rsidRPr="0057545C" w:rsidRDefault="00D87E00" w:rsidP="00FE7D31">
            <w:pPr>
              <w:spacing w:after="0"/>
              <w:jc w:val="center"/>
              <w:rPr>
                <w:rFonts w:eastAsia="Calibri Light" w:cs="Calibri Light"/>
              </w:rPr>
            </w:pPr>
            <w:r>
              <w:rPr>
                <w:rFonts w:eastAsia="Calibri Light" w:cs="Calibri Light"/>
              </w:rPr>
              <w:t>30%</w:t>
            </w:r>
          </w:p>
        </w:tc>
      </w:tr>
      <w:tr w:rsidR="00306876" w:rsidRPr="0057545C" w14:paraId="6911A0C9" w14:textId="77777777" w:rsidTr="00C04E07">
        <w:tc>
          <w:tcPr>
            <w:tcW w:w="397" w:type="pct"/>
          </w:tcPr>
          <w:p w14:paraId="68FFE6A6" w14:textId="2167C732" w:rsidR="00306876" w:rsidRPr="0057545C" w:rsidRDefault="00306876" w:rsidP="00FE7D31">
            <w:pPr>
              <w:spacing w:after="0"/>
              <w:rPr>
                <w:b/>
                <w:bCs/>
              </w:rPr>
            </w:pPr>
            <w:r w:rsidRPr="0057545C">
              <w:rPr>
                <w:b/>
                <w:bCs/>
              </w:rPr>
              <w:t>EITHE22.1</w:t>
            </w:r>
          </w:p>
        </w:tc>
        <w:tc>
          <w:tcPr>
            <w:tcW w:w="1010" w:type="pct"/>
            <w:shd w:val="clear" w:color="auto" w:fill="auto"/>
          </w:tcPr>
          <w:p w14:paraId="3C406810" w14:textId="12838016" w:rsidR="00306876" w:rsidRPr="0057545C" w:rsidRDefault="000762E1" w:rsidP="00FE7D31">
            <w:pPr>
              <w:spacing w:after="0"/>
              <w:jc w:val="left"/>
              <w:rPr>
                <w:rFonts w:cs="Calibri Light"/>
                <w:b/>
                <w:bCs/>
              </w:rPr>
            </w:pPr>
            <w:r w:rsidRPr="0057545C">
              <w:rPr>
                <w:rFonts w:cs="Calibri Light"/>
                <w:b/>
                <w:bCs/>
              </w:rPr>
              <w:t>Number of new and established KIC Partners from RIS countries</w:t>
            </w:r>
          </w:p>
        </w:tc>
        <w:tc>
          <w:tcPr>
            <w:tcW w:w="393" w:type="pct"/>
            <w:shd w:val="clear" w:color="auto" w:fill="auto"/>
          </w:tcPr>
          <w:p w14:paraId="0DE50E06" w14:textId="77777777" w:rsidR="00306876" w:rsidRPr="0057545C" w:rsidRDefault="00306876" w:rsidP="00FE7D31">
            <w:pPr>
              <w:spacing w:after="0"/>
              <w:jc w:val="center"/>
              <w:rPr>
                <w:rFonts w:eastAsia="Calibri Light" w:cs="Calibri Light"/>
              </w:rPr>
            </w:pPr>
          </w:p>
        </w:tc>
        <w:tc>
          <w:tcPr>
            <w:tcW w:w="393" w:type="pct"/>
            <w:shd w:val="clear" w:color="auto" w:fill="auto"/>
          </w:tcPr>
          <w:p w14:paraId="2757B859" w14:textId="77777777" w:rsidR="00306876" w:rsidRPr="0057545C" w:rsidRDefault="00306876" w:rsidP="00FE7D31">
            <w:pPr>
              <w:spacing w:after="0"/>
              <w:jc w:val="center"/>
              <w:rPr>
                <w:rFonts w:eastAsia="Calibri Light" w:cs="Calibri Light"/>
              </w:rPr>
            </w:pPr>
          </w:p>
        </w:tc>
        <w:tc>
          <w:tcPr>
            <w:tcW w:w="431" w:type="pct"/>
            <w:shd w:val="clear" w:color="auto" w:fill="auto"/>
          </w:tcPr>
          <w:p w14:paraId="6B4802B3" w14:textId="77777777" w:rsidR="00306876" w:rsidRPr="0057545C" w:rsidRDefault="00306876" w:rsidP="00FE7D31">
            <w:pPr>
              <w:spacing w:after="0"/>
              <w:jc w:val="center"/>
              <w:rPr>
                <w:rFonts w:eastAsia="Calibri Light" w:cs="Calibri Light"/>
              </w:rPr>
            </w:pPr>
          </w:p>
        </w:tc>
        <w:tc>
          <w:tcPr>
            <w:tcW w:w="431" w:type="pct"/>
            <w:shd w:val="clear" w:color="auto" w:fill="auto"/>
          </w:tcPr>
          <w:p w14:paraId="449C7B19" w14:textId="77777777" w:rsidR="00306876" w:rsidRPr="0057545C" w:rsidRDefault="00306876" w:rsidP="00FE7D31">
            <w:pPr>
              <w:spacing w:after="0"/>
              <w:jc w:val="center"/>
              <w:rPr>
                <w:rFonts w:eastAsia="Calibri Light" w:cs="Calibri Light"/>
              </w:rPr>
            </w:pPr>
          </w:p>
        </w:tc>
        <w:tc>
          <w:tcPr>
            <w:tcW w:w="431" w:type="pct"/>
            <w:shd w:val="clear" w:color="auto" w:fill="auto"/>
          </w:tcPr>
          <w:p w14:paraId="422B417A" w14:textId="77777777" w:rsidR="00306876" w:rsidRPr="0057545C" w:rsidRDefault="00306876" w:rsidP="00FE7D31">
            <w:pPr>
              <w:spacing w:after="0"/>
              <w:jc w:val="center"/>
              <w:rPr>
                <w:rFonts w:eastAsia="Calibri Light" w:cs="Calibri Light"/>
              </w:rPr>
            </w:pPr>
          </w:p>
        </w:tc>
        <w:tc>
          <w:tcPr>
            <w:tcW w:w="431" w:type="pct"/>
            <w:shd w:val="clear" w:color="auto" w:fill="auto"/>
          </w:tcPr>
          <w:p w14:paraId="107BC588" w14:textId="77777777" w:rsidR="00306876" w:rsidRPr="0057545C" w:rsidRDefault="00306876" w:rsidP="00FE7D31">
            <w:pPr>
              <w:spacing w:after="0"/>
              <w:jc w:val="center"/>
              <w:rPr>
                <w:rFonts w:eastAsia="Calibri Light" w:cs="Calibri Light"/>
              </w:rPr>
            </w:pPr>
          </w:p>
        </w:tc>
        <w:tc>
          <w:tcPr>
            <w:tcW w:w="431" w:type="pct"/>
            <w:shd w:val="clear" w:color="auto" w:fill="auto"/>
          </w:tcPr>
          <w:p w14:paraId="7755AE92" w14:textId="77777777" w:rsidR="00306876" w:rsidRPr="0057545C" w:rsidRDefault="00306876" w:rsidP="00FE7D31">
            <w:pPr>
              <w:spacing w:after="0"/>
              <w:jc w:val="center"/>
              <w:rPr>
                <w:rFonts w:eastAsia="Calibri Light" w:cs="Calibri Light"/>
              </w:rPr>
            </w:pPr>
          </w:p>
        </w:tc>
        <w:tc>
          <w:tcPr>
            <w:tcW w:w="650" w:type="pct"/>
            <w:shd w:val="clear" w:color="auto" w:fill="auto"/>
          </w:tcPr>
          <w:p w14:paraId="2D1711C6" w14:textId="77777777" w:rsidR="00306876" w:rsidRPr="0057545C" w:rsidRDefault="00306876" w:rsidP="00FE7D31">
            <w:pPr>
              <w:spacing w:after="0"/>
              <w:jc w:val="center"/>
              <w:rPr>
                <w:rFonts w:eastAsia="Calibri Light" w:cs="Calibri Light"/>
              </w:rPr>
            </w:pPr>
          </w:p>
        </w:tc>
      </w:tr>
      <w:tr w:rsidR="00751EA8" w14:paraId="000B2E9D" w14:textId="77777777" w:rsidTr="00C04E07">
        <w:tc>
          <w:tcPr>
            <w:tcW w:w="397" w:type="pct"/>
          </w:tcPr>
          <w:p w14:paraId="67DBE0A7" w14:textId="243DD0BD" w:rsidR="00751EA8" w:rsidRPr="0057545C" w:rsidRDefault="00751EA8" w:rsidP="00FE7D31">
            <w:pPr>
              <w:spacing w:after="0"/>
            </w:pPr>
            <w:r w:rsidRPr="0057545C">
              <w:t>EITHE22.2</w:t>
            </w:r>
          </w:p>
        </w:tc>
        <w:tc>
          <w:tcPr>
            <w:tcW w:w="1010" w:type="pct"/>
            <w:shd w:val="clear" w:color="auto" w:fill="auto"/>
          </w:tcPr>
          <w:p w14:paraId="79465542" w14:textId="50473432" w:rsidR="00751EA8" w:rsidRPr="00145ADD" w:rsidRDefault="00751EA8" w:rsidP="00FE7D31">
            <w:pPr>
              <w:spacing w:after="0"/>
              <w:jc w:val="left"/>
              <w:rPr>
                <w:rFonts w:cs="Calibri Light"/>
              </w:rPr>
            </w:pPr>
            <w:r w:rsidRPr="0057545C">
              <w:rPr>
                <w:rFonts w:cs="Calibri Light"/>
              </w:rPr>
              <w:t>Number of new KIC Partners from RIS countries</w:t>
            </w:r>
          </w:p>
        </w:tc>
        <w:tc>
          <w:tcPr>
            <w:tcW w:w="393" w:type="pct"/>
            <w:shd w:val="clear" w:color="auto" w:fill="auto"/>
          </w:tcPr>
          <w:p w14:paraId="1A41C914" w14:textId="77777777" w:rsidR="00751EA8" w:rsidRPr="23E3EBDC" w:rsidRDefault="00751EA8" w:rsidP="00FE7D31">
            <w:pPr>
              <w:spacing w:after="0"/>
              <w:jc w:val="center"/>
              <w:rPr>
                <w:rFonts w:eastAsia="Calibri Light" w:cs="Calibri Light"/>
              </w:rPr>
            </w:pPr>
          </w:p>
        </w:tc>
        <w:tc>
          <w:tcPr>
            <w:tcW w:w="393" w:type="pct"/>
            <w:shd w:val="clear" w:color="auto" w:fill="auto"/>
          </w:tcPr>
          <w:p w14:paraId="68CBC0BB" w14:textId="77777777" w:rsidR="00751EA8" w:rsidRPr="23E3EBDC" w:rsidRDefault="00751EA8" w:rsidP="00FE7D31">
            <w:pPr>
              <w:spacing w:after="0"/>
              <w:jc w:val="center"/>
              <w:rPr>
                <w:rFonts w:eastAsia="Calibri Light" w:cs="Calibri Light"/>
              </w:rPr>
            </w:pPr>
          </w:p>
        </w:tc>
        <w:tc>
          <w:tcPr>
            <w:tcW w:w="431" w:type="pct"/>
            <w:shd w:val="clear" w:color="auto" w:fill="auto"/>
          </w:tcPr>
          <w:p w14:paraId="6BADB62D" w14:textId="77777777" w:rsidR="00751EA8" w:rsidRPr="23E3EBDC" w:rsidRDefault="00751EA8" w:rsidP="00FE7D31">
            <w:pPr>
              <w:spacing w:after="0"/>
              <w:jc w:val="center"/>
              <w:rPr>
                <w:rFonts w:eastAsia="Calibri Light" w:cs="Calibri Light"/>
              </w:rPr>
            </w:pPr>
          </w:p>
        </w:tc>
        <w:tc>
          <w:tcPr>
            <w:tcW w:w="431" w:type="pct"/>
            <w:shd w:val="clear" w:color="auto" w:fill="auto"/>
          </w:tcPr>
          <w:p w14:paraId="0232B9F0" w14:textId="77777777" w:rsidR="00751EA8" w:rsidRPr="23E3EBDC" w:rsidRDefault="00751EA8" w:rsidP="00FE7D31">
            <w:pPr>
              <w:spacing w:after="0"/>
              <w:jc w:val="center"/>
              <w:rPr>
                <w:rFonts w:eastAsia="Calibri Light" w:cs="Calibri Light"/>
              </w:rPr>
            </w:pPr>
          </w:p>
        </w:tc>
        <w:tc>
          <w:tcPr>
            <w:tcW w:w="431" w:type="pct"/>
            <w:shd w:val="clear" w:color="auto" w:fill="auto"/>
          </w:tcPr>
          <w:p w14:paraId="6F13DAB7" w14:textId="77777777" w:rsidR="00751EA8" w:rsidRPr="23E3EBDC" w:rsidRDefault="00751EA8" w:rsidP="00FE7D31">
            <w:pPr>
              <w:spacing w:after="0"/>
              <w:jc w:val="center"/>
              <w:rPr>
                <w:rFonts w:eastAsia="Calibri Light" w:cs="Calibri Light"/>
              </w:rPr>
            </w:pPr>
          </w:p>
        </w:tc>
        <w:tc>
          <w:tcPr>
            <w:tcW w:w="431" w:type="pct"/>
            <w:shd w:val="clear" w:color="auto" w:fill="auto"/>
          </w:tcPr>
          <w:p w14:paraId="67BA96F7" w14:textId="77777777" w:rsidR="00751EA8" w:rsidRPr="23E3EBDC" w:rsidRDefault="00751EA8" w:rsidP="00FE7D31">
            <w:pPr>
              <w:spacing w:after="0"/>
              <w:jc w:val="center"/>
              <w:rPr>
                <w:rFonts w:eastAsia="Calibri Light" w:cs="Calibri Light"/>
              </w:rPr>
            </w:pPr>
          </w:p>
        </w:tc>
        <w:tc>
          <w:tcPr>
            <w:tcW w:w="431" w:type="pct"/>
            <w:shd w:val="clear" w:color="auto" w:fill="auto"/>
          </w:tcPr>
          <w:p w14:paraId="7C3E75A4" w14:textId="77777777" w:rsidR="00751EA8" w:rsidRPr="23E3EBDC" w:rsidRDefault="00751EA8" w:rsidP="00FE7D31">
            <w:pPr>
              <w:spacing w:after="0"/>
              <w:jc w:val="center"/>
              <w:rPr>
                <w:rFonts w:eastAsia="Calibri Light" w:cs="Calibri Light"/>
              </w:rPr>
            </w:pPr>
          </w:p>
        </w:tc>
        <w:tc>
          <w:tcPr>
            <w:tcW w:w="650" w:type="pct"/>
            <w:shd w:val="clear" w:color="auto" w:fill="auto"/>
          </w:tcPr>
          <w:p w14:paraId="033414B6" w14:textId="77777777" w:rsidR="00751EA8" w:rsidRPr="23E3EBDC" w:rsidRDefault="00751EA8" w:rsidP="00FE7D31">
            <w:pPr>
              <w:spacing w:after="0"/>
              <w:jc w:val="center"/>
              <w:rPr>
                <w:rFonts w:eastAsia="Calibri Light" w:cs="Calibri Light"/>
              </w:rPr>
            </w:pPr>
          </w:p>
        </w:tc>
      </w:tr>
    </w:tbl>
    <w:p w14:paraId="1E0ED992" w14:textId="77777777" w:rsidR="00B92487" w:rsidRPr="00027F45" w:rsidRDefault="00B92487" w:rsidP="00B92487">
      <w:pPr>
        <w:spacing w:after="0" w:line="240" w:lineRule="auto"/>
        <w:rPr>
          <w:rFonts w:cs="Arial"/>
        </w:rPr>
      </w:pPr>
    </w:p>
    <w:p w14:paraId="52F00515" w14:textId="77777777" w:rsidR="00E356F4" w:rsidRPr="00027F45" w:rsidRDefault="00E356F4" w:rsidP="00B53BB3">
      <w:pPr>
        <w:sectPr w:rsidR="00E356F4" w:rsidRPr="00027F45" w:rsidSect="002C138C">
          <w:pgSz w:w="15840" w:h="12240" w:orient="landscape"/>
          <w:pgMar w:top="1701" w:right="1843" w:bottom="2034" w:left="1418" w:header="720" w:footer="0" w:gutter="0"/>
          <w:cols w:space="720"/>
          <w:docGrid w:linePitch="272"/>
        </w:sectPr>
      </w:pPr>
    </w:p>
    <w:p w14:paraId="7998171E" w14:textId="353E9079" w:rsidR="004636CC" w:rsidRPr="00027F45" w:rsidRDefault="00200064" w:rsidP="00A33701">
      <w:pPr>
        <w:pStyle w:val="Heading1"/>
      </w:pPr>
      <w:bookmarkStart w:id="40" w:name="_Toc148449735"/>
      <w:r w:rsidRPr="00027F45">
        <w:t>GOVERNANCE AND OPERATION MODEL</w:t>
      </w:r>
      <w:bookmarkEnd w:id="40"/>
    </w:p>
    <w:p w14:paraId="23CAA190" w14:textId="77777777" w:rsidR="00200064" w:rsidRPr="00027F45" w:rsidRDefault="00200064" w:rsidP="00200064">
      <w:pPr>
        <w:pStyle w:val="Heading2"/>
      </w:pPr>
      <w:bookmarkStart w:id="41" w:name="_Toc148449736"/>
      <w:r w:rsidRPr="00027F45">
        <w:t>Partnership</w:t>
      </w:r>
      <w:bookmarkEnd w:id="41"/>
      <w:r w:rsidRPr="00027F45">
        <w:t xml:space="preserve"> </w:t>
      </w:r>
    </w:p>
    <w:p w14:paraId="4D0B2D9A" w14:textId="77777777" w:rsidR="00082514" w:rsidRPr="001E7C46" w:rsidRDefault="00082514" w:rsidP="00082514">
      <w:pPr>
        <w:pStyle w:val="Heading3"/>
      </w:pPr>
      <w:bookmarkStart w:id="42" w:name="_Toc43135598"/>
      <w:bookmarkStart w:id="43" w:name="_Toc64896931"/>
      <w:bookmarkStart w:id="44" w:name="_Toc148449737"/>
      <w:r w:rsidRPr="001E7C46">
        <w:t>The diversity and strength of the partnership across the whole value chain</w:t>
      </w:r>
      <w:bookmarkEnd w:id="42"/>
      <w:bookmarkEnd w:id="43"/>
      <w:bookmarkEnd w:id="44"/>
    </w:p>
    <w:p w14:paraId="40E1582B" w14:textId="77777777" w:rsidR="00082514" w:rsidRPr="00876C09" w:rsidRDefault="00082514" w:rsidP="00082514">
      <w:pPr>
        <w:rPr>
          <w:lang w:val="en-US"/>
        </w:rPr>
      </w:pPr>
      <w:r w:rsidRPr="001E7C46">
        <w:rPr>
          <w:rFonts w:cs="Calibri Light"/>
          <w:szCs w:val="20"/>
        </w:rPr>
        <w:t xml:space="preserve">The EIT RawMaterials partnership consists of the most relevant partners for addressing European raw materials challenges. EIT RawMaterials connects and integrates actors from all parts of the raw materials value chain and from different fields of application that would not necessarily collaborate otherwise. This unique collaborative environment is fertile ground for breakthrough innovations and radically new ways to address raw materials challenges. EIT RawMaterials comprises more than 130 Core and Associate Partners from leading businesses, universities and research institutes, and an additional 200 Project Partners contributing to specific tasks in KAVA projects. </w:t>
      </w:r>
      <w:r>
        <w:rPr>
          <w:rFonts w:cs="Calibri Light"/>
          <w:szCs w:val="20"/>
        </w:rPr>
        <w:t xml:space="preserve">To secure the capacity building of modest and moderate innovation ecosystems, EIT RawMaterials also offers the RIS Task Partner category to partners from the RIS region, who otherwise would not be able to participate in the KIC’s activities. EIT RawMaterials will also explore the benefits of adopting a new SME partner category to increase the inclusiveness of the KIC and to boost the growth of scale-ups in the raw materials sector. </w:t>
      </w:r>
      <w:r>
        <w:rPr>
          <w:lang w:val="en-US"/>
        </w:rPr>
        <w:t xml:space="preserve">Such a category will provide an opportunity for growth companies to enjoy the full benefits of the KIC while offering a low threshold to join. </w:t>
      </w:r>
    </w:p>
    <w:p w14:paraId="200040B1" w14:textId="5677A0B2" w:rsidR="00082514" w:rsidRDefault="00082514" w:rsidP="0008251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Core and Associate Partners are the strategic backbone of the </w:t>
      </w:r>
      <w:r>
        <w:rPr>
          <w:rFonts w:ascii="Calibri Light" w:hAnsi="Calibri Light" w:cs="Calibri Light"/>
          <w:sz w:val="20"/>
          <w:szCs w:val="20"/>
        </w:rPr>
        <w:t>EIT RawMaterials innovation ecosystem.</w:t>
      </w:r>
      <w:r w:rsidRPr="001E7C46">
        <w:rPr>
          <w:rFonts w:ascii="Calibri Light" w:hAnsi="Calibri Light" w:cs="Calibri Light"/>
          <w:sz w:val="20"/>
          <w:szCs w:val="20"/>
        </w:rPr>
        <w:t xml:space="preserve"> </w:t>
      </w:r>
      <w:r>
        <w:rPr>
          <w:rFonts w:ascii="Calibri Light" w:hAnsi="Calibri Light" w:cs="Calibri Light"/>
          <w:sz w:val="20"/>
          <w:szCs w:val="20"/>
        </w:rPr>
        <w:t xml:space="preserve">Core partners participate actively in defining the strategy and priorities of the KIC on two main levels: 1) In the bi-annual General Assembly where the KIC’s top decisions are made through voting, core partners have one vote each. 2) Core partners have strong representation in the CLC steering committees, thus supporting and guiding the CLC in its decision making. The chairs of the CLC steering committees come from core partner organisations, </w:t>
      </w:r>
      <w:proofErr w:type="gramStart"/>
      <w:r>
        <w:rPr>
          <w:rFonts w:ascii="Calibri Light" w:hAnsi="Calibri Light" w:cs="Calibri Light"/>
          <w:sz w:val="20"/>
          <w:szCs w:val="20"/>
        </w:rPr>
        <w:t>and also</w:t>
      </w:r>
      <w:proofErr w:type="gramEnd"/>
      <w:r>
        <w:rPr>
          <w:rFonts w:ascii="Calibri Light" w:hAnsi="Calibri Light" w:cs="Calibri Light"/>
          <w:sz w:val="20"/>
          <w:szCs w:val="20"/>
        </w:rPr>
        <w:t xml:space="preserve"> participate in the Strategic Management Team (SMT) of the KIC (see section 5.2 Governance for further details). An additional benefit of being a Core Partner is that the maximum amount of annual KAVA funding is less restricted than in other partner categories. Concomitantly Core Partners pay the highest membership fee in EIT RawMaterials.</w:t>
      </w:r>
      <w:r w:rsidR="003B5D2A">
        <w:rPr>
          <w:rFonts w:ascii="Calibri Light" w:hAnsi="Calibri Light" w:cs="Calibri Light"/>
          <w:sz w:val="20"/>
          <w:szCs w:val="20"/>
        </w:rPr>
        <w:t xml:space="preserve"> </w:t>
      </w:r>
    </w:p>
    <w:p w14:paraId="44BE7C53" w14:textId="77777777" w:rsidR="00082514" w:rsidRDefault="00082514" w:rsidP="00082514">
      <w:pPr>
        <w:pStyle w:val="Body"/>
        <w:spacing w:after="240" w:line="264" w:lineRule="auto"/>
        <w:rPr>
          <w:rFonts w:ascii="Calibri Light" w:hAnsi="Calibri Light" w:cs="Calibri Light"/>
          <w:sz w:val="20"/>
          <w:szCs w:val="20"/>
        </w:rPr>
      </w:pPr>
      <w:r>
        <w:rPr>
          <w:rFonts w:ascii="Calibri Light" w:hAnsi="Calibri Light" w:cs="Calibri Light"/>
          <w:sz w:val="20"/>
          <w:szCs w:val="20"/>
        </w:rPr>
        <w:t xml:space="preserve">Associate partners also participate in the CLC work through representation in the Steering Committees, and in the KIC’s highest decision making in the General Assembly through one shared vote per each CLC </w:t>
      </w:r>
      <w:r w:rsidRPr="001E7C46">
        <w:rPr>
          <w:rFonts w:ascii="Calibri Light" w:hAnsi="Calibri Light" w:cs="Calibri Light"/>
          <w:sz w:val="20"/>
          <w:szCs w:val="20"/>
        </w:rPr>
        <w:t xml:space="preserve">(for details see </w:t>
      </w:r>
      <w:r>
        <w:rPr>
          <w:rFonts w:ascii="Calibri Light" w:hAnsi="Calibri Light" w:cs="Calibri Light"/>
          <w:sz w:val="20"/>
          <w:szCs w:val="20"/>
        </w:rPr>
        <w:t xml:space="preserve">eitrawmaterials.eu / Partners and the </w:t>
      </w:r>
      <w:r w:rsidRPr="001E7C46">
        <w:rPr>
          <w:rFonts w:ascii="Calibri Light" w:hAnsi="Calibri Light" w:cs="Calibri Light"/>
          <w:sz w:val="20"/>
          <w:szCs w:val="20"/>
        </w:rPr>
        <w:t>Internal Agreement)</w:t>
      </w:r>
      <w:r>
        <w:rPr>
          <w:rFonts w:ascii="Calibri Light" w:hAnsi="Calibri Light" w:cs="Calibri Light"/>
          <w:sz w:val="20"/>
          <w:szCs w:val="20"/>
        </w:rPr>
        <w:t xml:space="preserve">. While paying a lower membership fee than Core Partners, Associate Partners have a stricter limit to the annual KAVA funding. Finally, the Core and Associate partners are supported in KAVA projects by Project Partners, who participate in 1-2 projects at a time with strict budget limitations and lower membership fee than Core and Associate Partners. Project Partners do not have a seat in the CLC Steering </w:t>
      </w:r>
      <w:proofErr w:type="gramStart"/>
      <w:r>
        <w:rPr>
          <w:rFonts w:ascii="Calibri Light" w:hAnsi="Calibri Light" w:cs="Calibri Light"/>
          <w:sz w:val="20"/>
          <w:szCs w:val="20"/>
        </w:rPr>
        <w:t>Committees, and</w:t>
      </w:r>
      <w:proofErr w:type="gramEnd"/>
      <w:r>
        <w:rPr>
          <w:rFonts w:ascii="Calibri Light" w:hAnsi="Calibri Light" w:cs="Calibri Light"/>
          <w:sz w:val="20"/>
          <w:szCs w:val="20"/>
        </w:rPr>
        <w:t xml:space="preserve"> have a single shared vote in the General Assembly.</w:t>
      </w:r>
    </w:p>
    <w:p w14:paraId="5AB45491" w14:textId="77777777" w:rsidR="00082514" w:rsidRPr="001E7C46" w:rsidRDefault="00082514" w:rsidP="0008251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This well-balanced and diverse partnership of excellence enables EIT RawMaterials to achieve significant impact. Strong interaction of EIT RawMaterials with SMEs and start-ups additionally creates added value and forms a strong basis for innovation. While SMEs are often suppliers to large industry partners, start-ups provide entirely new business models to the sector (e.g. </w:t>
      </w:r>
      <w:r>
        <w:rPr>
          <w:rFonts w:ascii="Calibri Light" w:hAnsi="Calibri Light" w:cs="Calibri Light"/>
          <w:sz w:val="20"/>
          <w:szCs w:val="20"/>
        </w:rPr>
        <w:t xml:space="preserve">in </w:t>
      </w:r>
      <w:r w:rsidRPr="001E7C46">
        <w:rPr>
          <w:rFonts w:ascii="Calibri Light" w:hAnsi="Calibri Light" w:cs="Calibri Light"/>
          <w:sz w:val="20"/>
          <w:szCs w:val="20"/>
        </w:rPr>
        <w:t>Circular Economy). These stakeholders are thus a crucial part of the ecosystem and important to further grow and develop the partnership in an open and impactful way. EIT RawMaterials will further facilitate start-ups and SMEs to enter the partnership and apply for calls (e.g. through setting up a dedicated new membership category).</w:t>
      </w:r>
    </w:p>
    <w:p w14:paraId="531D2567" w14:textId="77777777" w:rsidR="00082514" w:rsidRPr="001E7C46" w:rsidRDefault="00082514" w:rsidP="00082514">
      <w:pPr>
        <w:pStyle w:val="Italic"/>
        <w:spacing w:after="240" w:line="264" w:lineRule="auto"/>
        <w:rPr>
          <w:rFonts w:ascii="Calibri Light" w:hAnsi="Calibri Light" w:cs="Calibri Light"/>
          <w:i w:val="0"/>
          <w:sz w:val="20"/>
          <w:szCs w:val="20"/>
          <w:u w:val="single"/>
        </w:rPr>
      </w:pPr>
      <w:r w:rsidRPr="001E7C46">
        <w:rPr>
          <w:rFonts w:ascii="Calibri Light" w:hAnsi="Calibri Light" w:cs="Calibri Light"/>
          <w:i w:val="0"/>
          <w:sz w:val="20"/>
          <w:szCs w:val="20"/>
          <w:u w:val="single"/>
        </w:rPr>
        <w:t>Industry</w:t>
      </w:r>
    </w:p>
    <w:p w14:paraId="2030BB62" w14:textId="77777777" w:rsidR="00082514" w:rsidRPr="001E7C46" w:rsidRDefault="00082514" w:rsidP="0008251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Approximately one-third of the partners are from different industry sectors and represent key steps of the value chain. Many world-leading companies are partners of EIT RawMaterials today, and this continues to be our priority to ensure maximum impact. EIT RawMaterials extends its industry reach by supporting the development of new industry alliances in relevant fields.</w:t>
      </w:r>
    </w:p>
    <w:p w14:paraId="089165B6" w14:textId="77777777" w:rsidR="00082514" w:rsidRDefault="00082514" w:rsidP="00082514">
      <w:pPr>
        <w:pStyle w:val="Body"/>
        <w:spacing w:after="240" w:line="264" w:lineRule="auto"/>
        <w:rPr>
          <w:rFonts w:cs="Calibri Light"/>
          <w:szCs w:val="20"/>
          <w:u w:val="single"/>
        </w:rPr>
      </w:pPr>
      <w:r w:rsidRPr="001E7C46">
        <w:rPr>
          <w:rFonts w:ascii="Calibri Light" w:hAnsi="Calibri Light" w:cs="Calibri Light"/>
          <w:sz w:val="20"/>
          <w:szCs w:val="20"/>
        </w:rPr>
        <w:t>To guarantee strong engagement of SMEs and increase involvement and awareness of the RM industry across Europe, EIT RawMaterials has secured the support of over 20 regional and national clusters and networks, including industry associations and Chambers of Commerce. These contribute expertise, outreach and potential financial support to Co-location Centres (CLCs).</w:t>
      </w:r>
    </w:p>
    <w:p w14:paraId="4CF7B90E" w14:textId="77777777" w:rsidR="00082514" w:rsidRPr="001E7C46" w:rsidRDefault="00082514" w:rsidP="00082514">
      <w:pPr>
        <w:pStyle w:val="Italic"/>
        <w:spacing w:after="240" w:line="264" w:lineRule="auto"/>
        <w:rPr>
          <w:rFonts w:ascii="Calibri Light" w:hAnsi="Calibri Light" w:cs="Calibri Light"/>
          <w:i w:val="0"/>
          <w:sz w:val="20"/>
          <w:szCs w:val="20"/>
          <w:u w:val="single"/>
        </w:rPr>
      </w:pPr>
      <w:r w:rsidRPr="001E7C46">
        <w:rPr>
          <w:rFonts w:ascii="Calibri Light" w:hAnsi="Calibri Light" w:cs="Calibri Light"/>
          <w:i w:val="0"/>
          <w:sz w:val="20"/>
          <w:szCs w:val="20"/>
          <w:u w:val="single"/>
        </w:rPr>
        <w:t>Research organisations (RTO)</w:t>
      </w:r>
    </w:p>
    <w:p w14:paraId="568321EE" w14:textId="77777777" w:rsidR="00082514" w:rsidRPr="001E7C46" w:rsidRDefault="00082514" w:rsidP="0008251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EIT RawMaterials includes many of Europe’s most renowned research institutes</w:t>
      </w:r>
      <w:r>
        <w:rPr>
          <w:rFonts w:ascii="Calibri Light" w:hAnsi="Calibri Light" w:cs="Calibri Light"/>
          <w:sz w:val="20"/>
          <w:szCs w:val="20"/>
        </w:rPr>
        <w:t xml:space="preserve"> with</w:t>
      </w:r>
      <w:r w:rsidRPr="001E7C46">
        <w:rPr>
          <w:rFonts w:ascii="Calibri Light" w:hAnsi="Calibri Light" w:cs="Calibri Light"/>
          <w:sz w:val="20"/>
          <w:szCs w:val="20"/>
        </w:rPr>
        <w:t xml:space="preserve"> broad competence and specialised expertise in related areas. This includes national Geological Surveys providing key expertise in primary and secondary mineral resources in Europe and vital links with policy makers. In addition, end-user connected RTOs are active in the whole value chain and provide strong networks with SMEs and start-ups. As innovative idea providers, RTOs thus generate innovative projects close to the market. The Technology Transfer Offices (TTOs) of RTOs and universities play a crucial role for EIT RawMaterials in their capacities as co-servicing partners in providing commercialisation services to the KIC partners.</w:t>
      </w:r>
    </w:p>
    <w:p w14:paraId="7FB98B1D" w14:textId="77777777" w:rsidR="00082514" w:rsidRPr="001E7C46" w:rsidRDefault="00082514" w:rsidP="00082514">
      <w:pPr>
        <w:pStyle w:val="Italic"/>
        <w:spacing w:after="240" w:line="264" w:lineRule="auto"/>
        <w:rPr>
          <w:rFonts w:ascii="Calibri Light" w:hAnsi="Calibri Light" w:cs="Calibri Light"/>
          <w:i w:val="0"/>
          <w:sz w:val="20"/>
          <w:szCs w:val="20"/>
          <w:u w:val="single"/>
        </w:rPr>
      </w:pPr>
      <w:r w:rsidRPr="001E7C46">
        <w:rPr>
          <w:rFonts w:ascii="Calibri Light" w:hAnsi="Calibri Light" w:cs="Calibri Light"/>
          <w:i w:val="0"/>
          <w:sz w:val="20"/>
          <w:szCs w:val="20"/>
          <w:u w:val="single"/>
        </w:rPr>
        <w:t>Universities</w:t>
      </w:r>
    </w:p>
    <w:p w14:paraId="0C1AC7B5" w14:textId="77777777" w:rsidR="00082514" w:rsidRPr="001E7C46" w:rsidRDefault="00082514" w:rsidP="00082514">
      <w:pPr>
        <w:pStyle w:val="Body"/>
        <w:spacing w:after="240" w:line="264" w:lineRule="auto"/>
        <w:rPr>
          <w:rFonts w:ascii="Calibri Light" w:hAnsi="Calibri Light" w:cs="Calibri Light"/>
          <w:sz w:val="20"/>
          <w:szCs w:val="20"/>
        </w:rPr>
      </w:pPr>
      <w:r>
        <w:rPr>
          <w:rFonts w:ascii="Calibri Light" w:hAnsi="Calibri Light" w:cs="Calibri Light"/>
          <w:sz w:val="20"/>
          <w:szCs w:val="20"/>
        </w:rPr>
        <w:t>U</w:t>
      </w:r>
      <w:r w:rsidRPr="001E7C46">
        <w:rPr>
          <w:rFonts w:ascii="Calibri Light" w:hAnsi="Calibri Light" w:cs="Calibri Light"/>
          <w:sz w:val="20"/>
          <w:szCs w:val="20"/>
        </w:rPr>
        <w:t xml:space="preserve">niversity partners provide educational capacity, curricula and top-level academics to reach and exceed educational goals. </w:t>
      </w:r>
      <w:r>
        <w:rPr>
          <w:rFonts w:ascii="Calibri Light" w:hAnsi="Calibri Light" w:cs="Calibri Light"/>
          <w:sz w:val="20"/>
          <w:szCs w:val="20"/>
        </w:rPr>
        <w:t>U</w:t>
      </w:r>
      <w:r w:rsidRPr="001E7C46">
        <w:rPr>
          <w:rFonts w:ascii="Calibri Light" w:hAnsi="Calibri Light" w:cs="Calibri Light"/>
          <w:sz w:val="20"/>
          <w:szCs w:val="20"/>
        </w:rPr>
        <w:t xml:space="preserve">niversity partners </w:t>
      </w:r>
      <w:r>
        <w:rPr>
          <w:rFonts w:ascii="Calibri Light" w:hAnsi="Calibri Light" w:cs="Calibri Light"/>
          <w:sz w:val="20"/>
          <w:szCs w:val="20"/>
        </w:rPr>
        <w:t xml:space="preserve">also </w:t>
      </w:r>
      <w:r w:rsidRPr="001E7C46">
        <w:rPr>
          <w:rFonts w:ascii="Calibri Light" w:hAnsi="Calibri Light" w:cs="Calibri Light"/>
          <w:sz w:val="20"/>
          <w:szCs w:val="20"/>
        </w:rPr>
        <w:t xml:space="preserve">contribute through research and entrepreneurial activities via their TTOs. Several of the partner universities have already taken remarkable initiatives to promote creative entrepreneurship, stimulate design-thinking innovation and foster cross-disciplinary collaborative environments for students, researchers and business. </w:t>
      </w:r>
      <w:bookmarkStart w:id="45" w:name="_Hlk60672684"/>
      <w:r w:rsidRPr="001E7C46">
        <w:rPr>
          <w:rFonts w:ascii="Calibri Light" w:hAnsi="Calibri Light" w:cs="Calibri Light"/>
          <w:sz w:val="20"/>
          <w:szCs w:val="20"/>
        </w:rPr>
        <w:t>To ensure a strong integration of such business and entrepreneurial thinking into educational programmes is of key priority for EIT RawMaterials</w:t>
      </w:r>
      <w:bookmarkEnd w:id="45"/>
      <w:r w:rsidRPr="001E7C46">
        <w:rPr>
          <w:rFonts w:ascii="Calibri Light" w:hAnsi="Calibri Light" w:cs="Calibri Light"/>
          <w:sz w:val="20"/>
          <w:szCs w:val="20"/>
        </w:rPr>
        <w:t>.</w:t>
      </w:r>
    </w:p>
    <w:p w14:paraId="7A6C1B14" w14:textId="5AD17DC7" w:rsidR="00082514" w:rsidRPr="001E7C46" w:rsidRDefault="00082514" w:rsidP="00082514">
      <w:pPr>
        <w:pStyle w:val="Heading3"/>
      </w:pPr>
      <w:bookmarkStart w:id="46" w:name="_Toc43135599"/>
      <w:bookmarkStart w:id="47" w:name="_Toc64896932"/>
      <w:bookmarkStart w:id="48" w:name="_Toc148449738"/>
      <w:r w:rsidRPr="001E7C46">
        <w:t>Co-location Centres (CLCs), RIS Hubs and geographic coverage across Europe</w:t>
      </w:r>
      <w:bookmarkEnd w:id="46"/>
      <w:bookmarkEnd w:id="47"/>
      <w:bookmarkEnd w:id="48"/>
    </w:p>
    <w:p w14:paraId="2057D48A" w14:textId="2327797E" w:rsidR="00082514" w:rsidRPr="001E7C46" w:rsidRDefault="00B36A44" w:rsidP="00082514">
      <w:pPr>
        <w:pStyle w:val="Body"/>
        <w:spacing w:after="240" w:line="264" w:lineRule="auto"/>
        <w:rPr>
          <w:rFonts w:ascii="Calibri Light" w:hAnsi="Calibri Light" w:cs="Calibri Light"/>
          <w:sz w:val="20"/>
          <w:szCs w:val="20"/>
        </w:rPr>
      </w:pPr>
      <w:r>
        <w:rPr>
          <w:noProof/>
        </w:rPr>
        <w:drawing>
          <wp:anchor distT="0" distB="0" distL="114300" distR="114300" simplePos="0" relativeHeight="251658245" behindDoc="0" locked="0" layoutInCell="1" allowOverlap="1" wp14:anchorId="0E52FFE3" wp14:editId="2DDA738C">
            <wp:simplePos x="0" y="0"/>
            <wp:positionH relativeFrom="column">
              <wp:posOffset>1419860</wp:posOffset>
            </wp:positionH>
            <wp:positionV relativeFrom="paragraph">
              <wp:posOffset>75248</wp:posOffset>
            </wp:positionV>
            <wp:extent cx="3986212" cy="3538896"/>
            <wp:effectExtent l="0" t="0" r="0" b="4445"/>
            <wp:wrapNone/>
            <wp:docPr id="4479739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73902" name=""/>
                    <pic:cNvPicPr/>
                  </pic:nvPicPr>
                  <pic:blipFill rotWithShape="1">
                    <a:blip r:embed="rId25" cstate="print">
                      <a:extLst>
                        <a:ext uri="{28A0092B-C50C-407E-A947-70E740481C1C}">
                          <a14:useLocalDpi xmlns:a14="http://schemas.microsoft.com/office/drawing/2010/main" val="0"/>
                        </a:ext>
                      </a:extLst>
                    </a:blip>
                    <a:srcRect l="46548" t="15350" r="6640" b="22331"/>
                    <a:stretch/>
                  </pic:blipFill>
                  <pic:spPr bwMode="auto">
                    <a:xfrm>
                      <a:off x="0" y="0"/>
                      <a:ext cx="3986212" cy="35388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C46">
        <w:rPr>
          <w:rFonts w:cs="Calibri Light"/>
          <w:noProof/>
          <w:szCs w:val="20"/>
        </w:rPr>
        <mc:AlternateContent>
          <mc:Choice Requires="wps">
            <w:drawing>
              <wp:anchor distT="45720" distB="45720" distL="114300" distR="114300" simplePos="0" relativeHeight="251658243" behindDoc="0" locked="0" layoutInCell="1" allowOverlap="1" wp14:anchorId="687547B8" wp14:editId="720DA63A">
                <wp:simplePos x="0" y="0"/>
                <wp:positionH relativeFrom="margin">
                  <wp:align>right</wp:align>
                </wp:positionH>
                <wp:positionV relativeFrom="paragraph">
                  <wp:posOffset>3820795</wp:posOffset>
                </wp:positionV>
                <wp:extent cx="3952875" cy="337820"/>
                <wp:effectExtent l="0" t="0" r="9525" b="5080"/>
                <wp:wrapSquare wrapText="bothSides"/>
                <wp:docPr id="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337820"/>
                        </a:xfrm>
                        <a:prstGeom prst="rect">
                          <a:avLst/>
                        </a:prstGeom>
                        <a:solidFill>
                          <a:srgbClr val="FFFFFF"/>
                        </a:solidFill>
                        <a:ln w="9525">
                          <a:noFill/>
                          <a:miter lim="800000"/>
                          <a:headEnd/>
                          <a:tailEnd/>
                        </a:ln>
                      </wps:spPr>
                      <wps:txbx>
                        <w:txbxContent>
                          <w:p w14:paraId="63FCBC31" w14:textId="77777777" w:rsidR="00082514" w:rsidRPr="00B07086" w:rsidRDefault="00082514" w:rsidP="00B07086">
                            <w:pPr>
                              <w:jc w:val="center"/>
                              <w:rPr>
                                <w:i/>
                                <w:iCs/>
                              </w:rPr>
                            </w:pPr>
                            <w:r w:rsidRPr="00B07086">
                              <w:rPr>
                                <w:rFonts w:cs="Calibri Light"/>
                                <w:i/>
                                <w:iCs/>
                                <w:szCs w:val="20"/>
                              </w:rPr>
                              <w:t>Figure 2: EIT RawMaterials presence in Europe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547B8" id="_x0000_s1027" type="#_x0000_t202" style="position:absolute;left:0;text-align:left;margin-left:260.05pt;margin-top:300.85pt;width:311.25pt;height:26.6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" stroked="f">
                <v:textbox>
                  <w:txbxContent>
                    <w:p w14:paraId="63FCBC31" w14:textId="77777777" w:rsidR="00082514" w:rsidRPr="00B07086" w:rsidRDefault="00082514" w:rsidP="00B07086">
                      <w:pPr>
                        <w:jc w:val="center"/>
                        <w:rPr>
                          <w:i/>
                          <w:iCs/>
                        </w:rPr>
                      </w:pPr>
                      <w:r w:rsidRPr="00B07086">
                        <w:rPr>
                          <w:rFonts w:cs="Calibri Light"/>
                          <w:i/>
                          <w:iCs/>
                          <w:szCs w:val="20"/>
                        </w:rPr>
                        <w:t>Figure 2: EIT RawMaterials presence in Europe</w:t>
                      </w:r>
                    </w:p>
                  </w:txbxContent>
                </v:textbox>
                <w10:wrap type="square" anchorx="margin"/>
              </v:shape>
            </w:pict>
          </mc:Fallback>
        </mc:AlternateContent>
      </w:r>
      <w:r>
        <w:rPr>
          <w:rFonts w:ascii="Calibri Light" w:hAnsi="Calibri Light" w:cs="Calibri Light"/>
          <w:noProof/>
          <w:sz w:val="20"/>
          <w:szCs w:val="20"/>
          <w:lang w:eastAsia="en-GB"/>
        </w:rPr>
        <mc:AlternateContent>
          <mc:Choice Requires="wps">
            <w:drawing>
              <wp:anchor distT="0" distB="0" distL="114300" distR="114300" simplePos="0" relativeHeight="251658244" behindDoc="0" locked="0" layoutInCell="1" allowOverlap="1" wp14:anchorId="06595D0A" wp14:editId="55B5648E">
                <wp:simplePos x="0" y="0"/>
                <wp:positionH relativeFrom="margin">
                  <wp:align>right</wp:align>
                </wp:positionH>
                <wp:positionV relativeFrom="paragraph">
                  <wp:posOffset>48895</wp:posOffset>
                </wp:positionV>
                <wp:extent cx="3938270" cy="3804920"/>
                <wp:effectExtent l="0" t="0" r="24130" b="24130"/>
                <wp:wrapSquare wrapText="bothSides"/>
                <wp:docPr id="140127788" name="Rechteck 1"/>
                <wp:cNvGraphicFramePr/>
                <a:graphic xmlns:a="http://schemas.openxmlformats.org/drawingml/2006/main">
                  <a:graphicData uri="http://schemas.microsoft.com/office/word/2010/wordprocessingShape">
                    <wps:wsp>
                      <wps:cNvSpPr/>
                      <wps:spPr>
                        <a:xfrm>
                          <a:off x="0" y="0"/>
                          <a:ext cx="3938270" cy="38049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3553E264">
              <v:rect id="Rechteck 1" style="position:absolute;margin-left:258.9pt;margin-top:3.85pt;width:310.1pt;height:299.6pt;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spid="_x0000_s1026" fillcolor="white [3212]" strokecolor="white [3212]" strokeweight="2pt" w14:anchorId="46EAE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">
                <w10:wrap type="square" anchorx="margin"/>
              </v:rect>
            </w:pict>
          </mc:Fallback>
        </mc:AlternateContent>
      </w:r>
      <w:r w:rsidR="00082514">
        <w:rPr>
          <w:rFonts w:ascii="Calibri Light" w:hAnsi="Calibri Light" w:cs="Calibri Light"/>
          <w:sz w:val="20"/>
          <w:szCs w:val="20"/>
        </w:rPr>
        <w:t>As</w:t>
      </w:r>
      <w:r w:rsidR="00082514" w:rsidRPr="001E7C46">
        <w:rPr>
          <w:rFonts w:ascii="Calibri Light" w:hAnsi="Calibri Light" w:cs="Calibri Light"/>
          <w:sz w:val="20"/>
          <w:szCs w:val="20"/>
        </w:rPr>
        <w:t xml:space="preserve"> the RM sector and its associated challenges are strongly embedded in regional innovation ecosystems, it is very important for the partnership to reach pan-European coverage. Currently, there are core, associate and project partners from nearly all EU countries. The outreach activities and involvement of partners from other countries will enable the partnership to grow further. These activities will focus on RIS countries e.g. located in Eastern and South-Eastern Europe (ESEE) where projects will boost economic development and employment.</w:t>
      </w:r>
    </w:p>
    <w:p w14:paraId="648178CA" w14:textId="3A2FFAB1" w:rsidR="00082514" w:rsidRPr="001E7C46" w:rsidRDefault="00082514" w:rsidP="00082514">
      <w:pPr>
        <w:pStyle w:val="Body"/>
        <w:tabs>
          <w:tab w:val="left" w:pos="3119"/>
        </w:tabs>
        <w:spacing w:after="240" w:line="264" w:lineRule="auto"/>
        <w:rPr>
          <w:rFonts w:ascii="Calibri Light" w:hAnsi="Calibri Light" w:cs="Calibri Light"/>
          <w:sz w:val="20"/>
          <w:szCs w:val="20"/>
        </w:rPr>
      </w:pPr>
      <w:bookmarkStart w:id="49" w:name="_Hlk50586387"/>
      <w:r w:rsidRPr="00A20635">
        <w:rPr>
          <w:rFonts w:ascii="Calibri Light" w:hAnsi="Calibri Light" w:cs="Calibri Light"/>
          <w:sz w:val="20"/>
          <w:szCs w:val="20"/>
        </w:rPr>
        <w:t xml:space="preserve">EIT RawMaterials </w:t>
      </w:r>
      <w:r>
        <w:rPr>
          <w:rFonts w:ascii="Calibri Light" w:hAnsi="Calibri Light" w:cs="Calibri Light"/>
          <w:sz w:val="20"/>
          <w:szCs w:val="20"/>
        </w:rPr>
        <w:t>s</w:t>
      </w:r>
      <w:r w:rsidRPr="00A20635">
        <w:rPr>
          <w:rFonts w:ascii="Calibri Light" w:hAnsi="Calibri Light" w:cs="Calibri Light"/>
          <w:sz w:val="20"/>
          <w:szCs w:val="20"/>
        </w:rPr>
        <w:t>trengthens its pan-European strategy by increasing the capacity building of higher education institutions through a leading role in the EIT’s new HEI initiative</w:t>
      </w:r>
      <w:r>
        <w:rPr>
          <w:rFonts w:ascii="Calibri Light" w:hAnsi="Calibri Light" w:cs="Calibri Light"/>
          <w:sz w:val="20"/>
          <w:szCs w:val="20"/>
        </w:rPr>
        <w:t xml:space="preserve"> and positioning the Initiative as the go-to capacity building instrument in the European innovation landscape</w:t>
      </w:r>
      <w:r w:rsidRPr="00A20635">
        <w:rPr>
          <w:rFonts w:ascii="Calibri Light" w:hAnsi="Calibri Light" w:cs="Calibri Light"/>
          <w:sz w:val="20"/>
          <w:szCs w:val="20"/>
        </w:rPr>
        <w:t xml:space="preserve">. </w:t>
      </w:r>
      <w:r>
        <w:rPr>
          <w:rFonts w:ascii="Calibri Light" w:hAnsi="Calibri Light" w:cs="Calibri Light"/>
          <w:sz w:val="20"/>
          <w:szCs w:val="20"/>
        </w:rPr>
        <w:t>The goal is to create systemic impact in higher education by supporting HEIs to become more innovative and entrepreneurial – from teaching and learning to venture and business creation to strengthening the integration of HEIs in innovation ecosystems and their contribution to the realisation of the KIC societal impact pathways</w:t>
      </w:r>
      <w:bookmarkEnd w:id="49"/>
      <w:r w:rsidRPr="00A20635">
        <w:rPr>
          <w:rFonts w:ascii="Calibri Light" w:hAnsi="Calibri Light" w:cs="Calibri Light"/>
          <w:sz w:val="20"/>
          <w:szCs w:val="20"/>
        </w:rPr>
        <w:t>.</w:t>
      </w:r>
    </w:p>
    <w:p w14:paraId="5603C23C" w14:textId="77777777" w:rsidR="00082514" w:rsidRPr="001E7C46" w:rsidRDefault="00082514" w:rsidP="0008251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There are six Co-location Centres (CLCs) covering Europe in a geographically balanced way to offer physical proximity to the KIC partners (see Figure </w:t>
      </w:r>
      <w:r>
        <w:rPr>
          <w:rFonts w:ascii="Calibri Light" w:hAnsi="Calibri Light" w:cs="Calibri Light"/>
          <w:sz w:val="20"/>
          <w:szCs w:val="20"/>
        </w:rPr>
        <w:t>2</w:t>
      </w:r>
      <w:r w:rsidRPr="001E7C46">
        <w:rPr>
          <w:rFonts w:ascii="Calibri Light" w:hAnsi="Calibri Light" w:cs="Calibri Light"/>
          <w:sz w:val="20"/>
          <w:szCs w:val="20"/>
        </w:rPr>
        <w:t>). Each CLC is transnational to stimulate networking and collaboration across Europe. CLCs work along all themes and complement one another with their fields of expertise and the innovation potential contributed by their partners.</w:t>
      </w:r>
      <w:r>
        <w:rPr>
          <w:rFonts w:ascii="Calibri Light" w:hAnsi="Calibri Light" w:cs="Calibri Light"/>
          <w:sz w:val="20"/>
          <w:szCs w:val="20"/>
        </w:rPr>
        <w:t xml:space="preserve"> </w:t>
      </w:r>
    </w:p>
    <w:p w14:paraId="693F645E" w14:textId="77777777" w:rsidR="00082514" w:rsidRPr="001E7C46" w:rsidRDefault="00082514" w:rsidP="0008251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EIT RawMaterials aims at extending its geographical reach into RIS countries and attract new partners by sharing knowledge, best practices and innovative technologies with the respective ecosystems. RIS Hubs are highly relevant for this purpose. This is why already six RIS Hubs were established (see Figure </w:t>
      </w:r>
      <w:r>
        <w:rPr>
          <w:rFonts w:ascii="Calibri Light" w:hAnsi="Calibri Light" w:cs="Calibri Light"/>
          <w:sz w:val="20"/>
          <w:szCs w:val="20"/>
        </w:rPr>
        <w:t>2</w:t>
      </w:r>
      <w:r w:rsidRPr="001E7C46">
        <w:rPr>
          <w:rFonts w:ascii="Calibri Light" w:hAnsi="Calibri Light" w:cs="Calibri Light"/>
          <w:sz w:val="20"/>
          <w:szCs w:val="20"/>
        </w:rPr>
        <w:t>), making EIT RawMaterials excellently positioned in these regions.</w:t>
      </w:r>
    </w:p>
    <w:p w14:paraId="3FFA4B8E" w14:textId="77777777" w:rsidR="00082514" w:rsidRPr="00A20635" w:rsidRDefault="00082514" w:rsidP="00082514">
      <w:pPr>
        <w:autoSpaceDE w:val="0"/>
        <w:autoSpaceDN w:val="0"/>
        <w:adjustRightInd w:val="0"/>
        <w:spacing w:after="0" w:line="240" w:lineRule="auto"/>
        <w:rPr>
          <w:rFonts w:cs="Calibri Light"/>
          <w:color w:val="auto"/>
          <w:szCs w:val="20"/>
          <w:lang w:val="en-US"/>
        </w:rPr>
      </w:pPr>
      <w:r w:rsidRPr="00A20635">
        <w:rPr>
          <w:rFonts w:cs="Calibri Light"/>
          <w:color w:val="auto"/>
          <w:szCs w:val="20"/>
          <w:lang w:val="en-US"/>
        </w:rPr>
        <w:t>In the period of 2021-2027</w:t>
      </w:r>
      <w:r>
        <w:rPr>
          <w:rFonts w:cs="Calibri Light"/>
          <w:color w:val="auto"/>
          <w:szCs w:val="20"/>
          <w:lang w:val="en-US"/>
        </w:rPr>
        <w:t>,</w:t>
      </w:r>
      <w:r w:rsidRPr="00A20635">
        <w:rPr>
          <w:rFonts w:cs="Calibri Light"/>
          <w:color w:val="auto"/>
          <w:szCs w:val="20"/>
          <w:lang w:val="en-US"/>
        </w:rPr>
        <w:t xml:space="preserve"> EIT RawMaterials will </w:t>
      </w:r>
      <w:r>
        <w:rPr>
          <w:rFonts w:cs="Calibri Light"/>
          <w:color w:val="auto"/>
          <w:szCs w:val="20"/>
          <w:lang w:val="en-US"/>
        </w:rPr>
        <w:t>further</w:t>
      </w:r>
      <w:r w:rsidRPr="00A20635">
        <w:rPr>
          <w:rFonts w:cs="Calibri Light"/>
          <w:color w:val="auto"/>
          <w:szCs w:val="20"/>
          <w:lang w:val="en-US"/>
        </w:rPr>
        <w:t xml:space="preserve"> strengthen its Partnership in the RIS countries. In previous </w:t>
      </w:r>
      <w:r>
        <w:rPr>
          <w:rFonts w:cs="Calibri Light"/>
          <w:color w:val="auto"/>
          <w:szCs w:val="20"/>
          <w:lang w:val="en-US"/>
        </w:rPr>
        <w:t xml:space="preserve">years, partners from </w:t>
      </w:r>
      <w:r w:rsidRPr="00A20635">
        <w:rPr>
          <w:rFonts w:cs="Calibri Light"/>
          <w:color w:val="auto"/>
          <w:szCs w:val="20"/>
          <w:lang w:val="en-US"/>
        </w:rPr>
        <w:t xml:space="preserve">RIS </w:t>
      </w:r>
      <w:r>
        <w:rPr>
          <w:rFonts w:cs="Calibri Light"/>
          <w:color w:val="auto"/>
          <w:szCs w:val="20"/>
          <w:lang w:val="en-US"/>
        </w:rPr>
        <w:t>countries were continuously stronger involved</w:t>
      </w:r>
      <w:r w:rsidRPr="00A20635">
        <w:rPr>
          <w:rFonts w:cs="Calibri Light"/>
          <w:color w:val="auto"/>
          <w:szCs w:val="20"/>
          <w:lang w:val="en-US"/>
        </w:rPr>
        <w:t xml:space="preserve"> </w:t>
      </w:r>
      <w:r>
        <w:rPr>
          <w:rFonts w:cs="Calibri Light"/>
          <w:color w:val="auto"/>
          <w:szCs w:val="20"/>
          <w:lang w:val="en-US"/>
        </w:rPr>
        <w:t>with</w:t>
      </w:r>
      <w:r w:rsidRPr="00A20635">
        <w:rPr>
          <w:rFonts w:cs="Calibri Light"/>
          <w:color w:val="auto"/>
          <w:szCs w:val="20"/>
          <w:lang w:val="en-US"/>
        </w:rPr>
        <w:t xml:space="preserve"> </w:t>
      </w:r>
      <w:r>
        <w:rPr>
          <w:rFonts w:cs="Calibri Light"/>
          <w:color w:val="auto"/>
          <w:szCs w:val="20"/>
          <w:lang w:val="en-US"/>
        </w:rPr>
        <w:t>many</w:t>
      </w:r>
      <w:r w:rsidRPr="00A20635">
        <w:rPr>
          <w:rFonts w:cs="Calibri Light"/>
          <w:color w:val="auto"/>
          <w:szCs w:val="20"/>
          <w:lang w:val="en-US"/>
        </w:rPr>
        <w:t xml:space="preserve"> upgrad</w:t>
      </w:r>
      <w:r>
        <w:rPr>
          <w:rFonts w:cs="Calibri Light"/>
          <w:color w:val="auto"/>
          <w:szCs w:val="20"/>
          <w:lang w:val="en-US"/>
        </w:rPr>
        <w:t>ing</w:t>
      </w:r>
      <w:r w:rsidRPr="00A20635">
        <w:rPr>
          <w:rFonts w:cs="Calibri Light"/>
          <w:color w:val="auto"/>
          <w:szCs w:val="20"/>
          <w:lang w:val="en-US"/>
        </w:rPr>
        <w:t xml:space="preserve"> their status to Project Partners. Going forward that process is expected to continue in the following pathways:</w:t>
      </w:r>
    </w:p>
    <w:p w14:paraId="00316586" w14:textId="77777777" w:rsidR="00082514" w:rsidRPr="00A20635" w:rsidRDefault="00082514" w:rsidP="00282788">
      <w:pPr>
        <w:pStyle w:val="ListParagraph"/>
        <w:numPr>
          <w:ilvl w:val="0"/>
          <w:numId w:val="14"/>
        </w:numPr>
        <w:autoSpaceDE w:val="0"/>
        <w:autoSpaceDN w:val="0"/>
        <w:adjustRightInd w:val="0"/>
        <w:spacing w:after="0" w:line="240" w:lineRule="auto"/>
        <w:rPr>
          <w:rFonts w:cs="Calibri Light"/>
          <w:color w:val="auto"/>
          <w:szCs w:val="20"/>
          <w:lang w:val="en-US"/>
        </w:rPr>
      </w:pPr>
      <w:r w:rsidRPr="00A20635">
        <w:rPr>
          <w:rFonts w:cs="Calibri Light"/>
          <w:color w:val="auto"/>
          <w:szCs w:val="20"/>
          <w:lang w:val="en-US"/>
        </w:rPr>
        <w:t xml:space="preserve">Wider participation of representatives from countries and regions </w:t>
      </w:r>
      <w:proofErr w:type="spellStart"/>
      <w:proofErr w:type="gramStart"/>
      <w:r w:rsidRPr="00A20635">
        <w:rPr>
          <w:rFonts w:cs="Calibri Light"/>
          <w:color w:val="auto"/>
          <w:szCs w:val="20"/>
          <w:lang w:val="en-US"/>
        </w:rPr>
        <w:t>under represented</w:t>
      </w:r>
      <w:proofErr w:type="spellEnd"/>
      <w:proofErr w:type="gramEnd"/>
      <w:r w:rsidRPr="00A20635">
        <w:rPr>
          <w:rFonts w:cs="Calibri Light"/>
          <w:color w:val="auto"/>
          <w:szCs w:val="20"/>
          <w:lang w:val="en-US"/>
        </w:rPr>
        <w:t xml:space="preserve"> in EIT RawMaterials today (e.g. Czech Republic, Bulgaria, Romania);</w:t>
      </w:r>
    </w:p>
    <w:p w14:paraId="02107E7B" w14:textId="77777777" w:rsidR="00082514" w:rsidRPr="00A20635" w:rsidRDefault="00082514" w:rsidP="00282788">
      <w:pPr>
        <w:pStyle w:val="ListParagraph"/>
        <w:numPr>
          <w:ilvl w:val="0"/>
          <w:numId w:val="14"/>
        </w:numPr>
        <w:autoSpaceDE w:val="0"/>
        <w:autoSpaceDN w:val="0"/>
        <w:adjustRightInd w:val="0"/>
        <w:spacing w:after="0" w:line="240" w:lineRule="auto"/>
        <w:rPr>
          <w:rFonts w:cs="Calibri Light"/>
          <w:color w:val="auto"/>
          <w:szCs w:val="20"/>
          <w:lang w:val="en-US"/>
        </w:rPr>
      </w:pPr>
      <w:r w:rsidRPr="00A20635">
        <w:rPr>
          <w:rFonts w:cs="Calibri Light"/>
          <w:color w:val="auto"/>
          <w:szCs w:val="20"/>
          <w:lang w:val="en-US"/>
        </w:rPr>
        <w:t>Well established involvement and upgraded status of Partners from strategic RIS Regions (Western Balkans, Baltics</w:t>
      </w:r>
      <w:proofErr w:type="gramStart"/>
      <w:r w:rsidRPr="00A20635">
        <w:rPr>
          <w:rFonts w:cs="Calibri Light"/>
          <w:color w:val="auto"/>
          <w:szCs w:val="20"/>
          <w:lang w:val="en-US"/>
        </w:rPr>
        <w:t>);</w:t>
      </w:r>
      <w:proofErr w:type="gramEnd"/>
    </w:p>
    <w:p w14:paraId="4DD0DC06" w14:textId="77777777" w:rsidR="00082514" w:rsidRPr="00A20635" w:rsidRDefault="00082514" w:rsidP="00282788">
      <w:pPr>
        <w:pStyle w:val="ListParagraph"/>
        <w:numPr>
          <w:ilvl w:val="0"/>
          <w:numId w:val="14"/>
        </w:numPr>
        <w:autoSpaceDE w:val="0"/>
        <w:autoSpaceDN w:val="0"/>
        <w:adjustRightInd w:val="0"/>
        <w:spacing w:after="0" w:line="240" w:lineRule="auto"/>
        <w:rPr>
          <w:rFonts w:cs="Calibri Light"/>
          <w:color w:val="auto"/>
          <w:szCs w:val="20"/>
          <w:lang w:val="en-US"/>
        </w:rPr>
      </w:pPr>
      <w:r w:rsidRPr="00A20635">
        <w:rPr>
          <w:rFonts w:cs="Calibri Light"/>
          <w:color w:val="auto"/>
          <w:szCs w:val="20"/>
          <w:lang w:val="en-US"/>
        </w:rPr>
        <w:t>Networking and intake through RIS Hubs which act as local offices of the KIC and contact points.</w:t>
      </w:r>
    </w:p>
    <w:p w14:paraId="6095A1E4" w14:textId="77777777" w:rsidR="00082514" w:rsidRPr="001E7C46" w:rsidRDefault="00082514" w:rsidP="00082514">
      <w:pPr>
        <w:rPr>
          <w:i/>
        </w:rPr>
      </w:pPr>
    </w:p>
    <w:p w14:paraId="4655ED73" w14:textId="3E3186B6" w:rsidR="00754510" w:rsidRDefault="00082514" w:rsidP="00754510">
      <w:pPr>
        <w:rPr>
          <w:i/>
        </w:rPr>
      </w:pPr>
      <w:r w:rsidRPr="001E7C46">
        <w:rPr>
          <w:i/>
        </w:rPr>
        <w:t xml:space="preserve">Table 5: KIC partnership growth strategy </w:t>
      </w:r>
    </w:p>
    <w:tbl>
      <w:tblPr>
        <w:tblStyle w:val="GridTable1Light-Accent4"/>
        <w:tblW w:w="8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705"/>
        <w:gridCol w:w="705"/>
        <w:gridCol w:w="706"/>
        <w:gridCol w:w="706"/>
        <w:gridCol w:w="706"/>
        <w:gridCol w:w="706"/>
        <w:gridCol w:w="706"/>
      </w:tblGrid>
      <w:tr w:rsidR="00891971" w:rsidRPr="001E7C46" w14:paraId="3FE5E8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1" w:type="dxa"/>
            <w:shd w:val="clear" w:color="auto" w:fill="034EA2" w:themeFill="text2"/>
            <w:vAlign w:val="center"/>
          </w:tcPr>
          <w:p w14:paraId="6DC54125" w14:textId="77777777" w:rsidR="00891971" w:rsidRPr="00A20635" w:rsidRDefault="00891971">
            <w:pPr>
              <w:spacing w:before="40" w:after="40"/>
              <w:jc w:val="center"/>
              <w:rPr>
                <w:color w:val="FFFFFF" w:themeColor="background1"/>
                <w:sz w:val="16"/>
                <w:szCs w:val="16"/>
              </w:rPr>
            </w:pPr>
          </w:p>
        </w:tc>
        <w:tc>
          <w:tcPr>
            <w:tcW w:w="0" w:type="dxa"/>
            <w:shd w:val="clear" w:color="auto" w:fill="034EA2" w:themeFill="text2"/>
            <w:vAlign w:val="center"/>
          </w:tcPr>
          <w:p w14:paraId="4361147D"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2021</w:t>
            </w:r>
          </w:p>
        </w:tc>
        <w:tc>
          <w:tcPr>
            <w:tcW w:w="0" w:type="dxa"/>
            <w:shd w:val="clear" w:color="auto" w:fill="034EA2" w:themeFill="text2"/>
            <w:vAlign w:val="center"/>
          </w:tcPr>
          <w:p w14:paraId="7E5BD68C"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2022</w:t>
            </w:r>
          </w:p>
        </w:tc>
        <w:tc>
          <w:tcPr>
            <w:tcW w:w="0" w:type="dxa"/>
            <w:shd w:val="clear" w:color="auto" w:fill="034EA2" w:themeFill="text2"/>
            <w:vAlign w:val="center"/>
          </w:tcPr>
          <w:p w14:paraId="2442C294"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2023</w:t>
            </w:r>
          </w:p>
        </w:tc>
        <w:tc>
          <w:tcPr>
            <w:tcW w:w="0" w:type="dxa"/>
            <w:shd w:val="clear" w:color="auto" w:fill="034EA2" w:themeFill="text2"/>
            <w:vAlign w:val="center"/>
          </w:tcPr>
          <w:p w14:paraId="302F7C36"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2024</w:t>
            </w:r>
          </w:p>
        </w:tc>
        <w:tc>
          <w:tcPr>
            <w:tcW w:w="0" w:type="dxa"/>
            <w:shd w:val="clear" w:color="auto" w:fill="034EA2" w:themeFill="text2"/>
            <w:vAlign w:val="center"/>
          </w:tcPr>
          <w:p w14:paraId="28BCF24B"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2025</w:t>
            </w:r>
          </w:p>
        </w:tc>
        <w:tc>
          <w:tcPr>
            <w:tcW w:w="0" w:type="dxa"/>
            <w:shd w:val="clear" w:color="auto" w:fill="034EA2" w:themeFill="text2"/>
            <w:vAlign w:val="center"/>
          </w:tcPr>
          <w:p w14:paraId="73A7F671"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2026</w:t>
            </w:r>
          </w:p>
        </w:tc>
        <w:tc>
          <w:tcPr>
            <w:tcW w:w="0" w:type="dxa"/>
            <w:shd w:val="clear" w:color="auto" w:fill="034EA2" w:themeFill="text2"/>
            <w:vAlign w:val="center"/>
          </w:tcPr>
          <w:p w14:paraId="0DA64D08" w14:textId="77777777" w:rsidR="00891971" w:rsidRPr="00A20635" w:rsidRDefault="00891971">
            <w:pPr>
              <w:spacing w:before="40" w:after="4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szCs w:val="16"/>
              </w:rPr>
            </w:pPr>
            <w:r w:rsidRPr="00A20635">
              <w:rPr>
                <w:color w:val="FFFFFF" w:themeColor="background1"/>
                <w:sz w:val="16"/>
                <w:szCs w:val="16"/>
              </w:rPr>
              <w:t>2027</w:t>
            </w:r>
          </w:p>
        </w:tc>
      </w:tr>
      <w:tr w:rsidR="00891971" w:rsidRPr="001E7C46" w14:paraId="2C434281" w14:textId="77777777">
        <w:tc>
          <w:tcPr>
            <w:cnfStyle w:val="001000000000" w:firstRow="0" w:lastRow="0" w:firstColumn="1" w:lastColumn="0" w:oddVBand="0" w:evenVBand="0" w:oddHBand="0" w:evenHBand="0" w:firstRowFirstColumn="0" w:firstRowLastColumn="0" w:lastRowFirstColumn="0" w:lastRowLastColumn="0"/>
            <w:tcW w:w="2721" w:type="dxa"/>
            <w:vAlign w:val="center"/>
          </w:tcPr>
          <w:p w14:paraId="721BF43C" w14:textId="77777777" w:rsidR="00891971" w:rsidRPr="00A20635" w:rsidRDefault="00891971">
            <w:pPr>
              <w:spacing w:before="40" w:after="40"/>
              <w:jc w:val="center"/>
              <w:rPr>
                <w:b w:val="0"/>
                <w:bCs w:val="0"/>
                <w:sz w:val="16"/>
                <w:szCs w:val="16"/>
              </w:rPr>
            </w:pPr>
            <w:r w:rsidRPr="00A20635">
              <w:rPr>
                <w:sz w:val="16"/>
                <w:szCs w:val="16"/>
              </w:rPr>
              <w:t>#CLCs</w:t>
            </w:r>
            <w:r w:rsidRPr="00A20635">
              <w:rPr>
                <w:sz w:val="16"/>
                <w:szCs w:val="16"/>
                <w:vertAlign w:val="superscript"/>
              </w:rPr>
              <w:t>2</w:t>
            </w:r>
          </w:p>
        </w:tc>
        <w:tc>
          <w:tcPr>
            <w:tcW w:w="0" w:type="dxa"/>
            <w:vAlign w:val="center"/>
          </w:tcPr>
          <w:p w14:paraId="35759543"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c>
          <w:tcPr>
            <w:tcW w:w="0" w:type="dxa"/>
            <w:vAlign w:val="center"/>
          </w:tcPr>
          <w:p w14:paraId="7AEC01BB"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c>
          <w:tcPr>
            <w:tcW w:w="0" w:type="dxa"/>
            <w:vAlign w:val="center"/>
          </w:tcPr>
          <w:p w14:paraId="4B0B4D55"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c>
          <w:tcPr>
            <w:tcW w:w="0" w:type="dxa"/>
            <w:vAlign w:val="center"/>
          </w:tcPr>
          <w:p w14:paraId="0BA28D06"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c>
          <w:tcPr>
            <w:tcW w:w="0" w:type="dxa"/>
            <w:vAlign w:val="center"/>
          </w:tcPr>
          <w:p w14:paraId="7608DC2B"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c>
          <w:tcPr>
            <w:tcW w:w="0" w:type="dxa"/>
            <w:vAlign w:val="center"/>
          </w:tcPr>
          <w:p w14:paraId="4CF35847"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c>
          <w:tcPr>
            <w:tcW w:w="0" w:type="dxa"/>
            <w:vAlign w:val="center"/>
          </w:tcPr>
          <w:p w14:paraId="2E8E82F8"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6</w:t>
            </w:r>
          </w:p>
        </w:tc>
      </w:tr>
      <w:tr w:rsidR="00891971" w:rsidRPr="001E7C46" w14:paraId="550F2FCF" w14:textId="77777777">
        <w:tc>
          <w:tcPr>
            <w:cnfStyle w:val="001000000000" w:firstRow="0" w:lastRow="0" w:firstColumn="1" w:lastColumn="0" w:oddVBand="0" w:evenVBand="0" w:oddHBand="0" w:evenHBand="0" w:firstRowFirstColumn="0" w:firstRowLastColumn="0" w:lastRowFirstColumn="0" w:lastRowLastColumn="0"/>
            <w:tcW w:w="2721" w:type="dxa"/>
            <w:vAlign w:val="center"/>
          </w:tcPr>
          <w:p w14:paraId="2B5B239C" w14:textId="77777777" w:rsidR="00891971" w:rsidRPr="008A09F8" w:rsidRDefault="00891971">
            <w:pPr>
              <w:spacing w:before="40" w:after="40"/>
              <w:jc w:val="center"/>
              <w:rPr>
                <w:b w:val="0"/>
                <w:bCs w:val="0"/>
                <w:color w:val="auto"/>
                <w:sz w:val="16"/>
                <w:szCs w:val="16"/>
              </w:rPr>
            </w:pPr>
            <w:r w:rsidRPr="008A09F8">
              <w:rPr>
                <w:color w:val="auto"/>
                <w:sz w:val="16"/>
                <w:szCs w:val="16"/>
              </w:rPr>
              <w:t>#EIT RIS Hubs</w:t>
            </w:r>
          </w:p>
        </w:tc>
        <w:tc>
          <w:tcPr>
            <w:tcW w:w="0" w:type="dxa"/>
            <w:vAlign w:val="center"/>
          </w:tcPr>
          <w:p w14:paraId="6271DBDB" w14:textId="77777777" w:rsidR="00891971" w:rsidRPr="008A09F8"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rFonts w:ascii="Calibri" w:hAnsi="Calibri" w:cs="Calibri"/>
                <w:color w:val="auto"/>
                <w:sz w:val="16"/>
                <w:szCs w:val="16"/>
              </w:rPr>
              <w:t>6</w:t>
            </w:r>
          </w:p>
        </w:tc>
        <w:tc>
          <w:tcPr>
            <w:tcW w:w="0" w:type="dxa"/>
            <w:vAlign w:val="center"/>
          </w:tcPr>
          <w:p w14:paraId="450C45A3" w14:textId="1E1A6CCF" w:rsidR="00891971" w:rsidRPr="008A09F8" w:rsidRDefault="0057545C">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color w:val="auto"/>
                <w:sz w:val="16"/>
                <w:szCs w:val="16"/>
              </w:rPr>
              <w:t>5</w:t>
            </w:r>
          </w:p>
        </w:tc>
        <w:tc>
          <w:tcPr>
            <w:tcW w:w="0" w:type="dxa"/>
            <w:vAlign w:val="center"/>
          </w:tcPr>
          <w:p w14:paraId="02D85955" w14:textId="33F812CD" w:rsidR="00891971" w:rsidRPr="008A09F8" w:rsidRDefault="0057545C">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rFonts w:ascii="Calibri" w:hAnsi="Calibri" w:cs="Calibri"/>
                <w:color w:val="auto"/>
                <w:sz w:val="16"/>
                <w:szCs w:val="16"/>
              </w:rPr>
              <w:t>5</w:t>
            </w:r>
          </w:p>
        </w:tc>
        <w:tc>
          <w:tcPr>
            <w:tcW w:w="0" w:type="dxa"/>
            <w:vAlign w:val="center"/>
          </w:tcPr>
          <w:p w14:paraId="40E7C08F" w14:textId="4EEEA5AC" w:rsidR="00891971" w:rsidRPr="008A09F8" w:rsidRDefault="0057545C">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rFonts w:ascii="Calibri" w:hAnsi="Calibri" w:cs="Calibri"/>
                <w:color w:val="auto"/>
                <w:sz w:val="16"/>
                <w:szCs w:val="16"/>
              </w:rPr>
              <w:t>5</w:t>
            </w:r>
          </w:p>
        </w:tc>
        <w:tc>
          <w:tcPr>
            <w:tcW w:w="0" w:type="dxa"/>
            <w:vAlign w:val="center"/>
          </w:tcPr>
          <w:p w14:paraId="15D30E03" w14:textId="761245D7" w:rsidR="00891971" w:rsidRPr="008A09F8" w:rsidRDefault="0057545C">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rFonts w:ascii="Calibri" w:hAnsi="Calibri" w:cs="Calibri"/>
                <w:color w:val="auto"/>
                <w:sz w:val="16"/>
                <w:szCs w:val="16"/>
              </w:rPr>
              <w:t>5</w:t>
            </w:r>
          </w:p>
        </w:tc>
        <w:tc>
          <w:tcPr>
            <w:tcW w:w="0" w:type="dxa"/>
            <w:vAlign w:val="center"/>
          </w:tcPr>
          <w:p w14:paraId="5CCD4E52" w14:textId="5DC02634" w:rsidR="00891971" w:rsidRPr="008A09F8" w:rsidRDefault="0057545C">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rFonts w:ascii="Calibri" w:hAnsi="Calibri" w:cs="Calibri"/>
                <w:color w:val="auto"/>
                <w:sz w:val="16"/>
                <w:szCs w:val="16"/>
              </w:rPr>
              <w:t>5</w:t>
            </w:r>
          </w:p>
        </w:tc>
        <w:tc>
          <w:tcPr>
            <w:tcW w:w="0" w:type="dxa"/>
            <w:vAlign w:val="center"/>
          </w:tcPr>
          <w:p w14:paraId="4B4299B2" w14:textId="54CF5763" w:rsidR="00891971" w:rsidRPr="008A09F8" w:rsidRDefault="0057545C">
            <w:pPr>
              <w:spacing w:before="40" w:after="40"/>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8A09F8">
              <w:rPr>
                <w:rFonts w:ascii="Calibri" w:hAnsi="Calibri" w:cs="Calibri"/>
                <w:color w:val="auto"/>
                <w:sz w:val="16"/>
                <w:szCs w:val="16"/>
              </w:rPr>
              <w:t>5</w:t>
            </w:r>
          </w:p>
        </w:tc>
      </w:tr>
      <w:tr w:rsidR="00891971" w:rsidRPr="001E7C46" w14:paraId="214FFDC0" w14:textId="77777777">
        <w:trPr>
          <w:trHeight w:val="426"/>
        </w:trPr>
        <w:tc>
          <w:tcPr>
            <w:cnfStyle w:val="001000000000" w:firstRow="0" w:lastRow="0" w:firstColumn="1" w:lastColumn="0" w:oddVBand="0" w:evenVBand="0" w:oddHBand="0" w:evenHBand="0" w:firstRowFirstColumn="0" w:firstRowLastColumn="0" w:lastRowFirstColumn="0" w:lastRowLastColumn="0"/>
            <w:tcW w:w="2721" w:type="dxa"/>
            <w:vAlign w:val="center"/>
          </w:tcPr>
          <w:p w14:paraId="42A9F27D" w14:textId="77777777" w:rsidR="00891971" w:rsidRPr="00A20635" w:rsidRDefault="00891971">
            <w:pPr>
              <w:spacing w:before="40" w:after="40"/>
              <w:jc w:val="center"/>
              <w:rPr>
                <w:sz w:val="16"/>
                <w:szCs w:val="16"/>
              </w:rPr>
            </w:pPr>
            <w:r w:rsidRPr="00A20635">
              <w:rPr>
                <w:sz w:val="16"/>
                <w:szCs w:val="16"/>
              </w:rPr>
              <w:t># Number of partners</w:t>
            </w:r>
            <w:r w:rsidRPr="00A20635">
              <w:rPr>
                <w:sz w:val="16"/>
                <w:szCs w:val="16"/>
                <w:vertAlign w:val="superscript"/>
              </w:rPr>
              <w:t>(a)</w:t>
            </w:r>
            <w:r>
              <w:rPr>
                <w:sz w:val="16"/>
                <w:szCs w:val="16"/>
                <w:vertAlign w:val="superscript"/>
              </w:rPr>
              <w:t xml:space="preserve"> 3</w:t>
            </w:r>
          </w:p>
        </w:tc>
        <w:tc>
          <w:tcPr>
            <w:tcW w:w="0" w:type="dxa"/>
            <w:vAlign w:val="center"/>
          </w:tcPr>
          <w:p w14:paraId="0CC87A88"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130</w:t>
            </w:r>
          </w:p>
        </w:tc>
        <w:tc>
          <w:tcPr>
            <w:tcW w:w="0" w:type="dxa"/>
            <w:vAlign w:val="center"/>
          </w:tcPr>
          <w:p w14:paraId="02117413"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140</w:t>
            </w:r>
          </w:p>
        </w:tc>
        <w:tc>
          <w:tcPr>
            <w:tcW w:w="0" w:type="dxa"/>
            <w:vAlign w:val="center"/>
          </w:tcPr>
          <w:p w14:paraId="729EA702"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145</w:t>
            </w:r>
          </w:p>
        </w:tc>
        <w:tc>
          <w:tcPr>
            <w:tcW w:w="0" w:type="dxa"/>
            <w:vAlign w:val="center"/>
          </w:tcPr>
          <w:p w14:paraId="4B79FB14"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150</w:t>
            </w:r>
          </w:p>
        </w:tc>
        <w:tc>
          <w:tcPr>
            <w:tcW w:w="0" w:type="dxa"/>
            <w:vAlign w:val="center"/>
          </w:tcPr>
          <w:p w14:paraId="21A208B5"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155</w:t>
            </w:r>
          </w:p>
        </w:tc>
        <w:tc>
          <w:tcPr>
            <w:tcW w:w="0" w:type="dxa"/>
            <w:vAlign w:val="center"/>
          </w:tcPr>
          <w:p w14:paraId="6034C472"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160</w:t>
            </w:r>
          </w:p>
        </w:tc>
        <w:tc>
          <w:tcPr>
            <w:tcW w:w="0" w:type="dxa"/>
            <w:vAlign w:val="center"/>
          </w:tcPr>
          <w:p w14:paraId="63612832"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165</w:t>
            </w:r>
          </w:p>
        </w:tc>
      </w:tr>
      <w:tr w:rsidR="00891971" w:rsidRPr="001E7C46" w14:paraId="54C665E7" w14:textId="77777777">
        <w:tc>
          <w:tcPr>
            <w:cnfStyle w:val="001000000000" w:firstRow="0" w:lastRow="0" w:firstColumn="1" w:lastColumn="0" w:oddVBand="0" w:evenVBand="0" w:oddHBand="0" w:evenHBand="0" w:firstRowFirstColumn="0" w:firstRowLastColumn="0" w:lastRowFirstColumn="0" w:lastRowLastColumn="0"/>
            <w:tcW w:w="2721" w:type="dxa"/>
            <w:tcBorders>
              <w:bottom w:val="double" w:sz="4" w:space="0" w:color="auto"/>
            </w:tcBorders>
            <w:vAlign w:val="center"/>
          </w:tcPr>
          <w:p w14:paraId="14C684B2" w14:textId="6C9A46F4" w:rsidR="00891971" w:rsidRPr="00A20635" w:rsidRDefault="00891971">
            <w:pPr>
              <w:spacing w:before="40" w:after="40"/>
              <w:jc w:val="center"/>
              <w:rPr>
                <w:sz w:val="16"/>
                <w:szCs w:val="16"/>
              </w:rPr>
            </w:pPr>
            <w:r w:rsidRPr="00A20635">
              <w:rPr>
                <w:sz w:val="16"/>
                <w:szCs w:val="16"/>
              </w:rPr>
              <w:t># Number of project</w:t>
            </w:r>
            <w:r w:rsidR="003B5D2A">
              <w:rPr>
                <w:sz w:val="16"/>
                <w:szCs w:val="16"/>
              </w:rPr>
              <w:t xml:space="preserve"> </w:t>
            </w:r>
            <w:r w:rsidRPr="00A20635">
              <w:rPr>
                <w:sz w:val="16"/>
                <w:szCs w:val="16"/>
              </w:rPr>
              <w:t>partners</w:t>
            </w:r>
            <w:r w:rsidRPr="00A20635">
              <w:rPr>
                <w:sz w:val="16"/>
                <w:szCs w:val="16"/>
                <w:vertAlign w:val="superscript"/>
              </w:rPr>
              <w:t>(b)</w:t>
            </w:r>
            <w:r>
              <w:rPr>
                <w:sz w:val="16"/>
                <w:szCs w:val="16"/>
                <w:vertAlign w:val="superscript"/>
              </w:rPr>
              <w:t xml:space="preserve"> 4</w:t>
            </w:r>
          </w:p>
        </w:tc>
        <w:tc>
          <w:tcPr>
            <w:tcW w:w="0" w:type="dxa"/>
            <w:tcBorders>
              <w:bottom w:val="double" w:sz="4" w:space="0" w:color="auto"/>
            </w:tcBorders>
            <w:vAlign w:val="center"/>
          </w:tcPr>
          <w:p w14:paraId="1EDD6141"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200</w:t>
            </w:r>
          </w:p>
        </w:tc>
        <w:tc>
          <w:tcPr>
            <w:tcW w:w="0" w:type="dxa"/>
            <w:tcBorders>
              <w:bottom w:val="double" w:sz="4" w:space="0" w:color="auto"/>
            </w:tcBorders>
            <w:vAlign w:val="center"/>
          </w:tcPr>
          <w:p w14:paraId="2DE8C41F"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200</w:t>
            </w:r>
          </w:p>
        </w:tc>
        <w:tc>
          <w:tcPr>
            <w:tcW w:w="0" w:type="dxa"/>
            <w:tcBorders>
              <w:bottom w:val="double" w:sz="4" w:space="0" w:color="auto"/>
            </w:tcBorders>
            <w:vAlign w:val="center"/>
          </w:tcPr>
          <w:p w14:paraId="55B89401"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190</w:t>
            </w:r>
          </w:p>
        </w:tc>
        <w:tc>
          <w:tcPr>
            <w:tcW w:w="0" w:type="dxa"/>
            <w:tcBorders>
              <w:bottom w:val="double" w:sz="4" w:space="0" w:color="auto"/>
            </w:tcBorders>
            <w:vAlign w:val="center"/>
          </w:tcPr>
          <w:p w14:paraId="2512D3CA"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185</w:t>
            </w:r>
          </w:p>
        </w:tc>
        <w:tc>
          <w:tcPr>
            <w:tcW w:w="0" w:type="dxa"/>
            <w:tcBorders>
              <w:bottom w:val="double" w:sz="4" w:space="0" w:color="auto"/>
            </w:tcBorders>
            <w:vAlign w:val="center"/>
          </w:tcPr>
          <w:p w14:paraId="5E53B5A9"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180</w:t>
            </w:r>
          </w:p>
        </w:tc>
        <w:tc>
          <w:tcPr>
            <w:tcW w:w="0" w:type="dxa"/>
            <w:tcBorders>
              <w:bottom w:val="double" w:sz="4" w:space="0" w:color="auto"/>
            </w:tcBorders>
            <w:vAlign w:val="center"/>
          </w:tcPr>
          <w:p w14:paraId="4C6D06F6"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150</w:t>
            </w:r>
          </w:p>
        </w:tc>
        <w:tc>
          <w:tcPr>
            <w:tcW w:w="0" w:type="dxa"/>
            <w:tcBorders>
              <w:bottom w:val="double" w:sz="4" w:space="0" w:color="auto"/>
            </w:tcBorders>
            <w:vAlign w:val="center"/>
          </w:tcPr>
          <w:p w14:paraId="0DB0DACB"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150</w:t>
            </w:r>
          </w:p>
        </w:tc>
      </w:tr>
      <w:tr w:rsidR="00891971" w:rsidRPr="001E7C46" w14:paraId="155948B9" w14:textId="77777777">
        <w:tc>
          <w:tcPr>
            <w:cnfStyle w:val="001000000000" w:firstRow="0" w:lastRow="0" w:firstColumn="1" w:lastColumn="0" w:oddVBand="0" w:evenVBand="0" w:oddHBand="0" w:evenHBand="0" w:firstRowFirstColumn="0" w:firstRowLastColumn="0" w:lastRowFirstColumn="0" w:lastRowLastColumn="0"/>
            <w:tcW w:w="2721" w:type="dxa"/>
            <w:tcBorders>
              <w:bottom w:val="double" w:sz="4" w:space="0" w:color="auto"/>
            </w:tcBorders>
            <w:vAlign w:val="center"/>
          </w:tcPr>
          <w:p w14:paraId="5A4025AF" w14:textId="77777777" w:rsidR="00891971" w:rsidRPr="00A20635" w:rsidRDefault="00891971">
            <w:pPr>
              <w:spacing w:before="40" w:after="40"/>
              <w:jc w:val="center"/>
              <w:rPr>
                <w:b w:val="0"/>
                <w:bCs w:val="0"/>
                <w:sz w:val="16"/>
                <w:szCs w:val="16"/>
              </w:rPr>
            </w:pPr>
            <w:r w:rsidRPr="00A20635">
              <w:rPr>
                <w:sz w:val="16"/>
                <w:szCs w:val="16"/>
              </w:rPr>
              <w:t># Partners from EIT RIS countries</w:t>
            </w:r>
            <w:r w:rsidRPr="00A20635">
              <w:rPr>
                <w:sz w:val="16"/>
                <w:szCs w:val="16"/>
                <w:vertAlign w:val="superscript"/>
              </w:rPr>
              <w:t>5</w:t>
            </w:r>
          </w:p>
        </w:tc>
        <w:tc>
          <w:tcPr>
            <w:tcW w:w="0" w:type="dxa"/>
            <w:tcBorders>
              <w:bottom w:val="double" w:sz="4" w:space="0" w:color="auto"/>
            </w:tcBorders>
            <w:vAlign w:val="center"/>
          </w:tcPr>
          <w:p w14:paraId="69F29173"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100</w:t>
            </w:r>
          </w:p>
        </w:tc>
        <w:tc>
          <w:tcPr>
            <w:tcW w:w="0" w:type="dxa"/>
            <w:tcBorders>
              <w:bottom w:val="double" w:sz="4" w:space="0" w:color="auto"/>
            </w:tcBorders>
            <w:vAlign w:val="center"/>
          </w:tcPr>
          <w:p w14:paraId="19C2D1AE"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110</w:t>
            </w:r>
          </w:p>
        </w:tc>
        <w:tc>
          <w:tcPr>
            <w:tcW w:w="0" w:type="dxa"/>
            <w:tcBorders>
              <w:bottom w:val="double" w:sz="4" w:space="0" w:color="auto"/>
            </w:tcBorders>
            <w:vAlign w:val="center"/>
          </w:tcPr>
          <w:p w14:paraId="61F2BF13"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120</w:t>
            </w:r>
          </w:p>
        </w:tc>
        <w:tc>
          <w:tcPr>
            <w:tcW w:w="0" w:type="dxa"/>
            <w:tcBorders>
              <w:bottom w:val="double" w:sz="4" w:space="0" w:color="auto"/>
            </w:tcBorders>
            <w:vAlign w:val="center"/>
          </w:tcPr>
          <w:p w14:paraId="389924F4"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130</w:t>
            </w:r>
          </w:p>
        </w:tc>
        <w:tc>
          <w:tcPr>
            <w:tcW w:w="0" w:type="dxa"/>
            <w:tcBorders>
              <w:bottom w:val="double" w:sz="4" w:space="0" w:color="auto"/>
            </w:tcBorders>
            <w:vAlign w:val="center"/>
          </w:tcPr>
          <w:p w14:paraId="662B7171"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140</w:t>
            </w:r>
          </w:p>
        </w:tc>
        <w:tc>
          <w:tcPr>
            <w:tcW w:w="0" w:type="dxa"/>
            <w:tcBorders>
              <w:bottom w:val="double" w:sz="4" w:space="0" w:color="auto"/>
            </w:tcBorders>
            <w:vAlign w:val="center"/>
          </w:tcPr>
          <w:p w14:paraId="2BABDCDC"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140</w:t>
            </w:r>
          </w:p>
        </w:tc>
        <w:tc>
          <w:tcPr>
            <w:tcW w:w="0" w:type="dxa"/>
            <w:tcBorders>
              <w:bottom w:val="double" w:sz="4" w:space="0" w:color="auto"/>
            </w:tcBorders>
            <w:vAlign w:val="center"/>
          </w:tcPr>
          <w:p w14:paraId="7B44B178" w14:textId="77777777" w:rsidR="00891971" w:rsidRPr="00A20635" w:rsidRDefault="00891971">
            <w:pPr>
              <w:spacing w:before="40" w:after="40"/>
              <w:jc w:val="center"/>
              <w:cnfStyle w:val="000000000000" w:firstRow="0" w:lastRow="0" w:firstColumn="0" w:lastColumn="0" w:oddVBand="0" w:evenVBand="0" w:oddHBand="0" w:evenHBand="0" w:firstRowFirstColumn="0" w:firstRowLastColumn="0" w:lastRowFirstColumn="0" w:lastRowLastColumn="0"/>
              <w:rPr>
                <w:sz w:val="16"/>
                <w:szCs w:val="16"/>
              </w:rPr>
            </w:pPr>
            <w:r>
              <w:rPr>
                <w:rFonts w:ascii="Calibri" w:hAnsi="Calibri" w:cs="Calibri"/>
                <w:sz w:val="16"/>
                <w:szCs w:val="16"/>
              </w:rPr>
              <w:t>130</w:t>
            </w:r>
          </w:p>
        </w:tc>
      </w:tr>
    </w:tbl>
    <w:p w14:paraId="1D47AC10" w14:textId="77777777" w:rsidR="00891971" w:rsidRDefault="00891971" w:rsidP="00891971">
      <w:pPr>
        <w:spacing w:after="0"/>
        <w:rPr>
          <w:sz w:val="16"/>
          <w:szCs w:val="20"/>
        </w:rPr>
      </w:pPr>
      <w:r w:rsidRPr="00A20635">
        <w:rPr>
          <w:sz w:val="16"/>
          <w:szCs w:val="20"/>
        </w:rPr>
        <w:t xml:space="preserve">Notes: </w:t>
      </w:r>
      <w:r>
        <w:rPr>
          <w:sz w:val="16"/>
          <w:szCs w:val="20"/>
        </w:rPr>
        <w:t>T</w:t>
      </w:r>
      <w:r w:rsidRPr="00795528">
        <w:rPr>
          <w:sz w:val="16"/>
          <w:szCs w:val="20"/>
        </w:rPr>
        <w:t xml:space="preserve">he development of the partnership is assuming a new membership model to be implemented </w:t>
      </w:r>
      <w:r>
        <w:rPr>
          <w:sz w:val="16"/>
          <w:szCs w:val="20"/>
        </w:rPr>
        <w:t>in the future</w:t>
      </w:r>
      <w:r w:rsidRPr="00795528">
        <w:rPr>
          <w:sz w:val="16"/>
          <w:szCs w:val="20"/>
        </w:rPr>
        <w:t xml:space="preserve">, allowing an easier access for RIS partners and SMEs. </w:t>
      </w:r>
      <w:r>
        <w:rPr>
          <w:sz w:val="16"/>
          <w:szCs w:val="20"/>
        </w:rPr>
        <w:t>The target numbers of CLCs and EIT RIS Hubs will be assessed against a possible further expansion.</w:t>
      </w:r>
    </w:p>
    <w:p w14:paraId="61A0A6E5" w14:textId="70416C2C" w:rsidR="00891971" w:rsidRPr="00A20635" w:rsidRDefault="00891971" w:rsidP="00891971">
      <w:pPr>
        <w:spacing w:after="0"/>
        <w:rPr>
          <w:sz w:val="16"/>
          <w:szCs w:val="20"/>
        </w:rPr>
      </w:pPr>
      <w:r w:rsidRPr="00A20635">
        <w:rPr>
          <w:sz w:val="16"/>
          <w:szCs w:val="20"/>
        </w:rPr>
        <w:t>(a) Partners, which have an influence on a KIC’s operations (members of associations, core partners, etc.). This includes all the KIC partnership categories as define</w:t>
      </w:r>
      <w:r>
        <w:rPr>
          <w:sz w:val="16"/>
          <w:szCs w:val="20"/>
        </w:rPr>
        <w:t>d</w:t>
      </w:r>
      <w:r w:rsidRPr="00A20635">
        <w:rPr>
          <w:sz w:val="16"/>
          <w:szCs w:val="20"/>
        </w:rPr>
        <w:t xml:space="preserve"> in chapter 5.1.</w:t>
      </w:r>
      <w:r w:rsidR="003B5D2A">
        <w:rPr>
          <w:sz w:val="16"/>
          <w:szCs w:val="20"/>
        </w:rPr>
        <w:t xml:space="preserve"> </w:t>
      </w:r>
      <w:r w:rsidRPr="00A20635">
        <w:rPr>
          <w:sz w:val="16"/>
          <w:szCs w:val="20"/>
        </w:rPr>
        <w:t>(b) Activity partners, which are involved only in implementation of KICs activities. This includes all the KIC partnership categories as define</w:t>
      </w:r>
      <w:r>
        <w:rPr>
          <w:sz w:val="16"/>
          <w:szCs w:val="20"/>
        </w:rPr>
        <w:t>d</w:t>
      </w:r>
      <w:r w:rsidRPr="00A20635">
        <w:rPr>
          <w:sz w:val="16"/>
          <w:szCs w:val="20"/>
        </w:rPr>
        <w:t xml:space="preserve"> in chapter 5.1.</w:t>
      </w:r>
    </w:p>
    <w:p w14:paraId="657FBD6C" w14:textId="497EF98D" w:rsidR="00891971" w:rsidRPr="00891971" w:rsidRDefault="00891971" w:rsidP="00754510">
      <w:pPr>
        <w:rPr>
          <w:sz w:val="16"/>
          <w:szCs w:val="20"/>
        </w:rPr>
      </w:pPr>
      <w:r>
        <w:rPr>
          <w:sz w:val="16"/>
          <w:szCs w:val="20"/>
        </w:rPr>
        <w:t>1: A</w:t>
      </w:r>
      <w:r w:rsidRPr="00A20635">
        <w:rPr>
          <w:sz w:val="16"/>
          <w:szCs w:val="20"/>
        </w:rPr>
        <w:t>verage across years.</w:t>
      </w:r>
      <w:r w:rsidR="003B5D2A">
        <w:rPr>
          <w:sz w:val="16"/>
          <w:szCs w:val="20"/>
        </w:rPr>
        <w:t xml:space="preserve"> </w:t>
      </w:r>
      <w:r>
        <w:rPr>
          <w:sz w:val="16"/>
          <w:szCs w:val="20"/>
        </w:rPr>
        <w:t>2: Consolidation of activities can lead to changes in composition accounting for optimal regional balance.</w:t>
      </w:r>
      <w:r>
        <w:rPr>
          <w:sz w:val="16"/>
          <w:szCs w:val="20"/>
        </w:rPr>
        <w:br/>
        <w:t>3: Continued growth of Core and Associate Partners will be supported through key strategic initiatives (especially ERMA and HEI).</w:t>
      </w:r>
      <w:r w:rsidR="003B5D2A">
        <w:rPr>
          <w:sz w:val="16"/>
          <w:szCs w:val="20"/>
        </w:rPr>
        <w:t xml:space="preserve"> </w:t>
      </w:r>
      <w:r>
        <w:rPr>
          <w:sz w:val="16"/>
          <w:szCs w:val="20"/>
        </w:rPr>
        <w:br/>
        <w:t>4: Decrease due to portfolio consolidation and decreasing EIT funding.</w:t>
      </w:r>
      <w:r w:rsidR="003B5D2A">
        <w:rPr>
          <w:sz w:val="16"/>
          <w:szCs w:val="20"/>
        </w:rPr>
        <w:t xml:space="preserve"> </w:t>
      </w:r>
      <w:r>
        <w:rPr>
          <w:sz w:val="16"/>
          <w:szCs w:val="20"/>
        </w:rPr>
        <w:t>5: Based on increase of # RIS Hubs and key strategic initiatives.</w:t>
      </w:r>
    </w:p>
    <w:p w14:paraId="36808C75" w14:textId="7A676724" w:rsidR="00540E44" w:rsidRDefault="00540E44" w:rsidP="004636CC">
      <w:pPr>
        <w:pStyle w:val="Heading2"/>
      </w:pPr>
      <w:bookmarkStart w:id="50" w:name="_Toc148449739"/>
      <w:r w:rsidRPr="00027F45">
        <w:t>Governance</w:t>
      </w:r>
      <w:bookmarkEnd w:id="50"/>
    </w:p>
    <w:p w14:paraId="6EC24503" w14:textId="77777777" w:rsidR="00D04B18" w:rsidRPr="001E7C46" w:rsidRDefault="00D04B18" w:rsidP="00D04B18">
      <w:pPr>
        <w:pStyle w:val="Heading3"/>
      </w:pPr>
      <w:bookmarkStart w:id="51" w:name="_Toc43135601"/>
      <w:bookmarkStart w:id="52" w:name="_Toc64896934"/>
      <w:bookmarkStart w:id="53" w:name="_Toc148449740"/>
      <w:r w:rsidRPr="001E7C46">
        <w:t>Legal structure</w:t>
      </w:r>
      <w:bookmarkEnd w:id="51"/>
      <w:bookmarkEnd w:id="52"/>
      <w:bookmarkEnd w:id="53"/>
    </w:p>
    <w:p w14:paraId="2DDE6DD1" w14:textId="77777777" w:rsidR="00D04B18" w:rsidRPr="001E7C46" w:rsidRDefault="00D04B18" w:rsidP="00D04B18">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EIT RawMaterials is a service organisation for its partners. The administrative headquarters (HQ) and legal seats of EIT RawMaterials </w:t>
      </w:r>
      <w:proofErr w:type="spellStart"/>
      <w:r w:rsidRPr="001E7C46">
        <w:rPr>
          <w:rFonts w:ascii="Calibri Light" w:hAnsi="Calibri Light" w:cs="Calibri Light"/>
          <w:sz w:val="20"/>
          <w:szCs w:val="20"/>
        </w:rPr>
        <w:t>e.V.</w:t>
      </w:r>
      <w:proofErr w:type="spellEnd"/>
      <w:r w:rsidRPr="001E7C46">
        <w:rPr>
          <w:rFonts w:ascii="Calibri Light" w:hAnsi="Calibri Light" w:cs="Calibri Light"/>
          <w:sz w:val="20"/>
          <w:szCs w:val="20"/>
        </w:rPr>
        <w:t xml:space="preserve"> (German registered association) and EIT RawMaterials GmbH (German limited liability company) are based in Berlin, Germany. EIT RawMaterials </w:t>
      </w:r>
      <w:proofErr w:type="spellStart"/>
      <w:r w:rsidRPr="001E7C46">
        <w:rPr>
          <w:rFonts w:ascii="Calibri Light" w:hAnsi="Calibri Light" w:cs="Calibri Light"/>
          <w:sz w:val="20"/>
          <w:szCs w:val="20"/>
        </w:rPr>
        <w:t>e.V.</w:t>
      </w:r>
      <w:proofErr w:type="spellEnd"/>
      <w:r w:rsidRPr="001E7C46">
        <w:rPr>
          <w:rFonts w:ascii="Calibri Light" w:hAnsi="Calibri Light" w:cs="Calibri Light"/>
          <w:sz w:val="20"/>
          <w:szCs w:val="20"/>
        </w:rPr>
        <w:t xml:space="preserve"> is the partner association and sole shareholder of EIT RawMaterials GmbH. It makes strategic decisions for the KIC, such as approving annual Business Plans, updating strategy or the adoption of Lighthouse programmes. EIT RawMaterials GmbH is the KIC LE and as such legally responsible to the EIT reporting on the use of funds and impact achieved. This includes the application of monitoring and controlling measures as required by the EIT.</w:t>
      </w:r>
    </w:p>
    <w:p w14:paraId="4927A9CA" w14:textId="77777777" w:rsidR="00D04B18" w:rsidRPr="001E7C46" w:rsidRDefault="00D04B18" w:rsidP="00D04B18">
      <w:pPr>
        <w:rPr>
          <w:rFonts w:cs="Calibri Light"/>
          <w:szCs w:val="20"/>
        </w:rPr>
      </w:pPr>
      <w:r w:rsidRPr="001E7C46">
        <w:rPr>
          <w:rFonts w:cs="Calibri Light"/>
          <w:szCs w:val="20"/>
        </w:rPr>
        <w:t>The legal setup of EIT RawMaterials includes the CLCs as limited liability companies in the form of the respective national legislation under the sole ownership of EIT RawMaterials GmbH.</w:t>
      </w:r>
    </w:p>
    <w:p w14:paraId="11A9936F" w14:textId="77777777" w:rsidR="00D04B18" w:rsidRPr="001E7C46" w:rsidRDefault="00D04B18" w:rsidP="00D04B18">
      <w:pPr>
        <w:pStyle w:val="Figure"/>
        <w:rPr>
          <w:rFonts w:ascii="Calibri Light" w:hAnsi="Calibri Light" w:cs="Calibri Light"/>
        </w:rPr>
      </w:pPr>
    </w:p>
    <w:p w14:paraId="3189D620" w14:textId="77777777" w:rsidR="00D04B18" w:rsidRPr="001E7C46" w:rsidRDefault="00D04B18" w:rsidP="00D04B18">
      <w:pPr>
        <w:pStyle w:val="Figure"/>
        <w:jc w:val="center"/>
        <w:rPr>
          <w:rFonts w:ascii="Calibri Light" w:hAnsi="Calibri Light" w:cs="Calibri Light"/>
          <w:i/>
          <w:iCs/>
        </w:rPr>
      </w:pPr>
      <w:r w:rsidRPr="001E7C46">
        <w:rPr>
          <w:rFonts w:cs="Calibri Light"/>
          <w:noProof/>
          <w:lang w:eastAsia="en-GB"/>
        </w:rPr>
        <w:drawing>
          <wp:inline distT="0" distB="0" distL="0" distR="0" wp14:anchorId="1A286448" wp14:editId="1A9BD023">
            <wp:extent cx="3690937" cy="1801334"/>
            <wp:effectExtent l="0" t="0" r="5080" b="8890"/>
            <wp:docPr id="15" name="Picture 15"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 shot of a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01860" cy="1806665"/>
                    </a:xfrm>
                    <a:prstGeom prst="rect">
                      <a:avLst/>
                    </a:prstGeom>
                  </pic:spPr>
                </pic:pic>
              </a:graphicData>
            </a:graphic>
          </wp:inline>
        </w:drawing>
      </w:r>
    </w:p>
    <w:p w14:paraId="0FE86A70" w14:textId="77777777" w:rsidR="00D04B18" w:rsidRPr="001E7C46" w:rsidRDefault="00D04B18" w:rsidP="00B07086">
      <w:pPr>
        <w:pStyle w:val="Figure"/>
        <w:jc w:val="center"/>
        <w:rPr>
          <w:rFonts w:ascii="Calibri Light" w:hAnsi="Calibri Light" w:cs="Calibri Light"/>
          <w:i/>
          <w:iCs/>
        </w:rPr>
      </w:pPr>
      <w:r w:rsidRPr="001E7C46">
        <w:rPr>
          <w:rFonts w:ascii="Calibri Light" w:hAnsi="Calibri Light" w:cs="Calibri Light"/>
          <w:i/>
          <w:iCs/>
        </w:rPr>
        <w:t xml:space="preserve">Figure </w:t>
      </w:r>
      <w:r>
        <w:rPr>
          <w:rFonts w:ascii="Calibri Light" w:hAnsi="Calibri Light" w:cs="Calibri Light"/>
          <w:i/>
          <w:iCs/>
        </w:rPr>
        <w:t>3</w:t>
      </w:r>
      <w:r w:rsidRPr="001E7C46">
        <w:rPr>
          <w:rFonts w:ascii="Calibri Light" w:hAnsi="Calibri Light" w:cs="Calibri Light"/>
          <w:i/>
          <w:iCs/>
        </w:rPr>
        <w:t>: Legal structure</w:t>
      </w:r>
    </w:p>
    <w:p w14:paraId="6247F1E0" w14:textId="77777777" w:rsidR="00D04B18" w:rsidRPr="001E7C46" w:rsidRDefault="00D04B18" w:rsidP="00D04B18">
      <w:pPr>
        <w:pStyle w:val="Figure"/>
        <w:rPr>
          <w:rFonts w:ascii="Calibri Light" w:hAnsi="Calibri Light" w:cs="Calibri Light"/>
        </w:rPr>
      </w:pPr>
    </w:p>
    <w:p w14:paraId="7D16F823" w14:textId="77777777" w:rsidR="00D04B18" w:rsidRPr="001E7C46" w:rsidRDefault="00D04B18" w:rsidP="00D04B18">
      <w:pPr>
        <w:pStyle w:val="Heading3"/>
      </w:pPr>
      <w:bookmarkStart w:id="54" w:name="_Toc43135602"/>
      <w:bookmarkStart w:id="55" w:name="_Toc64896935"/>
      <w:bookmarkStart w:id="56" w:name="_Toc148449741"/>
      <w:r w:rsidRPr="001E7C46">
        <w:t>Governance structure, decision-making and advisory bodies</w:t>
      </w:r>
      <w:bookmarkEnd w:id="54"/>
      <w:bookmarkEnd w:id="55"/>
      <w:bookmarkEnd w:id="56"/>
    </w:p>
    <w:p w14:paraId="753A47C7" w14:textId="77777777" w:rsidR="00D04B18" w:rsidRPr="001E7C46" w:rsidRDefault="00D04B18" w:rsidP="00D04B18">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The community- and network-type of organisation of EIT RawMaterials requires an effective and transparent governance structure. The decision-making process between HQ and CLCs follows a lean, agile and cohesive approach reflecting both top-down as well as bottom-up approaches.</w:t>
      </w:r>
      <w:r>
        <w:rPr>
          <w:rFonts w:ascii="Calibri Light" w:hAnsi="Calibri Light" w:cs="Calibri Light"/>
          <w:sz w:val="20"/>
          <w:szCs w:val="20"/>
        </w:rPr>
        <w:t xml:space="preserve"> The HQ ensures execution of the Strategic Agenda within the CLC legal entities (see Figure 4).</w:t>
      </w:r>
    </w:p>
    <w:p w14:paraId="57E0A13E" w14:textId="77777777" w:rsidR="00D04B18" w:rsidRPr="001E7C46" w:rsidRDefault="00D04B18" w:rsidP="00D04B18">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The governance model is shown in Figure </w:t>
      </w:r>
      <w:r>
        <w:rPr>
          <w:rFonts w:ascii="Calibri Light" w:hAnsi="Calibri Light" w:cs="Calibri Light"/>
          <w:sz w:val="20"/>
          <w:szCs w:val="20"/>
        </w:rPr>
        <w:t>4</w:t>
      </w:r>
      <w:r w:rsidRPr="001E7C46">
        <w:rPr>
          <w:rFonts w:ascii="Calibri Light" w:hAnsi="Calibri Light" w:cs="Calibri Light"/>
          <w:sz w:val="20"/>
          <w:szCs w:val="20"/>
        </w:rPr>
        <w:t xml:space="preserve">. The decision-making bodies of EIT RawMaterials </w:t>
      </w:r>
      <w:proofErr w:type="spellStart"/>
      <w:r w:rsidRPr="001E7C46">
        <w:rPr>
          <w:rFonts w:ascii="Calibri Light" w:hAnsi="Calibri Light" w:cs="Calibri Light"/>
          <w:sz w:val="20"/>
          <w:szCs w:val="20"/>
        </w:rPr>
        <w:t>e.V.</w:t>
      </w:r>
      <w:proofErr w:type="spellEnd"/>
      <w:r w:rsidRPr="001E7C46">
        <w:rPr>
          <w:rFonts w:ascii="Calibri Light" w:hAnsi="Calibri Light" w:cs="Calibri Light"/>
          <w:sz w:val="20"/>
          <w:szCs w:val="20"/>
        </w:rPr>
        <w:t xml:space="preserve"> include the General Assembly and the Executive Board. The General Assembly is composed of the partners of EIT RawMaterials and defines the mission and strategy of the organisation. The Executive Board </w:t>
      </w:r>
      <w:r>
        <w:rPr>
          <w:rFonts w:ascii="Calibri Light" w:hAnsi="Calibri Light" w:cs="Calibri Light"/>
          <w:sz w:val="20"/>
          <w:szCs w:val="20"/>
        </w:rPr>
        <w:t xml:space="preserve">including its Chair </w:t>
      </w:r>
      <w:r w:rsidRPr="001E7C46">
        <w:rPr>
          <w:rFonts w:ascii="Calibri Light" w:hAnsi="Calibri Light" w:cs="Calibri Light"/>
          <w:sz w:val="20"/>
          <w:szCs w:val="20"/>
        </w:rPr>
        <w:t xml:space="preserve">is composed of top management </w:t>
      </w:r>
      <w:r>
        <w:rPr>
          <w:rFonts w:ascii="Calibri Light" w:hAnsi="Calibri Light" w:cs="Calibri Light"/>
          <w:sz w:val="20"/>
          <w:szCs w:val="20"/>
        </w:rPr>
        <w:t xml:space="preserve">representatives </w:t>
      </w:r>
      <w:r w:rsidRPr="001E7C46">
        <w:rPr>
          <w:rFonts w:ascii="Calibri Light" w:hAnsi="Calibri Light" w:cs="Calibri Light"/>
          <w:sz w:val="20"/>
          <w:szCs w:val="20"/>
        </w:rPr>
        <w:t xml:space="preserve">from core partners as well as external </w:t>
      </w:r>
      <w:r>
        <w:rPr>
          <w:rFonts w:ascii="Calibri Light" w:hAnsi="Calibri Light" w:cs="Calibri Light"/>
          <w:sz w:val="20"/>
          <w:szCs w:val="20"/>
        </w:rPr>
        <w:t xml:space="preserve">organisations </w:t>
      </w:r>
      <w:r w:rsidRPr="001E7C46">
        <w:rPr>
          <w:rFonts w:ascii="Calibri Light" w:hAnsi="Calibri Light" w:cs="Calibri Light"/>
          <w:sz w:val="20"/>
          <w:szCs w:val="20"/>
        </w:rPr>
        <w:t xml:space="preserve">with relevant network and experience. </w:t>
      </w:r>
      <w:r>
        <w:rPr>
          <w:rFonts w:ascii="Calibri Light" w:hAnsi="Calibri Light" w:cs="Calibri Light"/>
          <w:sz w:val="20"/>
          <w:szCs w:val="20"/>
        </w:rPr>
        <w:t>It is envisaged to achieve a balanced representation of partner and non-partner Board members (</w:t>
      </w:r>
      <w:r w:rsidRPr="00D568FB">
        <w:rPr>
          <w:rFonts w:ascii="Calibri Light" w:hAnsi="Calibri Light" w:cs="Calibri Light"/>
          <w:sz w:val="20"/>
          <w:szCs w:val="20"/>
        </w:rPr>
        <w:t>the number of independent Executive Board members will comprise at least 50% of the total from 2022, as per the requirements of the final Partnership Agreement</w:t>
      </w:r>
      <w:r>
        <w:rPr>
          <w:rFonts w:ascii="Calibri Light" w:hAnsi="Calibri Light" w:cs="Calibri Light"/>
          <w:sz w:val="20"/>
          <w:szCs w:val="20"/>
        </w:rPr>
        <w:t xml:space="preserve">). </w:t>
      </w:r>
      <w:r w:rsidRPr="00D8397A">
        <w:rPr>
          <w:rFonts w:ascii="Calibri Light" w:hAnsi="Calibri Light" w:cs="Calibri Light"/>
          <w:sz w:val="20"/>
          <w:szCs w:val="20"/>
        </w:rPr>
        <w:t xml:space="preserve">The Board serves as the </w:t>
      </w:r>
      <w:r>
        <w:rPr>
          <w:rFonts w:ascii="Calibri Light" w:hAnsi="Calibri Light" w:cs="Calibri Light"/>
          <w:sz w:val="20"/>
          <w:szCs w:val="20"/>
        </w:rPr>
        <w:t>s</w:t>
      </w:r>
      <w:r w:rsidRPr="00D8397A">
        <w:rPr>
          <w:rFonts w:ascii="Calibri Light" w:hAnsi="Calibri Light" w:cs="Calibri Light"/>
          <w:sz w:val="20"/>
          <w:szCs w:val="20"/>
        </w:rPr>
        <w:t xml:space="preserve">teering </w:t>
      </w:r>
      <w:r>
        <w:rPr>
          <w:rFonts w:ascii="Calibri Light" w:hAnsi="Calibri Light" w:cs="Calibri Light"/>
          <w:sz w:val="20"/>
          <w:szCs w:val="20"/>
        </w:rPr>
        <w:t>b</w:t>
      </w:r>
      <w:r w:rsidRPr="00D8397A">
        <w:rPr>
          <w:rFonts w:ascii="Calibri Light" w:hAnsi="Calibri Light" w:cs="Calibri Light"/>
          <w:sz w:val="20"/>
          <w:szCs w:val="20"/>
        </w:rPr>
        <w:t>oard and among other tasks approves the annual business plan of EIT RawMaterials.</w:t>
      </w:r>
      <w:r>
        <w:rPr>
          <w:rFonts w:ascii="Calibri Light" w:hAnsi="Calibri Light" w:cs="Calibri Light"/>
          <w:sz w:val="20"/>
          <w:szCs w:val="20"/>
        </w:rPr>
        <w:t xml:space="preserve"> </w:t>
      </w:r>
      <w:r w:rsidRPr="001E7C46">
        <w:rPr>
          <w:rFonts w:ascii="Calibri Light" w:hAnsi="Calibri Light" w:cs="Calibri Light"/>
          <w:sz w:val="20"/>
          <w:szCs w:val="20"/>
        </w:rPr>
        <w:t xml:space="preserve">The board members are nominated by a Nomination Committee with members from all CLCs and are elected by the General Assembly. In addition, members of the Executive Board have been selected to represent the diversity of the partners, balanced across the value chain and within the knowledge triangle. </w:t>
      </w:r>
    </w:p>
    <w:p w14:paraId="5F969C6A" w14:textId="77777777" w:rsidR="00D04B18" w:rsidRPr="001E7C46" w:rsidRDefault="00D04B18" w:rsidP="00D04B18">
      <w:pPr>
        <w:pStyle w:val="Body"/>
        <w:jc w:val="center"/>
        <w:rPr>
          <w:rFonts w:ascii="Calibri Light" w:hAnsi="Calibri Light" w:cs="Calibri Light"/>
          <w:sz w:val="20"/>
          <w:szCs w:val="20"/>
        </w:rPr>
      </w:pPr>
      <w:r w:rsidRPr="001E7C46">
        <w:rPr>
          <w:rFonts w:ascii="Calibri Light" w:hAnsi="Calibri Light" w:cs="Calibri Light"/>
          <w:noProof/>
          <w:sz w:val="20"/>
          <w:szCs w:val="20"/>
          <w:lang w:eastAsia="en-GB"/>
        </w:rPr>
        <w:drawing>
          <wp:inline distT="0" distB="0" distL="0" distR="0" wp14:anchorId="668C881C" wp14:editId="526D3982">
            <wp:extent cx="3847465" cy="1715808"/>
            <wp:effectExtent l="0" t="0" r="635" b="0"/>
            <wp:docPr id="16" name="Picture 16"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company&#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14085" cy="1745518"/>
                    </a:xfrm>
                    <a:prstGeom prst="rect">
                      <a:avLst/>
                    </a:prstGeom>
                  </pic:spPr>
                </pic:pic>
              </a:graphicData>
            </a:graphic>
          </wp:inline>
        </w:drawing>
      </w:r>
    </w:p>
    <w:p w14:paraId="2FFB86FE" w14:textId="77777777" w:rsidR="00D04B18" w:rsidRPr="001E7C46" w:rsidRDefault="00D04B18" w:rsidP="00B07086">
      <w:pPr>
        <w:pStyle w:val="Figure"/>
        <w:jc w:val="center"/>
        <w:rPr>
          <w:rFonts w:ascii="Calibri Light" w:hAnsi="Calibri Light" w:cs="Calibri Light"/>
          <w:i/>
          <w:iCs/>
        </w:rPr>
      </w:pPr>
      <w:r w:rsidRPr="001E7C46">
        <w:rPr>
          <w:rFonts w:ascii="Calibri Light" w:hAnsi="Calibri Light" w:cs="Calibri Light"/>
          <w:i/>
          <w:iCs/>
        </w:rPr>
        <w:t xml:space="preserve">Figure </w:t>
      </w:r>
      <w:r>
        <w:rPr>
          <w:rFonts w:ascii="Calibri Light" w:hAnsi="Calibri Light" w:cs="Calibri Light"/>
          <w:i/>
          <w:iCs/>
        </w:rPr>
        <w:t>4</w:t>
      </w:r>
      <w:r w:rsidRPr="001E7C46">
        <w:rPr>
          <w:rFonts w:ascii="Calibri Light" w:hAnsi="Calibri Light" w:cs="Calibri Light"/>
          <w:i/>
          <w:iCs/>
        </w:rPr>
        <w:t>: EIT RawMaterials governance model</w:t>
      </w:r>
    </w:p>
    <w:p w14:paraId="21E2F046" w14:textId="49A91BA9" w:rsidR="00D04B18" w:rsidRPr="00112391" w:rsidRDefault="00D04B18" w:rsidP="00112391">
      <w:pPr>
        <w:pStyle w:val="Body"/>
        <w:rPr>
          <w:rFonts w:ascii="Calibri Light" w:hAnsi="Calibri Light" w:cs="Calibri Light"/>
          <w:sz w:val="20"/>
          <w:szCs w:val="20"/>
        </w:rPr>
      </w:pPr>
      <w:r w:rsidRPr="001E7C46">
        <w:rPr>
          <w:rFonts w:ascii="Calibri Light" w:hAnsi="Calibri Light" w:cs="Calibri Light"/>
          <w:sz w:val="20"/>
          <w:szCs w:val="20"/>
        </w:rPr>
        <w:t xml:space="preserve">At EIT RawMaterials GmbH, the Managing Board is composed of the CEO and COO, both </w:t>
      </w:r>
      <w:proofErr w:type="gramStart"/>
      <w:r w:rsidRPr="001E7C46">
        <w:rPr>
          <w:rFonts w:ascii="Calibri Light" w:hAnsi="Calibri Light" w:cs="Calibri Light"/>
          <w:sz w:val="20"/>
          <w:szCs w:val="20"/>
        </w:rPr>
        <w:t>work</w:t>
      </w:r>
      <w:proofErr w:type="gramEnd"/>
      <w:r w:rsidRPr="001E7C46">
        <w:rPr>
          <w:rFonts w:ascii="Calibri Light" w:hAnsi="Calibri Light" w:cs="Calibri Light"/>
          <w:sz w:val="20"/>
          <w:szCs w:val="20"/>
        </w:rPr>
        <w:t xml:space="preserve"> together as a team. The Managing Board is responsible for the implementation of the current strategy and business plan as approved by the Executive Board. The CEO is the principal in the Managing Board with the final responsibility for the EIT and is accountable to the Executive Board. The COO reports to the CEO. Both represent the KIC at the board meetings. The CEO is the Chairperson of the Strategic Management Team (SMT</w:t>
      </w:r>
      <w:proofErr w:type="gramStart"/>
      <w:r w:rsidRPr="001E7C46">
        <w:rPr>
          <w:rFonts w:ascii="Calibri Light" w:hAnsi="Calibri Light" w:cs="Calibri Light"/>
          <w:sz w:val="20"/>
          <w:szCs w:val="20"/>
        </w:rPr>
        <w:t>)</w:t>
      </w:r>
      <w:proofErr w:type="gramEnd"/>
      <w:r w:rsidRPr="001E7C46">
        <w:rPr>
          <w:rFonts w:ascii="Calibri Light" w:hAnsi="Calibri Light" w:cs="Calibri Light"/>
          <w:sz w:val="20"/>
          <w:szCs w:val="20"/>
        </w:rPr>
        <w:t xml:space="preserve"> and the COO is in the chair of the Operational Management Team (OMT). </w:t>
      </w:r>
      <w:r>
        <w:rPr>
          <w:rFonts w:ascii="Calibri Light" w:hAnsi="Calibri Light" w:cs="Calibri Light"/>
          <w:sz w:val="20"/>
          <w:szCs w:val="20"/>
        </w:rPr>
        <w:t>EIT RawMaterials GmbH is a diverse and gender-balanced organisation.</w:t>
      </w:r>
    </w:p>
    <w:p w14:paraId="4207EB3A" w14:textId="44624BA9" w:rsidR="006F71D7" w:rsidRPr="00027F45" w:rsidRDefault="00B74C59">
      <w:pPr>
        <w:pStyle w:val="Heading2"/>
      </w:pPr>
      <w:bookmarkStart w:id="57" w:name="_Toc148449742"/>
      <w:bookmarkStart w:id="58" w:name="_Ref35363408"/>
      <w:bookmarkStart w:id="59" w:name="_Ref33033889"/>
      <w:r w:rsidRPr="00027F45">
        <w:t>Budget</w:t>
      </w:r>
      <w:bookmarkEnd w:id="57"/>
      <w:r w:rsidRPr="00027F45">
        <w:t xml:space="preserve"> </w:t>
      </w:r>
      <w:bookmarkEnd w:id="58"/>
    </w:p>
    <w:p w14:paraId="7A619575" w14:textId="77777777" w:rsidR="00B65275" w:rsidRPr="001E7C46" w:rsidRDefault="00B65275" w:rsidP="00B65275">
      <w:pPr>
        <w:rPr>
          <w:rFonts w:cs="Calibri Light"/>
          <w:szCs w:val="20"/>
        </w:rPr>
      </w:pPr>
      <w:r w:rsidRPr="001E7C46">
        <w:rPr>
          <w:rFonts w:cs="Calibri Light"/>
          <w:szCs w:val="20"/>
        </w:rPr>
        <w:t>In line with EIT regulation recast article 17, EIT funding sources have been tentatively included in the 2021-20</w:t>
      </w:r>
      <w:r>
        <w:rPr>
          <w:rFonts w:cs="Calibri Light"/>
          <w:szCs w:val="20"/>
        </w:rPr>
        <w:t>2</w:t>
      </w:r>
      <w:r w:rsidRPr="001E7C46">
        <w:rPr>
          <w:rFonts w:cs="Calibri Light"/>
          <w:szCs w:val="20"/>
        </w:rPr>
        <w:t>7 financial plan</w:t>
      </w:r>
      <w:r>
        <w:rPr>
          <w:rFonts w:cs="Calibri Light"/>
          <w:szCs w:val="20"/>
        </w:rPr>
        <w:t xml:space="preserve"> </w:t>
      </w:r>
      <w:r w:rsidRPr="001E7C46">
        <w:rPr>
          <w:rFonts w:cs="Calibri Light"/>
          <w:szCs w:val="20"/>
        </w:rPr>
        <w:t xml:space="preserve">(see Table 6 below). Compared to the original EIT GB Decision 4/2015 on the “Principles on KICs’ Financial Sustainability”, which also served as a basis for the work of the Task Force Financial Sustainability in 2017, the maximum EIT funding rates for the years 2026 and 2027 have been decreased by 10% to 70% (before: 80%) and 50% (before: 60%), respectively. </w:t>
      </w:r>
      <w:r>
        <w:rPr>
          <w:rFonts w:cs="Calibri Light"/>
          <w:szCs w:val="20"/>
        </w:rPr>
        <w:t>Together with the lower overall EIT funding, t</w:t>
      </w:r>
      <w:r w:rsidRPr="001E7C46">
        <w:rPr>
          <w:rFonts w:cs="Calibri Light"/>
          <w:szCs w:val="20"/>
        </w:rPr>
        <w:t xml:space="preserve">he new maximum ratios represent a severe challenge to the KIC’s financial sustainability strategy. </w:t>
      </w:r>
    </w:p>
    <w:p w14:paraId="0CAF9EB2" w14:textId="77777777" w:rsidR="00B65275" w:rsidRPr="001E7C46" w:rsidRDefault="00B65275" w:rsidP="00B65275">
      <w:pPr>
        <w:rPr>
          <w:rFonts w:cs="Calibri Light"/>
          <w:szCs w:val="20"/>
        </w:rPr>
      </w:pPr>
      <w:r w:rsidRPr="001E7C46">
        <w:rPr>
          <w:rFonts w:cs="Calibri Light"/>
          <w:szCs w:val="20"/>
        </w:rPr>
        <w:t xml:space="preserve">The current EIT funding estimations </w:t>
      </w:r>
      <w:r>
        <w:rPr>
          <w:rFonts w:cs="Calibri Light"/>
          <w:szCs w:val="20"/>
        </w:rPr>
        <w:t xml:space="preserve">for the years 2022-2027 </w:t>
      </w:r>
      <w:r w:rsidRPr="001E7C46">
        <w:rPr>
          <w:rFonts w:cs="Calibri Light"/>
          <w:szCs w:val="20"/>
        </w:rPr>
        <w:t xml:space="preserve">do not </w:t>
      </w:r>
      <w:r>
        <w:rPr>
          <w:rFonts w:cs="Calibri Light"/>
          <w:szCs w:val="20"/>
        </w:rPr>
        <w:t xml:space="preserve">yet </w:t>
      </w:r>
      <w:r w:rsidRPr="001E7C46">
        <w:rPr>
          <w:rFonts w:cs="Calibri Light"/>
          <w:szCs w:val="20"/>
        </w:rPr>
        <w:t>include additional upside potential of up to 10m EUR p.a. that will derive from the new HEI</w:t>
      </w:r>
      <w:r>
        <w:rPr>
          <w:rFonts w:cs="Calibri Light"/>
          <w:szCs w:val="20"/>
        </w:rPr>
        <w:t xml:space="preserve"> </w:t>
      </w:r>
      <w:bookmarkStart w:id="60" w:name="_Hlk66558751"/>
      <w:r>
        <w:rPr>
          <w:rFonts w:cs="Calibri Light"/>
          <w:szCs w:val="20"/>
        </w:rPr>
        <w:t xml:space="preserve">for EIT RawMaterials as the KIC leading the initiative in 2021 </w:t>
      </w:r>
      <w:bookmarkEnd w:id="60"/>
      <w:r>
        <w:rPr>
          <w:rFonts w:cs="Calibri Light"/>
          <w:szCs w:val="20"/>
        </w:rPr>
        <w:t>(</w:t>
      </w:r>
      <w:r w:rsidRPr="001E7C46">
        <w:rPr>
          <w:rFonts w:cs="Calibri Light"/>
          <w:szCs w:val="20"/>
        </w:rPr>
        <w:t>in total up to 400m EUR of the EIT’s budget over 2021-2027 across the KICs). EIT RawMaterials is excellently positioned to secure high amounts of additional funding from both opportunities.</w:t>
      </w:r>
    </w:p>
    <w:p w14:paraId="4867C970" w14:textId="77777777" w:rsidR="00B65275" w:rsidRPr="001E7C46" w:rsidRDefault="00B65275" w:rsidP="00B65275">
      <w:pPr>
        <w:rPr>
          <w:rFonts w:cs="Calibri Light"/>
          <w:szCs w:val="20"/>
        </w:rPr>
      </w:pPr>
      <w:r w:rsidRPr="001E7C46">
        <w:rPr>
          <w:rFonts w:cs="Calibri Light"/>
          <w:szCs w:val="20"/>
        </w:rPr>
        <w:t>In Table 6, the partner contributions indicated include both (1) membership fees and (2) project co-funding:</w:t>
      </w:r>
    </w:p>
    <w:p w14:paraId="50A79F0F" w14:textId="77777777" w:rsidR="00B65275" w:rsidRPr="001E7C46" w:rsidRDefault="00B65275" w:rsidP="00282788">
      <w:pPr>
        <w:pStyle w:val="ListParagraph"/>
        <w:numPr>
          <w:ilvl w:val="0"/>
          <w:numId w:val="15"/>
        </w:numPr>
        <w:tabs>
          <w:tab w:val="left" w:pos="1418"/>
        </w:tabs>
        <w:jc w:val="left"/>
        <w:rPr>
          <w:rFonts w:cs="Calibri Light"/>
          <w:szCs w:val="20"/>
        </w:rPr>
      </w:pPr>
      <w:r w:rsidRPr="001E7C46">
        <w:rPr>
          <w:rFonts w:cs="Calibri Light"/>
          <w:szCs w:val="20"/>
        </w:rPr>
        <w:t>Membership fees are contributed by partners annually based on their partner category (Core, Associate, Partner). With the decrease in EIT funding, membership fees might decrease as well. This is why the KIC diversifies its revenue and at the same time optimise the partner offerings aside from EIT funding (e.g. services, additional funds, etc.; see next chapter for details).</w:t>
      </w:r>
    </w:p>
    <w:p w14:paraId="498DE654" w14:textId="77777777" w:rsidR="00B65275" w:rsidRPr="001E7C46" w:rsidRDefault="00B65275" w:rsidP="00282788">
      <w:pPr>
        <w:pStyle w:val="ListParagraph"/>
        <w:numPr>
          <w:ilvl w:val="0"/>
          <w:numId w:val="15"/>
        </w:numPr>
        <w:tabs>
          <w:tab w:val="left" w:pos="1418"/>
        </w:tabs>
        <w:jc w:val="left"/>
        <w:rPr>
          <w:rFonts w:cs="Calibri Light"/>
          <w:szCs w:val="20"/>
        </w:rPr>
      </w:pPr>
      <w:r w:rsidRPr="001E7C46">
        <w:rPr>
          <w:rFonts w:cs="Calibri Light"/>
          <w:szCs w:val="20"/>
        </w:rPr>
        <w:t xml:space="preserve">Project co-funding includes partners’ in-kind contributions into KAVAs and all partner-sided contributions from Member States, associated or third countries and public authorities. </w:t>
      </w:r>
    </w:p>
    <w:p w14:paraId="63CA0339" w14:textId="77777777" w:rsidR="00B65275" w:rsidRDefault="00B65275" w:rsidP="00B65275">
      <w:pPr>
        <w:rPr>
          <w:rFonts w:cs="Calibri Light"/>
          <w:szCs w:val="20"/>
        </w:rPr>
      </w:pPr>
      <w:r w:rsidRPr="001E7C46">
        <w:rPr>
          <w:rFonts w:cs="Calibri Light"/>
          <w:szCs w:val="20"/>
        </w:rPr>
        <w:t xml:space="preserve">Third-party contributions in Table 6 include public funding attracted by the KIC organisation from other national, regional and international bodies. It also includes direct funding or brokerage fees the KIC obtains for funnelling projects into follow-up financing arising </w:t>
      </w:r>
      <w:r>
        <w:rPr>
          <w:rFonts w:cs="Calibri Light"/>
          <w:szCs w:val="20"/>
        </w:rPr>
        <w:t>(</w:t>
      </w:r>
      <w:r w:rsidRPr="001E7C46">
        <w:rPr>
          <w:rFonts w:cs="Calibri Light"/>
          <w:szCs w:val="20"/>
        </w:rPr>
        <w:t xml:space="preserve">e.g. </w:t>
      </w:r>
      <w:r>
        <w:rPr>
          <w:rFonts w:cs="Calibri Light"/>
          <w:szCs w:val="20"/>
        </w:rPr>
        <w:t>ERMA)</w:t>
      </w:r>
      <w:r w:rsidRPr="001E7C46">
        <w:rPr>
          <w:rFonts w:cs="Calibri Light"/>
          <w:szCs w:val="20"/>
        </w:rPr>
        <w:t>. Third-party contributions include</w:t>
      </w:r>
      <w:r>
        <w:rPr>
          <w:rFonts w:cs="Calibri Light"/>
          <w:szCs w:val="20"/>
        </w:rPr>
        <w:t xml:space="preserve"> </w:t>
      </w:r>
      <w:proofErr w:type="gramStart"/>
      <w:r>
        <w:rPr>
          <w:rFonts w:cs="Calibri Light"/>
          <w:szCs w:val="20"/>
        </w:rPr>
        <w:t>as well</w:t>
      </w:r>
      <w:r w:rsidRPr="001E7C46">
        <w:rPr>
          <w:rFonts w:cs="Calibri Light"/>
          <w:szCs w:val="20"/>
        </w:rPr>
        <w:t xml:space="preserve"> backflow</w:t>
      </w:r>
      <w:proofErr w:type="gramEnd"/>
      <w:r w:rsidRPr="001E7C46">
        <w:rPr>
          <w:rFonts w:cs="Calibri Light"/>
          <w:szCs w:val="20"/>
        </w:rPr>
        <w:t xml:space="preserve"> from start-ups and up-scaling projects </w:t>
      </w:r>
      <w:r>
        <w:rPr>
          <w:rFonts w:cs="Calibri Light"/>
          <w:szCs w:val="20"/>
        </w:rPr>
        <w:t xml:space="preserve">(which could become KIC LE investments, see Table 6) </w:t>
      </w:r>
      <w:r w:rsidRPr="001E7C46">
        <w:rPr>
          <w:rFonts w:cs="Calibri Light"/>
          <w:szCs w:val="20"/>
        </w:rPr>
        <w:t>as well as revenues generated through services (e.g. hosting of events, sale of studies and consulting services, etc.). More background is provided in the next chapter on financial sustainability.</w:t>
      </w:r>
    </w:p>
    <w:p w14:paraId="1B74A1E3" w14:textId="77777777" w:rsidR="002C2A1A" w:rsidRDefault="002C2A1A" w:rsidP="00B65275">
      <w:pPr>
        <w:rPr>
          <w:rFonts w:cs="Calibri Light"/>
          <w:szCs w:val="20"/>
        </w:rPr>
      </w:pPr>
    </w:p>
    <w:p w14:paraId="076605E8" w14:textId="77777777" w:rsidR="00112391" w:rsidRDefault="00112391" w:rsidP="00B65275">
      <w:pPr>
        <w:rPr>
          <w:rFonts w:cs="Calibri Light"/>
          <w:szCs w:val="20"/>
        </w:rPr>
      </w:pPr>
    </w:p>
    <w:p w14:paraId="612AFFAD" w14:textId="77777777" w:rsidR="00112391" w:rsidRDefault="00112391" w:rsidP="00B65275">
      <w:pPr>
        <w:rPr>
          <w:rFonts w:cs="Calibri Light"/>
          <w:szCs w:val="20"/>
        </w:rPr>
      </w:pPr>
    </w:p>
    <w:p w14:paraId="04DCC8A5" w14:textId="77777777" w:rsidR="00112391" w:rsidRPr="001E7C46" w:rsidRDefault="00112391" w:rsidP="00B65275">
      <w:pPr>
        <w:rPr>
          <w:rFonts w:eastAsia="Times New Roman" w:cs="Times New Roman"/>
          <w:i/>
          <w:color w:val="333333"/>
        </w:rPr>
      </w:pPr>
    </w:p>
    <w:p w14:paraId="28221C9C" w14:textId="7D6415F6" w:rsidR="006F71D7" w:rsidRDefault="00B65275" w:rsidP="00B65275">
      <w:pPr>
        <w:rPr>
          <w:rFonts w:eastAsia="Times New Roman" w:cs="Times New Roman"/>
          <w:i/>
          <w:color w:val="333333"/>
        </w:rPr>
      </w:pPr>
      <w:r w:rsidRPr="00CC412D">
        <w:rPr>
          <w:rFonts w:eastAsia="Times New Roman" w:cs="Times New Roman"/>
          <w:i/>
          <w:color w:val="333333"/>
        </w:rPr>
        <w:t>Table 6: Overview on the financing of KIC activities (EUR)</w:t>
      </w:r>
    </w:p>
    <w:tbl>
      <w:tblPr>
        <w:tblStyle w:val="GridTable1Light-Accent4"/>
        <w:tblW w:w="1167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304"/>
        <w:gridCol w:w="1304"/>
        <w:gridCol w:w="1304"/>
        <w:gridCol w:w="1304"/>
        <w:gridCol w:w="1304"/>
        <w:gridCol w:w="1304"/>
        <w:gridCol w:w="1304"/>
        <w:gridCol w:w="1417"/>
      </w:tblGrid>
      <w:tr w:rsidR="00A82F27" w:rsidRPr="006A115E" w14:paraId="413E4134" w14:textId="752DCF35" w:rsidTr="00A82F27">
        <w:trPr>
          <w:cnfStyle w:val="100000000000" w:firstRow="1" w:lastRow="0" w:firstColumn="0" w:lastColumn="0" w:oddVBand="0" w:evenVBand="0" w:oddHBand="0"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1134" w:type="dxa"/>
            <w:shd w:val="clear" w:color="auto" w:fill="034EA2" w:themeFill="text2"/>
            <w:vAlign w:val="center"/>
          </w:tcPr>
          <w:p w14:paraId="211EBA52" w14:textId="0A534EF7" w:rsidR="00BE12F4" w:rsidRPr="00B07086" w:rsidRDefault="00BE12F4" w:rsidP="00D82D32">
            <w:pPr>
              <w:spacing w:before="40" w:after="40"/>
              <w:jc w:val="center"/>
              <w:rPr>
                <w:rFonts w:cs="Calibri Light"/>
                <w:color w:val="FFFFFF" w:themeColor="background1"/>
                <w:sz w:val="14"/>
                <w:szCs w:val="14"/>
              </w:rPr>
            </w:pPr>
            <w:r w:rsidRPr="00B07086">
              <w:rPr>
                <w:rFonts w:cs="Calibri Light"/>
                <w:color w:val="FFFFFF" w:themeColor="background1"/>
                <w:sz w:val="14"/>
                <w:szCs w:val="14"/>
              </w:rPr>
              <w:t>KIC Financing (MEUR)</w:t>
            </w:r>
          </w:p>
        </w:tc>
        <w:tc>
          <w:tcPr>
            <w:tcW w:w="1304" w:type="dxa"/>
            <w:shd w:val="clear" w:color="auto" w:fill="034EA2" w:themeFill="text2"/>
            <w:vAlign w:val="center"/>
          </w:tcPr>
          <w:p w14:paraId="32DE8D78" w14:textId="7FDDF0A9"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4"/>
                <w:szCs w:val="14"/>
              </w:rPr>
            </w:pPr>
            <w:r w:rsidRPr="00B07086">
              <w:rPr>
                <w:rFonts w:cs="Calibri Light"/>
                <w:color w:val="FFFFFF" w:themeColor="background1"/>
                <w:sz w:val="14"/>
                <w:szCs w:val="14"/>
              </w:rPr>
              <w:t>2021</w:t>
            </w:r>
          </w:p>
        </w:tc>
        <w:tc>
          <w:tcPr>
            <w:tcW w:w="1304" w:type="dxa"/>
            <w:shd w:val="clear" w:color="auto" w:fill="034EA2" w:themeFill="text2"/>
            <w:vAlign w:val="center"/>
          </w:tcPr>
          <w:p w14:paraId="2A57A310" w14:textId="14EE0B9A"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4"/>
                <w:szCs w:val="14"/>
              </w:rPr>
            </w:pPr>
            <w:r w:rsidRPr="00B07086">
              <w:rPr>
                <w:rFonts w:cs="Calibri Light"/>
                <w:color w:val="FFFFFF" w:themeColor="background1"/>
                <w:sz w:val="14"/>
                <w:szCs w:val="14"/>
              </w:rPr>
              <w:t>2022</w:t>
            </w:r>
          </w:p>
        </w:tc>
        <w:tc>
          <w:tcPr>
            <w:tcW w:w="1304" w:type="dxa"/>
            <w:shd w:val="clear" w:color="auto" w:fill="034EA2" w:themeFill="text2"/>
            <w:vAlign w:val="center"/>
          </w:tcPr>
          <w:p w14:paraId="7F17705B" w14:textId="4E2E1685"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4"/>
                <w:szCs w:val="14"/>
              </w:rPr>
            </w:pPr>
            <w:r w:rsidRPr="00B07086">
              <w:rPr>
                <w:rFonts w:cs="Calibri Light"/>
                <w:color w:val="FFFFFF" w:themeColor="background1"/>
                <w:sz w:val="14"/>
                <w:szCs w:val="14"/>
              </w:rPr>
              <w:t>2023</w:t>
            </w:r>
          </w:p>
        </w:tc>
        <w:tc>
          <w:tcPr>
            <w:tcW w:w="1304" w:type="dxa"/>
            <w:shd w:val="clear" w:color="auto" w:fill="034EA2" w:themeFill="text2"/>
            <w:vAlign w:val="center"/>
          </w:tcPr>
          <w:p w14:paraId="42EDE7F8" w14:textId="348CC8BB"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b w:val="0"/>
                <w:bCs w:val="0"/>
                <w:color w:val="FFFFFF" w:themeColor="background1"/>
                <w:sz w:val="14"/>
                <w:szCs w:val="14"/>
              </w:rPr>
            </w:pPr>
            <w:r w:rsidRPr="00B07086">
              <w:rPr>
                <w:rFonts w:cs="Calibri Light"/>
                <w:color w:val="FFFFFF" w:themeColor="background1"/>
                <w:sz w:val="14"/>
                <w:szCs w:val="14"/>
              </w:rPr>
              <w:t>2024</w:t>
            </w:r>
          </w:p>
        </w:tc>
        <w:tc>
          <w:tcPr>
            <w:tcW w:w="1304" w:type="dxa"/>
            <w:shd w:val="clear" w:color="auto" w:fill="034EA2" w:themeFill="text2"/>
            <w:vAlign w:val="center"/>
          </w:tcPr>
          <w:p w14:paraId="231FC91D" w14:textId="3DF4329B"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b w:val="0"/>
                <w:bCs w:val="0"/>
                <w:color w:val="FFFFFF" w:themeColor="background1"/>
                <w:sz w:val="14"/>
                <w:szCs w:val="14"/>
              </w:rPr>
            </w:pPr>
            <w:r w:rsidRPr="00B07086">
              <w:rPr>
                <w:rFonts w:cs="Calibri Light"/>
                <w:color w:val="FFFFFF" w:themeColor="background1"/>
                <w:sz w:val="14"/>
                <w:szCs w:val="14"/>
              </w:rPr>
              <w:t>2025</w:t>
            </w:r>
          </w:p>
        </w:tc>
        <w:tc>
          <w:tcPr>
            <w:tcW w:w="1304" w:type="dxa"/>
            <w:shd w:val="clear" w:color="auto" w:fill="034EA2" w:themeFill="text2"/>
            <w:vAlign w:val="center"/>
          </w:tcPr>
          <w:p w14:paraId="15732C96" w14:textId="4B806086"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b w:val="0"/>
                <w:bCs w:val="0"/>
                <w:color w:val="FFFFFF" w:themeColor="background1"/>
                <w:sz w:val="14"/>
                <w:szCs w:val="14"/>
              </w:rPr>
            </w:pPr>
            <w:r w:rsidRPr="00B07086">
              <w:rPr>
                <w:rFonts w:cs="Calibri Light"/>
                <w:color w:val="FFFFFF" w:themeColor="background1"/>
                <w:sz w:val="14"/>
                <w:szCs w:val="14"/>
              </w:rPr>
              <w:t>2026</w:t>
            </w:r>
          </w:p>
        </w:tc>
        <w:tc>
          <w:tcPr>
            <w:tcW w:w="1304" w:type="dxa"/>
            <w:shd w:val="clear" w:color="auto" w:fill="034EA2" w:themeFill="text2"/>
            <w:vAlign w:val="center"/>
          </w:tcPr>
          <w:p w14:paraId="7E82422B" w14:textId="2F17069A"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b w:val="0"/>
                <w:bCs w:val="0"/>
                <w:color w:val="FFFFFF" w:themeColor="background1"/>
                <w:sz w:val="14"/>
                <w:szCs w:val="14"/>
              </w:rPr>
            </w:pPr>
            <w:r w:rsidRPr="00B07086">
              <w:rPr>
                <w:rFonts w:cs="Calibri Light"/>
                <w:color w:val="FFFFFF" w:themeColor="background1"/>
                <w:sz w:val="14"/>
                <w:szCs w:val="14"/>
              </w:rPr>
              <w:t>2027</w:t>
            </w:r>
          </w:p>
        </w:tc>
        <w:tc>
          <w:tcPr>
            <w:tcW w:w="1417" w:type="dxa"/>
            <w:shd w:val="clear" w:color="auto" w:fill="034EA2" w:themeFill="text2"/>
            <w:vAlign w:val="center"/>
          </w:tcPr>
          <w:p w14:paraId="79730D86" w14:textId="6A43665E" w:rsidR="00BE12F4" w:rsidRPr="00B07086" w:rsidRDefault="00BE12F4" w:rsidP="00D82D32">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4"/>
                <w:szCs w:val="14"/>
              </w:rPr>
            </w:pPr>
            <w:r w:rsidRPr="00B07086">
              <w:rPr>
                <w:rFonts w:cs="Calibri Light"/>
                <w:color w:val="FFFFFF" w:themeColor="background1"/>
                <w:sz w:val="14"/>
                <w:szCs w:val="14"/>
              </w:rPr>
              <w:t>Total</w:t>
            </w:r>
          </w:p>
        </w:tc>
      </w:tr>
      <w:tr w:rsidR="00A82F27" w:rsidRPr="006A115E" w14:paraId="7D64D8C9" w14:textId="2F68C59A" w:rsidTr="00A82F27">
        <w:trPr>
          <w:trHeight w:val="89"/>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C584255" w14:textId="6506571D" w:rsidR="00D04944" w:rsidRPr="006A115E" w:rsidRDefault="00D04944" w:rsidP="00D04944">
            <w:pPr>
              <w:spacing w:before="40" w:after="40"/>
              <w:jc w:val="left"/>
              <w:rPr>
                <w:rFonts w:cs="Calibri Light"/>
                <w:b w:val="0"/>
                <w:bCs w:val="0"/>
                <w:sz w:val="14"/>
                <w:szCs w:val="14"/>
              </w:rPr>
            </w:pPr>
            <w:r w:rsidRPr="006A115E">
              <w:rPr>
                <w:rFonts w:cs="Calibri Light"/>
                <w:sz w:val="14"/>
                <w:szCs w:val="14"/>
              </w:rPr>
              <w:t xml:space="preserve">EIT Grant </w:t>
            </w:r>
          </w:p>
        </w:tc>
        <w:tc>
          <w:tcPr>
            <w:tcW w:w="1304" w:type="dxa"/>
            <w:vAlign w:val="center"/>
          </w:tcPr>
          <w:p w14:paraId="30F57392" w14:textId="4FF872FC"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54.400.000,00 € </w:t>
            </w:r>
          </w:p>
        </w:tc>
        <w:tc>
          <w:tcPr>
            <w:tcW w:w="1304" w:type="dxa"/>
            <w:vAlign w:val="center"/>
          </w:tcPr>
          <w:p w14:paraId="329952E1" w14:textId="47A2E91F"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55.000.000,00 € </w:t>
            </w:r>
          </w:p>
        </w:tc>
        <w:tc>
          <w:tcPr>
            <w:tcW w:w="1304" w:type="dxa"/>
            <w:vAlign w:val="center"/>
          </w:tcPr>
          <w:p w14:paraId="3F0D5549" w14:textId="67038343"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50</w:t>
            </w:r>
            <w:r w:rsidR="00D04944" w:rsidRPr="00B07086">
              <w:rPr>
                <w:rFonts w:eastAsia="Times New Roman" w:cs="Calibri Light"/>
                <w:i/>
                <w:color w:val="auto"/>
                <w:sz w:val="14"/>
                <w:szCs w:val="14"/>
              </w:rPr>
              <w:t>.</w:t>
            </w:r>
            <w:r w:rsidR="002C2A1A">
              <w:rPr>
                <w:rFonts w:eastAsia="Times New Roman" w:cs="Calibri Light"/>
                <w:i/>
                <w:color w:val="auto"/>
                <w:sz w:val="14"/>
                <w:szCs w:val="14"/>
              </w:rPr>
              <w:t>0</w:t>
            </w:r>
            <w:r w:rsidR="00D04944" w:rsidRPr="00B07086">
              <w:rPr>
                <w:rFonts w:eastAsia="Times New Roman" w:cs="Calibri Light"/>
                <w:i/>
                <w:color w:val="auto"/>
                <w:sz w:val="14"/>
                <w:szCs w:val="14"/>
              </w:rPr>
              <w:t xml:space="preserve">00.000,00 € </w:t>
            </w:r>
          </w:p>
        </w:tc>
        <w:tc>
          <w:tcPr>
            <w:tcW w:w="1304" w:type="dxa"/>
            <w:vAlign w:val="center"/>
          </w:tcPr>
          <w:p w14:paraId="7D8D994C" w14:textId="1113EA19"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50</w:t>
            </w:r>
            <w:r w:rsidR="00D04944" w:rsidRPr="00B07086">
              <w:rPr>
                <w:rFonts w:eastAsia="Times New Roman" w:cs="Calibri Light"/>
                <w:i/>
                <w:color w:val="auto"/>
                <w:sz w:val="14"/>
                <w:szCs w:val="14"/>
              </w:rPr>
              <w:t>.</w:t>
            </w:r>
            <w:r w:rsidR="002C2A1A">
              <w:rPr>
                <w:rFonts w:eastAsia="Times New Roman" w:cs="Calibri Light"/>
                <w:i/>
                <w:color w:val="auto"/>
                <w:sz w:val="14"/>
                <w:szCs w:val="14"/>
              </w:rPr>
              <w:t>0</w:t>
            </w:r>
            <w:r w:rsidR="00D04944" w:rsidRPr="00B07086">
              <w:rPr>
                <w:rFonts w:eastAsia="Times New Roman" w:cs="Calibri Light"/>
                <w:i/>
                <w:color w:val="auto"/>
                <w:sz w:val="14"/>
                <w:szCs w:val="14"/>
              </w:rPr>
              <w:t xml:space="preserve">00.000,00 € </w:t>
            </w:r>
          </w:p>
        </w:tc>
        <w:tc>
          <w:tcPr>
            <w:tcW w:w="1304" w:type="dxa"/>
            <w:vAlign w:val="center"/>
          </w:tcPr>
          <w:p w14:paraId="08BAF052" w14:textId="1546AE49"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50</w:t>
            </w:r>
            <w:r w:rsidR="00D04944" w:rsidRPr="00B07086">
              <w:rPr>
                <w:rFonts w:eastAsia="Times New Roman" w:cs="Calibri Light"/>
                <w:i/>
                <w:color w:val="auto"/>
                <w:sz w:val="14"/>
                <w:szCs w:val="14"/>
              </w:rPr>
              <w:t>.</w:t>
            </w:r>
            <w:r w:rsidR="002C2A1A">
              <w:rPr>
                <w:rFonts w:eastAsia="Times New Roman" w:cs="Calibri Light"/>
                <w:i/>
                <w:color w:val="auto"/>
                <w:sz w:val="14"/>
                <w:szCs w:val="14"/>
              </w:rPr>
              <w:t>0</w:t>
            </w:r>
            <w:r w:rsidR="00D04944" w:rsidRPr="00B07086">
              <w:rPr>
                <w:rFonts w:eastAsia="Times New Roman" w:cs="Calibri Light"/>
                <w:i/>
                <w:color w:val="auto"/>
                <w:sz w:val="14"/>
                <w:szCs w:val="14"/>
              </w:rPr>
              <w:t xml:space="preserve">00.000,00 € </w:t>
            </w:r>
          </w:p>
        </w:tc>
        <w:tc>
          <w:tcPr>
            <w:tcW w:w="1304" w:type="dxa"/>
            <w:vAlign w:val="center"/>
          </w:tcPr>
          <w:p w14:paraId="06A23A62" w14:textId="2B73EBDA"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5</w:t>
            </w:r>
            <w:r w:rsidR="002C2A1A">
              <w:rPr>
                <w:rFonts w:eastAsia="Times New Roman" w:cs="Calibri Light"/>
                <w:i/>
                <w:color w:val="auto"/>
                <w:sz w:val="14"/>
                <w:szCs w:val="14"/>
              </w:rPr>
              <w:t>0</w:t>
            </w:r>
            <w:r w:rsidR="00D04944" w:rsidRPr="00B07086">
              <w:rPr>
                <w:rFonts w:eastAsia="Times New Roman" w:cs="Calibri Light"/>
                <w:i/>
                <w:color w:val="auto"/>
                <w:sz w:val="14"/>
                <w:szCs w:val="14"/>
              </w:rPr>
              <w:t>.</w:t>
            </w:r>
            <w:r w:rsidR="002C2A1A">
              <w:rPr>
                <w:rFonts w:eastAsia="Times New Roman" w:cs="Calibri Light"/>
                <w:i/>
                <w:color w:val="auto"/>
                <w:sz w:val="14"/>
                <w:szCs w:val="14"/>
              </w:rPr>
              <w:t>0</w:t>
            </w:r>
            <w:r w:rsidR="00D04944" w:rsidRPr="00B07086">
              <w:rPr>
                <w:rFonts w:eastAsia="Times New Roman" w:cs="Calibri Light"/>
                <w:i/>
                <w:color w:val="auto"/>
                <w:sz w:val="14"/>
                <w:szCs w:val="14"/>
              </w:rPr>
              <w:t xml:space="preserve">00.000,00 € </w:t>
            </w:r>
          </w:p>
        </w:tc>
        <w:tc>
          <w:tcPr>
            <w:tcW w:w="1304" w:type="dxa"/>
            <w:vAlign w:val="center"/>
          </w:tcPr>
          <w:p w14:paraId="18A664BF" w14:textId="253A58CF"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40.000.000,00 € </w:t>
            </w:r>
          </w:p>
        </w:tc>
        <w:tc>
          <w:tcPr>
            <w:tcW w:w="1417" w:type="dxa"/>
            <w:vAlign w:val="center"/>
          </w:tcPr>
          <w:p w14:paraId="4273AE21" w14:textId="40E400F4"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b/>
                <w:bCs/>
                <w:i/>
                <w:color w:val="auto"/>
                <w:sz w:val="14"/>
                <w:szCs w:val="14"/>
              </w:rPr>
              <w:t xml:space="preserve"> </w:t>
            </w:r>
            <w:r w:rsidR="00D04944" w:rsidRPr="00B07086">
              <w:rPr>
                <w:rFonts w:eastAsia="Times New Roman" w:cs="Calibri Light"/>
                <w:b/>
                <w:bCs/>
                <w:i/>
                <w:color w:val="auto"/>
                <w:sz w:val="14"/>
                <w:szCs w:val="14"/>
              </w:rPr>
              <w:t>34</w:t>
            </w:r>
            <w:r w:rsidR="002C2A1A">
              <w:rPr>
                <w:rFonts w:eastAsia="Times New Roman" w:cs="Calibri Light"/>
                <w:b/>
                <w:bCs/>
                <w:i/>
                <w:color w:val="auto"/>
                <w:sz w:val="14"/>
                <w:szCs w:val="14"/>
              </w:rPr>
              <w:t>9</w:t>
            </w:r>
            <w:r w:rsidR="00D04944" w:rsidRPr="00B07086">
              <w:rPr>
                <w:rFonts w:eastAsia="Times New Roman" w:cs="Calibri Light"/>
                <w:b/>
                <w:bCs/>
                <w:i/>
                <w:color w:val="auto"/>
                <w:sz w:val="14"/>
                <w:szCs w:val="14"/>
              </w:rPr>
              <w:t>.</w:t>
            </w:r>
            <w:r w:rsidR="002C2A1A">
              <w:rPr>
                <w:rFonts w:eastAsia="Times New Roman" w:cs="Calibri Light"/>
                <w:b/>
                <w:bCs/>
                <w:i/>
                <w:color w:val="auto"/>
                <w:sz w:val="14"/>
                <w:szCs w:val="14"/>
              </w:rPr>
              <w:t>4</w:t>
            </w:r>
            <w:r w:rsidR="00D04944" w:rsidRPr="00B07086">
              <w:rPr>
                <w:rFonts w:eastAsia="Times New Roman" w:cs="Calibri Light"/>
                <w:b/>
                <w:bCs/>
                <w:i/>
                <w:color w:val="auto"/>
                <w:sz w:val="14"/>
                <w:szCs w:val="14"/>
              </w:rPr>
              <w:t xml:space="preserve">00.000,00 € </w:t>
            </w:r>
          </w:p>
        </w:tc>
      </w:tr>
      <w:tr w:rsidR="00A82F27" w:rsidRPr="006A115E" w14:paraId="047701BE" w14:textId="77777777" w:rsidTr="00A82F27">
        <w:trPr>
          <w:trHeight w:val="156"/>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B220E95" w14:textId="0523F0FD" w:rsidR="00D04944" w:rsidRPr="006A115E" w:rsidRDefault="00D04944" w:rsidP="00D04944">
            <w:pPr>
              <w:spacing w:before="40" w:after="40"/>
              <w:jc w:val="left"/>
              <w:rPr>
                <w:rFonts w:cs="Calibri Light"/>
                <w:sz w:val="14"/>
                <w:szCs w:val="14"/>
              </w:rPr>
            </w:pPr>
            <w:r w:rsidRPr="006A115E">
              <w:rPr>
                <w:rFonts w:cs="Calibri Light"/>
                <w:sz w:val="14"/>
                <w:szCs w:val="14"/>
              </w:rPr>
              <w:t>KIC LE investments (excl. membership fees)</w:t>
            </w:r>
            <w:r w:rsidRPr="006A115E">
              <w:rPr>
                <w:rStyle w:val="FootnoteReference"/>
                <w:rFonts w:cs="Calibri Light"/>
                <w:sz w:val="14"/>
                <w:szCs w:val="14"/>
              </w:rPr>
              <w:footnoteReference w:id="8"/>
            </w:r>
          </w:p>
        </w:tc>
        <w:tc>
          <w:tcPr>
            <w:tcW w:w="1304" w:type="dxa"/>
            <w:vAlign w:val="center"/>
          </w:tcPr>
          <w:p w14:paraId="74964610" w14:textId="66108248"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w:t>
            </w: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 </w:t>
            </w:r>
          </w:p>
        </w:tc>
        <w:tc>
          <w:tcPr>
            <w:tcW w:w="1304" w:type="dxa"/>
            <w:vAlign w:val="center"/>
          </w:tcPr>
          <w:p w14:paraId="62AE7E62" w14:textId="3E15FF07"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w:t>
            </w: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 </w:t>
            </w:r>
          </w:p>
        </w:tc>
        <w:tc>
          <w:tcPr>
            <w:tcW w:w="1304" w:type="dxa"/>
            <w:vAlign w:val="center"/>
          </w:tcPr>
          <w:p w14:paraId="5B336C10" w14:textId="060573B3" w:rsidR="00D04944" w:rsidRPr="00B07086" w:rsidRDefault="006A115E"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3.700.000,00</w:t>
            </w:r>
            <w:r w:rsidR="00D04944" w:rsidRPr="00B07086">
              <w:rPr>
                <w:rFonts w:eastAsia="Times New Roman" w:cs="Calibri Light"/>
                <w:i/>
                <w:color w:val="auto"/>
                <w:sz w:val="14"/>
                <w:szCs w:val="14"/>
              </w:rPr>
              <w:t>-</w:t>
            </w:r>
            <w:r w:rsidR="00A82F27"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 </w:t>
            </w:r>
          </w:p>
        </w:tc>
        <w:tc>
          <w:tcPr>
            <w:tcW w:w="1304" w:type="dxa"/>
            <w:vAlign w:val="center"/>
          </w:tcPr>
          <w:p w14:paraId="5EC58252" w14:textId="1A345273" w:rsidR="00D04944" w:rsidRPr="00B07086" w:rsidRDefault="002C2A1A"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Pr>
                <w:rFonts w:eastAsia="Times New Roman" w:cs="Calibri Light"/>
                <w:i/>
                <w:color w:val="auto"/>
                <w:sz w:val="14"/>
                <w:szCs w:val="14"/>
              </w:rPr>
              <w:t>5</w:t>
            </w:r>
            <w:r w:rsidR="006A115E" w:rsidRPr="00B07086">
              <w:rPr>
                <w:rFonts w:eastAsia="Times New Roman" w:cs="Calibri Light"/>
                <w:i/>
                <w:color w:val="auto"/>
                <w:sz w:val="14"/>
                <w:szCs w:val="14"/>
              </w:rPr>
              <w:t>.</w:t>
            </w:r>
            <w:r>
              <w:rPr>
                <w:rFonts w:eastAsia="Times New Roman" w:cs="Calibri Light"/>
                <w:i/>
                <w:color w:val="auto"/>
                <w:sz w:val="14"/>
                <w:szCs w:val="14"/>
              </w:rPr>
              <w:t>0</w:t>
            </w:r>
            <w:r w:rsidR="006A115E" w:rsidRPr="00B07086">
              <w:rPr>
                <w:rFonts w:eastAsia="Times New Roman" w:cs="Calibri Light"/>
                <w:i/>
                <w:color w:val="auto"/>
                <w:sz w:val="14"/>
                <w:szCs w:val="14"/>
              </w:rPr>
              <w:t>00.000,00</w:t>
            </w:r>
            <w:r w:rsidR="00D04944" w:rsidRPr="00B07086">
              <w:rPr>
                <w:rFonts w:eastAsia="Times New Roman" w:cs="Calibri Light"/>
                <w:i/>
                <w:color w:val="auto"/>
                <w:sz w:val="14"/>
                <w:szCs w:val="14"/>
              </w:rPr>
              <w:t>-</w:t>
            </w:r>
            <w:r w:rsidR="00A82F27"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 </w:t>
            </w:r>
          </w:p>
        </w:tc>
        <w:tc>
          <w:tcPr>
            <w:tcW w:w="1304" w:type="dxa"/>
            <w:vAlign w:val="center"/>
          </w:tcPr>
          <w:p w14:paraId="03FCD4DE" w14:textId="4C83F0F1" w:rsidR="00D04944" w:rsidRPr="00B07086" w:rsidRDefault="002C2A1A"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Pr>
                <w:rFonts w:eastAsia="Times New Roman" w:cs="Calibri Light"/>
                <w:i/>
                <w:color w:val="auto"/>
                <w:sz w:val="14"/>
                <w:szCs w:val="14"/>
              </w:rPr>
              <w:t>5</w:t>
            </w:r>
            <w:r w:rsidR="006A115E" w:rsidRPr="00B07086">
              <w:rPr>
                <w:rFonts w:eastAsia="Times New Roman" w:cs="Calibri Light"/>
                <w:i/>
                <w:color w:val="auto"/>
                <w:sz w:val="14"/>
                <w:szCs w:val="14"/>
              </w:rPr>
              <w:t>.000.000,00</w:t>
            </w:r>
            <w:r w:rsidR="00A82F27"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 </w:t>
            </w:r>
          </w:p>
        </w:tc>
        <w:tc>
          <w:tcPr>
            <w:tcW w:w="1304" w:type="dxa"/>
            <w:vAlign w:val="center"/>
          </w:tcPr>
          <w:p w14:paraId="157EF66F" w14:textId="4E4E025E" w:rsidR="00D04944" w:rsidRPr="00B07086" w:rsidRDefault="002C2A1A"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Pr>
                <w:rFonts w:eastAsia="Times New Roman" w:cs="Calibri Light"/>
                <w:i/>
                <w:color w:val="auto"/>
                <w:sz w:val="14"/>
                <w:szCs w:val="14"/>
              </w:rPr>
              <w:t>5</w:t>
            </w:r>
            <w:r w:rsidR="006A115E" w:rsidRPr="00B07086">
              <w:rPr>
                <w:rFonts w:eastAsia="Times New Roman" w:cs="Calibri Light"/>
                <w:i/>
                <w:color w:val="auto"/>
                <w:sz w:val="14"/>
                <w:szCs w:val="14"/>
              </w:rPr>
              <w:t>.000.000,00</w:t>
            </w:r>
            <w:r w:rsidR="00A82F27"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 </w:t>
            </w:r>
          </w:p>
        </w:tc>
        <w:tc>
          <w:tcPr>
            <w:tcW w:w="1304" w:type="dxa"/>
            <w:vAlign w:val="center"/>
          </w:tcPr>
          <w:p w14:paraId="42C0B320" w14:textId="0548D3E9" w:rsidR="00D04944" w:rsidRPr="00B07086" w:rsidRDefault="002C2A1A"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Pr>
                <w:rFonts w:eastAsia="Times New Roman" w:cs="Calibri Light"/>
                <w:i/>
                <w:color w:val="auto"/>
                <w:sz w:val="14"/>
                <w:szCs w:val="14"/>
              </w:rPr>
              <w:t>4</w:t>
            </w:r>
            <w:r w:rsidR="006A115E" w:rsidRPr="00B07086">
              <w:rPr>
                <w:rFonts w:eastAsia="Times New Roman" w:cs="Calibri Light"/>
                <w:i/>
                <w:color w:val="auto"/>
                <w:sz w:val="14"/>
                <w:szCs w:val="14"/>
              </w:rPr>
              <w:t>.000.000,00</w:t>
            </w:r>
            <w:r w:rsidR="00A82F27"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 </w:t>
            </w:r>
          </w:p>
        </w:tc>
        <w:tc>
          <w:tcPr>
            <w:tcW w:w="1417" w:type="dxa"/>
            <w:vAlign w:val="center"/>
          </w:tcPr>
          <w:p w14:paraId="75A4B24E" w14:textId="55F656CD"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b/>
                <w:bCs/>
                <w:i/>
                <w:color w:val="auto"/>
                <w:sz w:val="14"/>
                <w:szCs w:val="14"/>
              </w:rPr>
              <w:t xml:space="preserve"> </w:t>
            </w:r>
            <w:r w:rsidR="002C2A1A">
              <w:rPr>
                <w:rFonts w:eastAsia="Times New Roman" w:cs="Calibri Light"/>
                <w:b/>
                <w:bCs/>
                <w:i/>
                <w:color w:val="auto"/>
                <w:sz w:val="14"/>
                <w:szCs w:val="14"/>
              </w:rPr>
              <w:t>22</w:t>
            </w:r>
            <w:r w:rsidR="006A115E" w:rsidRPr="00B07086">
              <w:rPr>
                <w:rFonts w:eastAsia="Times New Roman" w:cs="Calibri Light"/>
                <w:b/>
                <w:bCs/>
                <w:i/>
                <w:color w:val="auto"/>
                <w:sz w:val="14"/>
                <w:szCs w:val="14"/>
              </w:rPr>
              <w:t>.</w:t>
            </w:r>
            <w:r w:rsidR="002C2A1A">
              <w:rPr>
                <w:rFonts w:eastAsia="Times New Roman" w:cs="Calibri Light"/>
                <w:b/>
                <w:bCs/>
                <w:i/>
                <w:color w:val="auto"/>
                <w:sz w:val="14"/>
                <w:szCs w:val="14"/>
              </w:rPr>
              <w:t>7</w:t>
            </w:r>
            <w:r w:rsidR="006A115E" w:rsidRPr="00B07086">
              <w:rPr>
                <w:rFonts w:eastAsia="Times New Roman" w:cs="Calibri Light"/>
                <w:b/>
                <w:bCs/>
                <w:i/>
                <w:color w:val="auto"/>
                <w:sz w:val="14"/>
                <w:szCs w:val="14"/>
              </w:rPr>
              <w:t>00.000,00</w:t>
            </w:r>
            <w:r w:rsidRPr="00B07086">
              <w:rPr>
                <w:rFonts w:eastAsia="Times New Roman" w:cs="Calibri Light"/>
                <w:b/>
                <w:bCs/>
                <w:i/>
                <w:color w:val="auto"/>
                <w:sz w:val="14"/>
                <w:szCs w:val="14"/>
              </w:rPr>
              <w:t xml:space="preserve"> </w:t>
            </w:r>
            <w:r w:rsidR="00D04944" w:rsidRPr="00B07086">
              <w:rPr>
                <w:rFonts w:eastAsia="Times New Roman" w:cs="Calibri Light"/>
                <w:b/>
                <w:bCs/>
                <w:i/>
                <w:color w:val="auto"/>
                <w:sz w:val="14"/>
                <w:szCs w:val="14"/>
              </w:rPr>
              <w:t xml:space="preserve">€ </w:t>
            </w:r>
          </w:p>
        </w:tc>
      </w:tr>
      <w:tr w:rsidR="00A82F27" w:rsidRPr="006A115E" w14:paraId="2AD124B6" w14:textId="77777777" w:rsidTr="00A82F27">
        <w:trPr>
          <w:trHeight w:val="87"/>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770D565" w14:textId="77777777" w:rsidR="00D04944" w:rsidRPr="006A115E" w:rsidRDefault="00D04944" w:rsidP="00D04944">
            <w:pPr>
              <w:spacing w:before="40" w:after="40"/>
              <w:jc w:val="left"/>
              <w:rPr>
                <w:rFonts w:cs="Calibri Light"/>
                <w:sz w:val="14"/>
                <w:szCs w:val="14"/>
              </w:rPr>
            </w:pPr>
            <w:r w:rsidRPr="006A115E">
              <w:rPr>
                <w:rFonts w:cs="Calibri Light"/>
                <w:sz w:val="14"/>
                <w:szCs w:val="14"/>
              </w:rPr>
              <w:t>Partners membership fees</w:t>
            </w:r>
          </w:p>
        </w:tc>
        <w:tc>
          <w:tcPr>
            <w:tcW w:w="1304" w:type="dxa"/>
            <w:vAlign w:val="center"/>
          </w:tcPr>
          <w:p w14:paraId="2EB73B4A" w14:textId="666CE969"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8.</w:t>
            </w:r>
            <w:r w:rsidR="002C2A1A">
              <w:rPr>
                <w:rFonts w:eastAsia="Times New Roman" w:cs="Calibri Light"/>
                <w:i/>
                <w:color w:val="333333"/>
                <w:sz w:val="14"/>
                <w:szCs w:val="14"/>
              </w:rPr>
              <w:t>5</w:t>
            </w:r>
            <w:r w:rsidR="00D04944" w:rsidRPr="00B07086">
              <w:rPr>
                <w:rFonts w:eastAsia="Times New Roman" w:cs="Calibri Light"/>
                <w:i/>
                <w:color w:val="333333"/>
                <w:sz w:val="14"/>
                <w:szCs w:val="14"/>
              </w:rPr>
              <w:t xml:space="preserve">00.000,00 € </w:t>
            </w:r>
          </w:p>
        </w:tc>
        <w:tc>
          <w:tcPr>
            <w:tcW w:w="1304" w:type="dxa"/>
            <w:vAlign w:val="center"/>
          </w:tcPr>
          <w:p w14:paraId="5492824C" w14:textId="7B435368"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8.</w:t>
            </w:r>
            <w:r w:rsidR="002C2A1A">
              <w:rPr>
                <w:rFonts w:eastAsia="Times New Roman" w:cs="Calibri Light"/>
                <w:i/>
                <w:color w:val="333333"/>
                <w:sz w:val="14"/>
                <w:szCs w:val="14"/>
              </w:rPr>
              <w:t>5</w:t>
            </w:r>
            <w:r w:rsidR="00D04944" w:rsidRPr="00B07086">
              <w:rPr>
                <w:rFonts w:eastAsia="Times New Roman" w:cs="Calibri Light"/>
                <w:i/>
                <w:color w:val="333333"/>
                <w:sz w:val="14"/>
                <w:szCs w:val="14"/>
              </w:rPr>
              <w:t xml:space="preserve">00.000,00 € </w:t>
            </w:r>
          </w:p>
        </w:tc>
        <w:tc>
          <w:tcPr>
            <w:tcW w:w="1304" w:type="dxa"/>
            <w:vAlign w:val="center"/>
          </w:tcPr>
          <w:p w14:paraId="139D7282" w14:textId="1BD8C118"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8</w:t>
            </w:r>
            <w:r w:rsidR="00D04944" w:rsidRPr="00B07086">
              <w:rPr>
                <w:rFonts w:eastAsia="Times New Roman" w:cs="Calibri Light"/>
                <w:i/>
                <w:color w:val="auto"/>
                <w:sz w:val="14"/>
                <w:szCs w:val="14"/>
              </w:rPr>
              <w:t>.</w:t>
            </w:r>
            <w:r w:rsidR="002C2A1A">
              <w:rPr>
                <w:rFonts w:eastAsia="Times New Roman" w:cs="Calibri Light"/>
                <w:i/>
                <w:color w:val="auto"/>
                <w:sz w:val="14"/>
                <w:szCs w:val="14"/>
              </w:rPr>
              <w:t>5</w:t>
            </w:r>
            <w:r w:rsidR="00D04944" w:rsidRPr="00B07086">
              <w:rPr>
                <w:rFonts w:eastAsia="Times New Roman" w:cs="Calibri Light"/>
                <w:i/>
                <w:color w:val="auto"/>
                <w:sz w:val="14"/>
                <w:szCs w:val="14"/>
              </w:rPr>
              <w:t xml:space="preserve">00.000,00 € </w:t>
            </w:r>
          </w:p>
        </w:tc>
        <w:tc>
          <w:tcPr>
            <w:tcW w:w="1304" w:type="dxa"/>
            <w:vAlign w:val="center"/>
          </w:tcPr>
          <w:p w14:paraId="1A3E90FD" w14:textId="3D451CBA"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8</w:t>
            </w:r>
            <w:r w:rsidR="00D04944" w:rsidRPr="00B07086">
              <w:rPr>
                <w:rFonts w:eastAsia="Times New Roman" w:cs="Calibri Light"/>
                <w:i/>
                <w:color w:val="auto"/>
                <w:sz w:val="14"/>
                <w:szCs w:val="14"/>
              </w:rPr>
              <w:t>.</w:t>
            </w:r>
            <w:r w:rsidR="002C2A1A">
              <w:rPr>
                <w:rFonts w:eastAsia="Times New Roman" w:cs="Calibri Light"/>
                <w:i/>
                <w:color w:val="auto"/>
                <w:sz w:val="14"/>
                <w:szCs w:val="14"/>
              </w:rPr>
              <w:t>5</w:t>
            </w:r>
            <w:r w:rsidR="00D04944" w:rsidRPr="00B07086">
              <w:rPr>
                <w:rFonts w:eastAsia="Times New Roman" w:cs="Calibri Light"/>
                <w:i/>
                <w:color w:val="auto"/>
                <w:sz w:val="14"/>
                <w:szCs w:val="14"/>
              </w:rPr>
              <w:t xml:space="preserve">00.000,00 € </w:t>
            </w:r>
          </w:p>
        </w:tc>
        <w:tc>
          <w:tcPr>
            <w:tcW w:w="1304" w:type="dxa"/>
            <w:vAlign w:val="center"/>
          </w:tcPr>
          <w:p w14:paraId="33E9A0C6" w14:textId="06A93D36"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8</w:t>
            </w:r>
            <w:r w:rsidR="00D04944" w:rsidRPr="00B07086">
              <w:rPr>
                <w:rFonts w:eastAsia="Times New Roman" w:cs="Calibri Light"/>
                <w:i/>
                <w:color w:val="auto"/>
                <w:sz w:val="14"/>
                <w:szCs w:val="14"/>
              </w:rPr>
              <w:t>.</w:t>
            </w:r>
            <w:r w:rsidR="002C2A1A">
              <w:rPr>
                <w:rFonts w:eastAsia="Times New Roman" w:cs="Calibri Light"/>
                <w:i/>
                <w:color w:val="auto"/>
                <w:sz w:val="14"/>
                <w:szCs w:val="14"/>
              </w:rPr>
              <w:t>5</w:t>
            </w:r>
            <w:r w:rsidR="00D04944" w:rsidRPr="00B07086">
              <w:rPr>
                <w:rFonts w:eastAsia="Times New Roman" w:cs="Calibri Light"/>
                <w:i/>
                <w:color w:val="auto"/>
                <w:sz w:val="14"/>
                <w:szCs w:val="14"/>
              </w:rPr>
              <w:t xml:space="preserve">00.000,00 € </w:t>
            </w:r>
          </w:p>
        </w:tc>
        <w:tc>
          <w:tcPr>
            <w:tcW w:w="1304" w:type="dxa"/>
            <w:vAlign w:val="center"/>
          </w:tcPr>
          <w:p w14:paraId="24C9924A" w14:textId="50CED291"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8.000.000,00 € </w:t>
            </w:r>
          </w:p>
        </w:tc>
        <w:tc>
          <w:tcPr>
            <w:tcW w:w="1304" w:type="dxa"/>
            <w:vAlign w:val="center"/>
          </w:tcPr>
          <w:p w14:paraId="63FDE9DC" w14:textId="6D205394"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8.000.000,00 € </w:t>
            </w:r>
          </w:p>
        </w:tc>
        <w:tc>
          <w:tcPr>
            <w:tcW w:w="1417" w:type="dxa"/>
            <w:vAlign w:val="center"/>
          </w:tcPr>
          <w:p w14:paraId="1F0199FB" w14:textId="39001F00"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b/>
                <w:bCs/>
                <w:i/>
                <w:color w:val="auto"/>
                <w:sz w:val="14"/>
                <w:szCs w:val="14"/>
              </w:rPr>
              <w:t xml:space="preserve"> </w:t>
            </w:r>
            <w:r w:rsidR="00D04944" w:rsidRPr="00B07086">
              <w:rPr>
                <w:rFonts w:eastAsia="Times New Roman" w:cs="Calibri Light"/>
                <w:b/>
                <w:bCs/>
                <w:i/>
                <w:color w:val="auto"/>
                <w:sz w:val="14"/>
                <w:szCs w:val="14"/>
              </w:rPr>
              <w:t>5</w:t>
            </w:r>
            <w:r w:rsidR="002C2A1A">
              <w:rPr>
                <w:rFonts w:eastAsia="Times New Roman" w:cs="Calibri Light"/>
                <w:b/>
                <w:bCs/>
                <w:i/>
                <w:color w:val="auto"/>
                <w:sz w:val="14"/>
                <w:szCs w:val="14"/>
              </w:rPr>
              <w:t>8</w:t>
            </w:r>
            <w:r w:rsidR="00D04944" w:rsidRPr="00B07086">
              <w:rPr>
                <w:rFonts w:eastAsia="Times New Roman" w:cs="Calibri Light"/>
                <w:b/>
                <w:bCs/>
                <w:i/>
                <w:color w:val="auto"/>
                <w:sz w:val="14"/>
                <w:szCs w:val="14"/>
              </w:rPr>
              <w:t>.</w:t>
            </w:r>
            <w:r w:rsidR="002C2A1A">
              <w:rPr>
                <w:rFonts w:eastAsia="Times New Roman" w:cs="Calibri Light"/>
                <w:b/>
                <w:bCs/>
                <w:i/>
                <w:color w:val="auto"/>
                <w:sz w:val="14"/>
                <w:szCs w:val="14"/>
              </w:rPr>
              <w:t>5</w:t>
            </w:r>
            <w:r w:rsidR="00D04944" w:rsidRPr="00B07086">
              <w:rPr>
                <w:rFonts w:eastAsia="Times New Roman" w:cs="Calibri Light"/>
                <w:b/>
                <w:bCs/>
                <w:i/>
                <w:color w:val="auto"/>
                <w:sz w:val="14"/>
                <w:szCs w:val="14"/>
              </w:rPr>
              <w:t xml:space="preserve">00.000,00 € </w:t>
            </w:r>
          </w:p>
        </w:tc>
      </w:tr>
      <w:tr w:rsidR="00A82F27" w:rsidRPr="006A115E" w14:paraId="3F48A431" w14:textId="5AE09698" w:rsidTr="00A82F27">
        <w:trPr>
          <w:trHeight w:val="222"/>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DD89BD" w14:textId="33568AE1" w:rsidR="00D04944" w:rsidRPr="006A115E" w:rsidRDefault="00D04944" w:rsidP="00D04944">
            <w:pPr>
              <w:spacing w:before="40" w:after="40"/>
              <w:jc w:val="left"/>
              <w:rPr>
                <w:rFonts w:cs="Calibri Light"/>
                <w:b w:val="0"/>
                <w:bCs w:val="0"/>
                <w:sz w:val="14"/>
                <w:szCs w:val="14"/>
              </w:rPr>
            </w:pPr>
            <w:r w:rsidRPr="006A115E">
              <w:rPr>
                <w:rFonts w:cs="Calibri Light"/>
                <w:sz w:val="14"/>
                <w:szCs w:val="14"/>
              </w:rPr>
              <w:t>Other partners contributions (including in-kind contributions)</w:t>
            </w:r>
            <w:r w:rsidRPr="006A115E">
              <w:rPr>
                <w:rStyle w:val="FootnoteReference"/>
                <w:rFonts w:cs="Calibri Light"/>
                <w:sz w:val="14"/>
                <w:szCs w:val="14"/>
              </w:rPr>
              <w:footnoteReference w:id="9"/>
            </w:r>
          </w:p>
        </w:tc>
        <w:tc>
          <w:tcPr>
            <w:tcW w:w="1304" w:type="dxa"/>
            <w:vAlign w:val="center"/>
          </w:tcPr>
          <w:p w14:paraId="6DF9CEBB" w14:textId="263E97A3"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17.500.000,00 € </w:t>
            </w:r>
          </w:p>
        </w:tc>
        <w:tc>
          <w:tcPr>
            <w:tcW w:w="1304" w:type="dxa"/>
            <w:vAlign w:val="center"/>
          </w:tcPr>
          <w:p w14:paraId="172C2374" w14:textId="65646906"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17.500.000,00 € </w:t>
            </w:r>
          </w:p>
        </w:tc>
        <w:tc>
          <w:tcPr>
            <w:tcW w:w="1304" w:type="dxa"/>
            <w:vAlign w:val="center"/>
          </w:tcPr>
          <w:p w14:paraId="1358D3D0" w14:textId="10F87F2F"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21.000.000,00 € </w:t>
            </w:r>
          </w:p>
        </w:tc>
        <w:tc>
          <w:tcPr>
            <w:tcW w:w="1304" w:type="dxa"/>
            <w:vAlign w:val="center"/>
          </w:tcPr>
          <w:p w14:paraId="51C28EA7" w14:textId="6D2F240D"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21.000.000,00 € </w:t>
            </w:r>
          </w:p>
        </w:tc>
        <w:tc>
          <w:tcPr>
            <w:tcW w:w="1304" w:type="dxa"/>
            <w:vAlign w:val="center"/>
          </w:tcPr>
          <w:p w14:paraId="52EF54C2" w14:textId="08AC0018"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21.000.000,00 € </w:t>
            </w:r>
          </w:p>
        </w:tc>
        <w:tc>
          <w:tcPr>
            <w:tcW w:w="1304" w:type="dxa"/>
            <w:vAlign w:val="center"/>
          </w:tcPr>
          <w:p w14:paraId="429370C4" w14:textId="7A051306"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16.800.000,00 € </w:t>
            </w:r>
          </w:p>
        </w:tc>
        <w:tc>
          <w:tcPr>
            <w:tcW w:w="1304" w:type="dxa"/>
            <w:vAlign w:val="center"/>
          </w:tcPr>
          <w:p w14:paraId="2D59E453" w14:textId="2947E9D3"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 xml:space="preserve">13.200.000,00 € </w:t>
            </w:r>
          </w:p>
        </w:tc>
        <w:tc>
          <w:tcPr>
            <w:tcW w:w="1417" w:type="dxa"/>
            <w:vAlign w:val="center"/>
          </w:tcPr>
          <w:p w14:paraId="6C9904D0" w14:textId="6BCB6942"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b/>
                <w:bCs/>
                <w:i/>
                <w:color w:val="auto"/>
                <w:sz w:val="14"/>
                <w:szCs w:val="14"/>
              </w:rPr>
              <w:t xml:space="preserve"> </w:t>
            </w:r>
            <w:r w:rsidR="00D04944" w:rsidRPr="00B07086">
              <w:rPr>
                <w:rFonts w:eastAsia="Times New Roman" w:cs="Calibri Light"/>
                <w:b/>
                <w:bCs/>
                <w:i/>
                <w:color w:val="auto"/>
                <w:sz w:val="14"/>
                <w:szCs w:val="14"/>
              </w:rPr>
              <w:t xml:space="preserve">128.000.000,00 € </w:t>
            </w:r>
          </w:p>
        </w:tc>
      </w:tr>
      <w:tr w:rsidR="00A82F27" w:rsidRPr="006A115E" w14:paraId="39F4D3E7" w14:textId="2823A967" w:rsidTr="00A82F27">
        <w:trPr>
          <w:trHeight w:val="89"/>
        </w:trPr>
        <w:tc>
          <w:tcPr>
            <w:cnfStyle w:val="001000000000" w:firstRow="0" w:lastRow="0" w:firstColumn="1" w:lastColumn="0" w:oddVBand="0" w:evenVBand="0" w:oddHBand="0" w:evenHBand="0" w:firstRowFirstColumn="0" w:firstRowLastColumn="0" w:lastRowFirstColumn="0" w:lastRowLastColumn="0"/>
            <w:tcW w:w="1134" w:type="dxa"/>
            <w:tcBorders>
              <w:bottom w:val="double" w:sz="4" w:space="0" w:color="auto"/>
            </w:tcBorders>
            <w:vAlign w:val="center"/>
          </w:tcPr>
          <w:p w14:paraId="60CFBD2C" w14:textId="780795F8" w:rsidR="00D04944" w:rsidRPr="006A115E" w:rsidRDefault="00D04944" w:rsidP="00D04944">
            <w:pPr>
              <w:spacing w:before="40" w:after="40"/>
              <w:jc w:val="left"/>
              <w:rPr>
                <w:rFonts w:cs="Calibri Light"/>
                <w:b w:val="0"/>
                <w:bCs w:val="0"/>
                <w:sz w:val="14"/>
                <w:szCs w:val="14"/>
              </w:rPr>
            </w:pPr>
            <w:r w:rsidRPr="006A115E">
              <w:rPr>
                <w:rFonts w:cs="Calibri Light"/>
                <w:sz w:val="14"/>
                <w:szCs w:val="14"/>
              </w:rPr>
              <w:t>Third party contribution</w:t>
            </w:r>
          </w:p>
        </w:tc>
        <w:tc>
          <w:tcPr>
            <w:tcW w:w="1304" w:type="dxa"/>
            <w:tcBorders>
              <w:bottom w:val="double" w:sz="4" w:space="0" w:color="auto"/>
            </w:tcBorders>
            <w:vAlign w:val="center"/>
          </w:tcPr>
          <w:p w14:paraId="1C9924DE" w14:textId="6A0E2DE7"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800.000,00 € </w:t>
            </w:r>
          </w:p>
        </w:tc>
        <w:tc>
          <w:tcPr>
            <w:tcW w:w="1304" w:type="dxa"/>
            <w:tcBorders>
              <w:bottom w:val="double" w:sz="4" w:space="0" w:color="auto"/>
            </w:tcBorders>
            <w:vAlign w:val="center"/>
          </w:tcPr>
          <w:p w14:paraId="5B0BFC1E" w14:textId="593DF3B0"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 xml:space="preserve"> </w:t>
            </w:r>
            <w:r w:rsidR="00D04944" w:rsidRPr="00B07086">
              <w:rPr>
                <w:rFonts w:eastAsia="Times New Roman" w:cs="Calibri Light"/>
                <w:i/>
                <w:color w:val="333333"/>
                <w:sz w:val="14"/>
                <w:szCs w:val="14"/>
              </w:rPr>
              <w:t xml:space="preserve">1.000.000,00 € </w:t>
            </w:r>
          </w:p>
        </w:tc>
        <w:tc>
          <w:tcPr>
            <w:tcW w:w="1304" w:type="dxa"/>
            <w:tcBorders>
              <w:bottom w:val="double" w:sz="4" w:space="0" w:color="auto"/>
            </w:tcBorders>
            <w:vAlign w:val="center"/>
          </w:tcPr>
          <w:p w14:paraId="75D3FF1C" w14:textId="54B224B5"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3.</w:t>
            </w:r>
            <w:r w:rsidR="002C2A1A">
              <w:rPr>
                <w:rFonts w:eastAsia="Times New Roman" w:cs="Calibri Light"/>
                <w:i/>
                <w:color w:val="auto"/>
                <w:sz w:val="14"/>
                <w:szCs w:val="14"/>
              </w:rPr>
              <w:t>1</w:t>
            </w:r>
            <w:r w:rsidR="00D04944" w:rsidRPr="00B07086">
              <w:rPr>
                <w:rFonts w:eastAsia="Times New Roman" w:cs="Calibri Light"/>
                <w:i/>
                <w:color w:val="auto"/>
                <w:sz w:val="14"/>
                <w:szCs w:val="14"/>
              </w:rPr>
              <w:t xml:space="preserve">50.000,00 € </w:t>
            </w:r>
          </w:p>
        </w:tc>
        <w:tc>
          <w:tcPr>
            <w:tcW w:w="1304" w:type="dxa"/>
            <w:tcBorders>
              <w:bottom w:val="double" w:sz="4" w:space="0" w:color="auto"/>
            </w:tcBorders>
            <w:vAlign w:val="center"/>
          </w:tcPr>
          <w:p w14:paraId="60EECACF" w14:textId="7A7E3769"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E60DE4">
              <w:rPr>
                <w:rFonts w:eastAsia="Times New Roman" w:cs="Calibri Light"/>
                <w:i/>
                <w:color w:val="auto"/>
                <w:sz w:val="14"/>
                <w:szCs w:val="14"/>
              </w:rPr>
              <w:t>5</w:t>
            </w:r>
            <w:r w:rsidR="00D04944" w:rsidRPr="00B07086">
              <w:rPr>
                <w:rFonts w:eastAsia="Times New Roman" w:cs="Calibri Light"/>
                <w:i/>
                <w:color w:val="auto"/>
                <w:sz w:val="14"/>
                <w:szCs w:val="14"/>
              </w:rPr>
              <w:t>.</w:t>
            </w:r>
            <w:r w:rsidR="00E60DE4">
              <w:rPr>
                <w:rFonts w:eastAsia="Times New Roman" w:cs="Calibri Light"/>
                <w:i/>
                <w:color w:val="auto"/>
                <w:sz w:val="14"/>
                <w:szCs w:val="14"/>
              </w:rPr>
              <w:t>0</w:t>
            </w:r>
            <w:r w:rsidR="00D04944" w:rsidRPr="00B07086">
              <w:rPr>
                <w:rFonts w:eastAsia="Times New Roman" w:cs="Calibri Light"/>
                <w:i/>
                <w:color w:val="auto"/>
                <w:sz w:val="14"/>
                <w:szCs w:val="14"/>
              </w:rPr>
              <w:t xml:space="preserve">50.000,00 € </w:t>
            </w:r>
          </w:p>
        </w:tc>
        <w:tc>
          <w:tcPr>
            <w:tcW w:w="1304" w:type="dxa"/>
            <w:tcBorders>
              <w:bottom w:val="double" w:sz="4" w:space="0" w:color="auto"/>
            </w:tcBorders>
            <w:vAlign w:val="center"/>
          </w:tcPr>
          <w:p w14:paraId="3BFA94E4" w14:textId="55B0B0F8"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2C2A1A">
              <w:rPr>
                <w:rFonts w:eastAsia="Times New Roman" w:cs="Calibri Light"/>
                <w:i/>
                <w:color w:val="auto"/>
                <w:sz w:val="14"/>
                <w:szCs w:val="14"/>
              </w:rPr>
              <w:t>7</w:t>
            </w:r>
            <w:r w:rsidR="00D04944" w:rsidRPr="00B07086">
              <w:rPr>
                <w:rFonts w:eastAsia="Times New Roman" w:cs="Calibri Light"/>
                <w:i/>
                <w:color w:val="auto"/>
                <w:sz w:val="14"/>
                <w:szCs w:val="14"/>
              </w:rPr>
              <w:t>.</w:t>
            </w:r>
            <w:r w:rsidR="002C2A1A">
              <w:rPr>
                <w:rFonts w:eastAsia="Times New Roman" w:cs="Calibri Light"/>
                <w:i/>
                <w:color w:val="auto"/>
                <w:sz w:val="14"/>
                <w:szCs w:val="14"/>
              </w:rPr>
              <w:t>4</w:t>
            </w:r>
            <w:r w:rsidR="00D04944" w:rsidRPr="00B07086">
              <w:rPr>
                <w:rFonts w:eastAsia="Times New Roman" w:cs="Calibri Light"/>
                <w:i/>
                <w:color w:val="auto"/>
                <w:sz w:val="14"/>
                <w:szCs w:val="14"/>
              </w:rPr>
              <w:t xml:space="preserve">50.000,00 € </w:t>
            </w:r>
          </w:p>
        </w:tc>
        <w:tc>
          <w:tcPr>
            <w:tcW w:w="1304" w:type="dxa"/>
            <w:tcBorders>
              <w:bottom w:val="double" w:sz="4" w:space="0" w:color="auto"/>
            </w:tcBorders>
            <w:vAlign w:val="center"/>
          </w:tcPr>
          <w:p w14:paraId="172ED568" w14:textId="73DC5975"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D04944" w:rsidRPr="00B07086">
              <w:rPr>
                <w:rFonts w:eastAsia="Times New Roman" w:cs="Calibri Light"/>
                <w:i/>
                <w:color w:val="auto"/>
                <w:sz w:val="14"/>
                <w:szCs w:val="14"/>
              </w:rPr>
              <w:t>1</w:t>
            </w:r>
            <w:r w:rsidR="002C2A1A">
              <w:rPr>
                <w:rFonts w:eastAsia="Times New Roman" w:cs="Calibri Light"/>
                <w:i/>
                <w:color w:val="auto"/>
                <w:sz w:val="14"/>
                <w:szCs w:val="14"/>
              </w:rPr>
              <w:t>3</w:t>
            </w:r>
            <w:r w:rsidR="00D04944" w:rsidRPr="00B07086">
              <w:rPr>
                <w:rFonts w:eastAsia="Times New Roman" w:cs="Calibri Light"/>
                <w:i/>
                <w:color w:val="auto"/>
                <w:sz w:val="14"/>
                <w:szCs w:val="14"/>
              </w:rPr>
              <w:t>.</w:t>
            </w:r>
            <w:r w:rsidR="002C2A1A">
              <w:rPr>
                <w:rFonts w:eastAsia="Times New Roman" w:cs="Calibri Light"/>
                <w:i/>
                <w:color w:val="auto"/>
                <w:sz w:val="14"/>
                <w:szCs w:val="14"/>
              </w:rPr>
              <w:t>8</w:t>
            </w:r>
            <w:r w:rsidR="00D04944" w:rsidRPr="00B07086">
              <w:rPr>
                <w:rFonts w:eastAsia="Times New Roman" w:cs="Calibri Light"/>
                <w:i/>
                <w:color w:val="auto"/>
                <w:sz w:val="14"/>
                <w:szCs w:val="14"/>
              </w:rPr>
              <w:t xml:space="preserve">50.000,00 € </w:t>
            </w:r>
          </w:p>
        </w:tc>
        <w:tc>
          <w:tcPr>
            <w:tcW w:w="1304" w:type="dxa"/>
            <w:tcBorders>
              <w:bottom w:val="double" w:sz="4" w:space="0" w:color="auto"/>
            </w:tcBorders>
            <w:vAlign w:val="center"/>
          </w:tcPr>
          <w:p w14:paraId="7ABDC3CE" w14:textId="0843503B"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 xml:space="preserve"> </w:t>
            </w:r>
            <w:r w:rsidR="006A115E" w:rsidRPr="00B07086">
              <w:rPr>
                <w:rFonts w:eastAsia="Times New Roman" w:cs="Calibri Light"/>
                <w:i/>
                <w:color w:val="auto"/>
                <w:sz w:val="14"/>
                <w:szCs w:val="14"/>
              </w:rPr>
              <w:t>2</w:t>
            </w:r>
            <w:r w:rsidR="002C2A1A">
              <w:rPr>
                <w:rFonts w:eastAsia="Times New Roman" w:cs="Calibri Light"/>
                <w:i/>
                <w:color w:val="auto"/>
                <w:sz w:val="14"/>
                <w:szCs w:val="14"/>
              </w:rPr>
              <w:t>0</w:t>
            </w:r>
            <w:r w:rsidR="00D04944" w:rsidRPr="00B07086">
              <w:rPr>
                <w:rFonts w:eastAsia="Times New Roman" w:cs="Calibri Light"/>
                <w:i/>
                <w:color w:val="auto"/>
                <w:sz w:val="14"/>
                <w:szCs w:val="14"/>
              </w:rPr>
              <w:t>.</w:t>
            </w:r>
            <w:r w:rsidR="002C2A1A">
              <w:rPr>
                <w:rFonts w:eastAsia="Times New Roman" w:cs="Calibri Light"/>
                <w:i/>
                <w:color w:val="auto"/>
                <w:sz w:val="14"/>
                <w:szCs w:val="14"/>
              </w:rPr>
              <w:t>7</w:t>
            </w:r>
            <w:r w:rsidR="006A115E" w:rsidRPr="00B07086">
              <w:rPr>
                <w:rFonts w:eastAsia="Times New Roman" w:cs="Calibri Light"/>
                <w:i/>
                <w:color w:val="auto"/>
                <w:sz w:val="14"/>
                <w:szCs w:val="14"/>
              </w:rPr>
              <w:t>5</w:t>
            </w:r>
            <w:r w:rsidR="00D04944" w:rsidRPr="00B07086">
              <w:rPr>
                <w:rFonts w:eastAsia="Times New Roman" w:cs="Calibri Light"/>
                <w:i/>
                <w:color w:val="auto"/>
                <w:sz w:val="14"/>
                <w:szCs w:val="14"/>
              </w:rPr>
              <w:t xml:space="preserve">0.000,00 € </w:t>
            </w:r>
          </w:p>
        </w:tc>
        <w:tc>
          <w:tcPr>
            <w:tcW w:w="1417" w:type="dxa"/>
            <w:tcBorders>
              <w:bottom w:val="double" w:sz="4" w:space="0" w:color="auto"/>
            </w:tcBorders>
            <w:vAlign w:val="center"/>
          </w:tcPr>
          <w:p w14:paraId="5D0DAB8C" w14:textId="64EF8652"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b/>
                <w:bCs/>
                <w:i/>
                <w:color w:val="auto"/>
                <w:sz w:val="14"/>
                <w:szCs w:val="14"/>
              </w:rPr>
              <w:t xml:space="preserve"> </w:t>
            </w:r>
            <w:r w:rsidR="00D04944" w:rsidRPr="00B07086">
              <w:rPr>
                <w:rFonts w:eastAsia="Times New Roman" w:cs="Calibri Light"/>
                <w:b/>
                <w:bCs/>
                <w:i/>
                <w:color w:val="auto"/>
                <w:sz w:val="14"/>
                <w:szCs w:val="14"/>
              </w:rPr>
              <w:t>5</w:t>
            </w:r>
            <w:r w:rsidR="00E60DE4">
              <w:rPr>
                <w:rFonts w:eastAsia="Times New Roman" w:cs="Calibri Light"/>
                <w:b/>
                <w:bCs/>
                <w:i/>
                <w:color w:val="auto"/>
                <w:sz w:val="14"/>
                <w:szCs w:val="14"/>
              </w:rPr>
              <w:t>2</w:t>
            </w:r>
            <w:r w:rsidR="00D04944" w:rsidRPr="00B07086">
              <w:rPr>
                <w:rFonts w:eastAsia="Times New Roman" w:cs="Calibri Light"/>
                <w:b/>
                <w:bCs/>
                <w:i/>
                <w:color w:val="auto"/>
                <w:sz w:val="14"/>
                <w:szCs w:val="14"/>
              </w:rPr>
              <w:t>.</w:t>
            </w:r>
            <w:r w:rsidR="00E60DE4">
              <w:rPr>
                <w:rFonts w:eastAsia="Times New Roman" w:cs="Calibri Light"/>
                <w:b/>
                <w:bCs/>
                <w:i/>
                <w:color w:val="auto"/>
                <w:sz w:val="14"/>
                <w:szCs w:val="14"/>
              </w:rPr>
              <w:t>0</w:t>
            </w:r>
            <w:r w:rsidR="006A115E" w:rsidRPr="00B07086">
              <w:rPr>
                <w:rFonts w:eastAsia="Times New Roman" w:cs="Calibri Light"/>
                <w:b/>
                <w:bCs/>
                <w:i/>
                <w:color w:val="auto"/>
                <w:sz w:val="14"/>
                <w:szCs w:val="14"/>
              </w:rPr>
              <w:t>5</w:t>
            </w:r>
            <w:r w:rsidR="00D04944" w:rsidRPr="00B07086">
              <w:rPr>
                <w:rFonts w:eastAsia="Times New Roman" w:cs="Calibri Light"/>
                <w:b/>
                <w:bCs/>
                <w:i/>
                <w:color w:val="auto"/>
                <w:sz w:val="14"/>
                <w:szCs w:val="14"/>
              </w:rPr>
              <w:t xml:space="preserve">0.000,00 € </w:t>
            </w:r>
          </w:p>
        </w:tc>
      </w:tr>
      <w:tr w:rsidR="00A82F27" w:rsidRPr="006A115E" w14:paraId="697CDBF6" w14:textId="11C00A4D" w:rsidTr="00A82F27">
        <w:trPr>
          <w:trHeight w:val="87"/>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auto"/>
              <w:bottom w:val="double" w:sz="4" w:space="0" w:color="auto"/>
            </w:tcBorders>
            <w:vAlign w:val="center"/>
          </w:tcPr>
          <w:p w14:paraId="00722774" w14:textId="1C8EEFAF" w:rsidR="00D04944" w:rsidRPr="006A115E" w:rsidRDefault="00D04944" w:rsidP="00D04944">
            <w:pPr>
              <w:spacing w:before="40" w:after="40"/>
              <w:jc w:val="left"/>
              <w:rPr>
                <w:rFonts w:cs="Calibri Light"/>
                <w:sz w:val="14"/>
                <w:szCs w:val="14"/>
              </w:rPr>
            </w:pPr>
            <w:r w:rsidRPr="006A115E">
              <w:rPr>
                <w:rFonts w:cs="Calibri Light"/>
                <w:sz w:val="14"/>
                <w:szCs w:val="14"/>
              </w:rPr>
              <w:t>Total Funding</w:t>
            </w:r>
          </w:p>
        </w:tc>
        <w:tc>
          <w:tcPr>
            <w:tcW w:w="1304" w:type="dxa"/>
            <w:tcBorders>
              <w:top w:val="double" w:sz="4" w:space="0" w:color="auto"/>
              <w:bottom w:val="double" w:sz="4" w:space="0" w:color="auto"/>
            </w:tcBorders>
            <w:vAlign w:val="center"/>
          </w:tcPr>
          <w:p w14:paraId="36603B26" w14:textId="663CE7E1"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sz w:val="14"/>
                <w:szCs w:val="14"/>
              </w:rPr>
            </w:pPr>
            <w:r w:rsidRPr="00B07086">
              <w:rPr>
                <w:rFonts w:eastAsia="Times New Roman" w:cs="Calibri Light"/>
                <w:b/>
                <w:bCs/>
                <w:i/>
                <w:color w:val="333333"/>
                <w:sz w:val="14"/>
                <w:szCs w:val="14"/>
              </w:rPr>
              <w:t xml:space="preserve"> </w:t>
            </w:r>
            <w:r w:rsidR="00D04944" w:rsidRPr="00B07086">
              <w:rPr>
                <w:rFonts w:eastAsia="Times New Roman" w:cs="Calibri Light"/>
                <w:b/>
                <w:bCs/>
                <w:i/>
                <w:color w:val="333333"/>
                <w:sz w:val="14"/>
                <w:szCs w:val="14"/>
              </w:rPr>
              <w:t>8</w:t>
            </w:r>
            <w:r w:rsidR="007B4744">
              <w:rPr>
                <w:rFonts w:eastAsia="Times New Roman" w:cs="Calibri Light"/>
                <w:b/>
                <w:bCs/>
                <w:i/>
                <w:color w:val="333333"/>
                <w:sz w:val="14"/>
                <w:szCs w:val="14"/>
              </w:rPr>
              <w:t>1</w:t>
            </w:r>
            <w:r w:rsidR="00D04944" w:rsidRPr="00B07086">
              <w:rPr>
                <w:rFonts w:eastAsia="Times New Roman" w:cs="Calibri Light"/>
                <w:b/>
                <w:bCs/>
                <w:i/>
                <w:color w:val="333333"/>
                <w:sz w:val="14"/>
                <w:szCs w:val="14"/>
              </w:rPr>
              <w:t>.</w:t>
            </w:r>
            <w:r w:rsidR="007B4744">
              <w:rPr>
                <w:rFonts w:eastAsia="Times New Roman" w:cs="Calibri Light"/>
                <w:b/>
                <w:bCs/>
                <w:i/>
                <w:color w:val="333333"/>
                <w:sz w:val="14"/>
                <w:szCs w:val="14"/>
              </w:rPr>
              <w:t>2</w:t>
            </w:r>
            <w:r w:rsidR="00D04944" w:rsidRPr="00B07086">
              <w:rPr>
                <w:rFonts w:eastAsia="Times New Roman" w:cs="Calibri Light"/>
                <w:b/>
                <w:bCs/>
                <w:i/>
                <w:color w:val="333333"/>
                <w:sz w:val="14"/>
                <w:szCs w:val="14"/>
              </w:rPr>
              <w:t xml:space="preserve">00.000,00 € </w:t>
            </w:r>
          </w:p>
        </w:tc>
        <w:tc>
          <w:tcPr>
            <w:tcW w:w="1304" w:type="dxa"/>
            <w:tcBorders>
              <w:top w:val="double" w:sz="4" w:space="0" w:color="auto"/>
              <w:bottom w:val="double" w:sz="4" w:space="0" w:color="auto"/>
            </w:tcBorders>
            <w:vAlign w:val="center"/>
          </w:tcPr>
          <w:p w14:paraId="5CA89482" w14:textId="7A0CCA24"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sz w:val="14"/>
                <w:szCs w:val="14"/>
              </w:rPr>
            </w:pPr>
            <w:r w:rsidRPr="00B07086">
              <w:rPr>
                <w:rFonts w:eastAsia="Times New Roman" w:cs="Calibri Light"/>
                <w:b/>
                <w:bCs/>
                <w:i/>
                <w:color w:val="333333"/>
                <w:sz w:val="14"/>
                <w:szCs w:val="14"/>
              </w:rPr>
              <w:t xml:space="preserve"> </w:t>
            </w:r>
            <w:r w:rsidR="00D04944" w:rsidRPr="00B07086">
              <w:rPr>
                <w:rFonts w:eastAsia="Times New Roman" w:cs="Calibri Light"/>
                <w:b/>
                <w:bCs/>
                <w:i/>
                <w:color w:val="333333"/>
                <w:sz w:val="14"/>
                <w:szCs w:val="14"/>
              </w:rPr>
              <w:t>8</w:t>
            </w:r>
            <w:r w:rsidR="007B4744">
              <w:rPr>
                <w:rFonts w:eastAsia="Times New Roman" w:cs="Calibri Light"/>
                <w:b/>
                <w:bCs/>
                <w:i/>
                <w:color w:val="333333"/>
                <w:sz w:val="14"/>
                <w:szCs w:val="14"/>
              </w:rPr>
              <w:t>2</w:t>
            </w:r>
            <w:r w:rsidR="00D04944" w:rsidRPr="00B07086">
              <w:rPr>
                <w:rFonts w:eastAsia="Times New Roman" w:cs="Calibri Light"/>
                <w:b/>
                <w:bCs/>
                <w:i/>
                <w:color w:val="333333"/>
                <w:sz w:val="14"/>
                <w:szCs w:val="14"/>
              </w:rPr>
              <w:t>.</w:t>
            </w:r>
            <w:r w:rsidR="007B4744">
              <w:rPr>
                <w:rFonts w:eastAsia="Times New Roman" w:cs="Calibri Light"/>
                <w:b/>
                <w:bCs/>
                <w:i/>
                <w:color w:val="333333"/>
                <w:sz w:val="14"/>
                <w:szCs w:val="14"/>
              </w:rPr>
              <w:t>0</w:t>
            </w:r>
            <w:r w:rsidR="00D04944" w:rsidRPr="00B07086">
              <w:rPr>
                <w:rFonts w:eastAsia="Times New Roman" w:cs="Calibri Light"/>
                <w:b/>
                <w:bCs/>
                <w:i/>
                <w:color w:val="333333"/>
                <w:sz w:val="14"/>
                <w:szCs w:val="14"/>
              </w:rPr>
              <w:t xml:space="preserve">00.000,00 € </w:t>
            </w:r>
          </w:p>
        </w:tc>
        <w:tc>
          <w:tcPr>
            <w:tcW w:w="1304" w:type="dxa"/>
            <w:tcBorders>
              <w:top w:val="double" w:sz="4" w:space="0" w:color="auto"/>
              <w:bottom w:val="double" w:sz="4" w:space="0" w:color="auto"/>
            </w:tcBorders>
            <w:vAlign w:val="center"/>
          </w:tcPr>
          <w:p w14:paraId="4A563264" w14:textId="0EBCD917"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color w:val="auto"/>
                <w:sz w:val="14"/>
                <w:szCs w:val="14"/>
              </w:rPr>
            </w:pPr>
            <w:r w:rsidRPr="00B07086">
              <w:rPr>
                <w:rFonts w:eastAsia="Times New Roman" w:cs="Calibri Light"/>
                <w:b/>
                <w:bCs/>
                <w:i/>
                <w:color w:val="auto"/>
                <w:sz w:val="14"/>
                <w:szCs w:val="14"/>
              </w:rPr>
              <w:t xml:space="preserve"> </w:t>
            </w:r>
            <w:r w:rsidR="006A115E" w:rsidRPr="00B07086">
              <w:rPr>
                <w:rFonts w:eastAsia="Times New Roman" w:cs="Calibri Light"/>
                <w:b/>
                <w:bCs/>
                <w:i/>
                <w:color w:val="auto"/>
                <w:sz w:val="14"/>
                <w:szCs w:val="14"/>
              </w:rPr>
              <w:t>8</w:t>
            </w:r>
            <w:r w:rsidR="007B4744">
              <w:rPr>
                <w:rFonts w:eastAsia="Times New Roman" w:cs="Calibri Light"/>
                <w:b/>
                <w:bCs/>
                <w:i/>
                <w:color w:val="auto"/>
                <w:sz w:val="14"/>
                <w:szCs w:val="14"/>
              </w:rPr>
              <w:t>6</w:t>
            </w:r>
            <w:r w:rsidR="00D04944" w:rsidRPr="00B07086">
              <w:rPr>
                <w:rFonts w:eastAsia="Times New Roman" w:cs="Calibri Light"/>
                <w:b/>
                <w:bCs/>
                <w:i/>
                <w:color w:val="auto"/>
                <w:sz w:val="14"/>
                <w:szCs w:val="14"/>
              </w:rPr>
              <w:t>.</w:t>
            </w:r>
            <w:r w:rsidR="007B4744">
              <w:rPr>
                <w:rFonts w:eastAsia="Times New Roman" w:cs="Calibri Light"/>
                <w:b/>
                <w:bCs/>
                <w:i/>
                <w:color w:val="auto"/>
                <w:sz w:val="14"/>
                <w:szCs w:val="14"/>
              </w:rPr>
              <w:t>3</w:t>
            </w:r>
            <w:r w:rsidR="00D04944" w:rsidRPr="00B07086">
              <w:rPr>
                <w:rFonts w:eastAsia="Times New Roman" w:cs="Calibri Light"/>
                <w:b/>
                <w:bCs/>
                <w:i/>
                <w:color w:val="auto"/>
                <w:sz w:val="14"/>
                <w:szCs w:val="14"/>
              </w:rPr>
              <w:t xml:space="preserve">50.000,00 € </w:t>
            </w:r>
          </w:p>
        </w:tc>
        <w:tc>
          <w:tcPr>
            <w:tcW w:w="1304" w:type="dxa"/>
            <w:tcBorders>
              <w:top w:val="double" w:sz="4" w:space="0" w:color="auto"/>
              <w:bottom w:val="double" w:sz="4" w:space="0" w:color="auto"/>
            </w:tcBorders>
            <w:vAlign w:val="center"/>
          </w:tcPr>
          <w:p w14:paraId="67D80722" w14:textId="1B355988"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color w:val="auto"/>
                <w:sz w:val="14"/>
                <w:szCs w:val="14"/>
              </w:rPr>
            </w:pPr>
            <w:r w:rsidRPr="00B07086">
              <w:rPr>
                <w:rFonts w:eastAsia="Times New Roman" w:cs="Calibri Light"/>
                <w:b/>
                <w:bCs/>
                <w:i/>
                <w:color w:val="auto"/>
                <w:sz w:val="14"/>
                <w:szCs w:val="14"/>
              </w:rPr>
              <w:t xml:space="preserve"> </w:t>
            </w:r>
            <w:r w:rsidR="007B4744">
              <w:rPr>
                <w:rFonts w:eastAsia="Times New Roman" w:cs="Calibri Light"/>
                <w:b/>
                <w:bCs/>
                <w:i/>
                <w:color w:val="auto"/>
                <w:sz w:val="14"/>
                <w:szCs w:val="14"/>
              </w:rPr>
              <w:t>89</w:t>
            </w:r>
            <w:r w:rsidR="00D04944" w:rsidRPr="00B07086">
              <w:rPr>
                <w:rFonts w:eastAsia="Times New Roman" w:cs="Calibri Light"/>
                <w:b/>
                <w:bCs/>
                <w:i/>
                <w:color w:val="auto"/>
                <w:sz w:val="14"/>
                <w:szCs w:val="14"/>
              </w:rPr>
              <w:t>.</w:t>
            </w:r>
            <w:r w:rsidR="00E60DE4">
              <w:rPr>
                <w:rFonts w:eastAsia="Times New Roman" w:cs="Calibri Light"/>
                <w:b/>
                <w:bCs/>
                <w:i/>
                <w:color w:val="auto"/>
                <w:sz w:val="14"/>
                <w:szCs w:val="14"/>
              </w:rPr>
              <w:t>5</w:t>
            </w:r>
            <w:r w:rsidR="00D04944" w:rsidRPr="00B07086">
              <w:rPr>
                <w:rFonts w:eastAsia="Times New Roman" w:cs="Calibri Light"/>
                <w:b/>
                <w:bCs/>
                <w:i/>
                <w:color w:val="auto"/>
                <w:sz w:val="14"/>
                <w:szCs w:val="14"/>
              </w:rPr>
              <w:t xml:space="preserve">50.000,00 € </w:t>
            </w:r>
          </w:p>
        </w:tc>
        <w:tc>
          <w:tcPr>
            <w:tcW w:w="1304" w:type="dxa"/>
            <w:tcBorders>
              <w:top w:val="double" w:sz="4" w:space="0" w:color="auto"/>
              <w:bottom w:val="double" w:sz="4" w:space="0" w:color="auto"/>
            </w:tcBorders>
            <w:vAlign w:val="center"/>
          </w:tcPr>
          <w:p w14:paraId="53B8DC19" w14:textId="57893A63"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color w:val="auto"/>
                <w:sz w:val="14"/>
                <w:szCs w:val="14"/>
              </w:rPr>
            </w:pPr>
            <w:r w:rsidRPr="00B07086">
              <w:rPr>
                <w:rFonts w:eastAsia="Times New Roman" w:cs="Calibri Light"/>
                <w:b/>
                <w:bCs/>
                <w:i/>
                <w:color w:val="auto"/>
                <w:sz w:val="14"/>
                <w:szCs w:val="14"/>
              </w:rPr>
              <w:t xml:space="preserve"> </w:t>
            </w:r>
            <w:r w:rsidR="007B4744">
              <w:rPr>
                <w:rFonts w:eastAsia="Times New Roman" w:cs="Calibri Light"/>
                <w:b/>
                <w:bCs/>
                <w:i/>
                <w:color w:val="auto"/>
                <w:sz w:val="14"/>
                <w:szCs w:val="14"/>
              </w:rPr>
              <w:t>91</w:t>
            </w:r>
            <w:r w:rsidR="00D04944" w:rsidRPr="00B07086">
              <w:rPr>
                <w:rFonts w:eastAsia="Times New Roman" w:cs="Calibri Light"/>
                <w:b/>
                <w:bCs/>
                <w:i/>
                <w:color w:val="auto"/>
                <w:sz w:val="14"/>
                <w:szCs w:val="14"/>
              </w:rPr>
              <w:t>.</w:t>
            </w:r>
            <w:r w:rsidR="007B4744">
              <w:rPr>
                <w:rFonts w:eastAsia="Times New Roman" w:cs="Calibri Light"/>
                <w:b/>
                <w:bCs/>
                <w:i/>
                <w:color w:val="auto"/>
                <w:sz w:val="14"/>
                <w:szCs w:val="14"/>
              </w:rPr>
              <w:t>9</w:t>
            </w:r>
            <w:r w:rsidR="00D04944" w:rsidRPr="00B07086">
              <w:rPr>
                <w:rFonts w:eastAsia="Times New Roman" w:cs="Calibri Light"/>
                <w:b/>
                <w:bCs/>
                <w:i/>
                <w:color w:val="auto"/>
                <w:sz w:val="14"/>
                <w:szCs w:val="14"/>
              </w:rPr>
              <w:t xml:space="preserve">50.000,00 € </w:t>
            </w:r>
          </w:p>
        </w:tc>
        <w:tc>
          <w:tcPr>
            <w:tcW w:w="1304" w:type="dxa"/>
            <w:tcBorders>
              <w:top w:val="double" w:sz="4" w:space="0" w:color="auto"/>
              <w:bottom w:val="double" w:sz="4" w:space="0" w:color="auto"/>
            </w:tcBorders>
            <w:vAlign w:val="center"/>
          </w:tcPr>
          <w:p w14:paraId="75E08106" w14:textId="3BE723B6"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color w:val="auto"/>
                <w:sz w:val="14"/>
                <w:szCs w:val="14"/>
              </w:rPr>
            </w:pPr>
            <w:r w:rsidRPr="00B07086">
              <w:rPr>
                <w:rFonts w:eastAsia="Times New Roman" w:cs="Calibri Light"/>
                <w:b/>
                <w:bCs/>
                <w:i/>
                <w:color w:val="auto"/>
                <w:sz w:val="14"/>
                <w:szCs w:val="14"/>
              </w:rPr>
              <w:t xml:space="preserve"> </w:t>
            </w:r>
            <w:r w:rsidR="007B4744">
              <w:rPr>
                <w:rFonts w:eastAsia="Times New Roman" w:cs="Calibri Light"/>
                <w:b/>
                <w:bCs/>
                <w:i/>
                <w:color w:val="auto"/>
                <w:sz w:val="14"/>
                <w:szCs w:val="14"/>
              </w:rPr>
              <w:t>93</w:t>
            </w:r>
            <w:r w:rsidR="00D04944" w:rsidRPr="00B07086">
              <w:rPr>
                <w:rFonts w:eastAsia="Times New Roman" w:cs="Calibri Light"/>
                <w:b/>
                <w:bCs/>
                <w:i/>
                <w:color w:val="auto"/>
                <w:sz w:val="14"/>
                <w:szCs w:val="14"/>
              </w:rPr>
              <w:t>.</w:t>
            </w:r>
            <w:r w:rsidR="007B4744">
              <w:rPr>
                <w:rFonts w:eastAsia="Times New Roman" w:cs="Calibri Light"/>
                <w:b/>
                <w:bCs/>
                <w:i/>
                <w:color w:val="auto"/>
                <w:sz w:val="14"/>
                <w:szCs w:val="14"/>
              </w:rPr>
              <w:t>8</w:t>
            </w:r>
            <w:r w:rsidR="00D04944" w:rsidRPr="00B07086">
              <w:rPr>
                <w:rFonts w:eastAsia="Times New Roman" w:cs="Calibri Light"/>
                <w:b/>
                <w:bCs/>
                <w:i/>
                <w:color w:val="auto"/>
                <w:sz w:val="14"/>
                <w:szCs w:val="14"/>
              </w:rPr>
              <w:t xml:space="preserve">50.000,00 € </w:t>
            </w:r>
          </w:p>
        </w:tc>
        <w:tc>
          <w:tcPr>
            <w:tcW w:w="1304" w:type="dxa"/>
            <w:tcBorders>
              <w:top w:val="double" w:sz="4" w:space="0" w:color="auto"/>
              <w:bottom w:val="double" w:sz="4" w:space="0" w:color="auto"/>
            </w:tcBorders>
            <w:vAlign w:val="center"/>
          </w:tcPr>
          <w:p w14:paraId="40C2AA22" w14:textId="38FAD7CE"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color w:val="auto"/>
                <w:sz w:val="14"/>
                <w:szCs w:val="14"/>
              </w:rPr>
            </w:pPr>
            <w:r w:rsidRPr="00B07086">
              <w:rPr>
                <w:rFonts w:eastAsia="Times New Roman" w:cs="Calibri Light"/>
                <w:b/>
                <w:bCs/>
                <w:i/>
                <w:color w:val="auto"/>
                <w:sz w:val="14"/>
                <w:szCs w:val="14"/>
              </w:rPr>
              <w:t xml:space="preserve"> </w:t>
            </w:r>
            <w:r w:rsidR="007B4744">
              <w:rPr>
                <w:rFonts w:eastAsia="Times New Roman" w:cs="Calibri Light"/>
                <w:b/>
                <w:bCs/>
                <w:i/>
                <w:color w:val="auto"/>
                <w:sz w:val="14"/>
                <w:szCs w:val="14"/>
              </w:rPr>
              <w:t>85</w:t>
            </w:r>
            <w:r w:rsidR="00D04944" w:rsidRPr="00B07086">
              <w:rPr>
                <w:rFonts w:eastAsia="Times New Roman" w:cs="Calibri Light"/>
                <w:b/>
                <w:bCs/>
                <w:i/>
                <w:color w:val="auto"/>
                <w:sz w:val="14"/>
                <w:szCs w:val="14"/>
              </w:rPr>
              <w:t>.</w:t>
            </w:r>
            <w:r w:rsidR="007B4744">
              <w:rPr>
                <w:rFonts w:eastAsia="Times New Roman" w:cs="Calibri Light"/>
                <w:b/>
                <w:bCs/>
                <w:i/>
                <w:color w:val="auto"/>
                <w:sz w:val="14"/>
                <w:szCs w:val="14"/>
              </w:rPr>
              <w:t>7</w:t>
            </w:r>
            <w:r w:rsidR="006A115E" w:rsidRPr="00B07086">
              <w:rPr>
                <w:rFonts w:eastAsia="Times New Roman" w:cs="Calibri Light"/>
                <w:b/>
                <w:bCs/>
                <w:i/>
                <w:color w:val="auto"/>
                <w:sz w:val="14"/>
                <w:szCs w:val="14"/>
              </w:rPr>
              <w:t>5</w:t>
            </w:r>
            <w:r w:rsidR="00D04944" w:rsidRPr="00B07086">
              <w:rPr>
                <w:rFonts w:eastAsia="Times New Roman" w:cs="Calibri Light"/>
                <w:b/>
                <w:bCs/>
                <w:i/>
                <w:color w:val="auto"/>
                <w:sz w:val="14"/>
                <w:szCs w:val="14"/>
              </w:rPr>
              <w:t xml:space="preserve">0.000,00 € </w:t>
            </w:r>
          </w:p>
        </w:tc>
        <w:tc>
          <w:tcPr>
            <w:tcW w:w="1417" w:type="dxa"/>
            <w:tcBorders>
              <w:top w:val="double" w:sz="4" w:space="0" w:color="auto"/>
              <w:bottom w:val="double" w:sz="4" w:space="0" w:color="auto"/>
            </w:tcBorders>
            <w:vAlign w:val="center"/>
          </w:tcPr>
          <w:p w14:paraId="0705A403" w14:textId="42455352" w:rsidR="00D04944" w:rsidRPr="00B07086" w:rsidRDefault="00A82F27"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b/>
                <w:bCs/>
                <w:color w:val="auto"/>
                <w:sz w:val="14"/>
                <w:szCs w:val="14"/>
              </w:rPr>
            </w:pPr>
            <w:r w:rsidRPr="00B07086">
              <w:rPr>
                <w:rFonts w:eastAsia="Times New Roman" w:cs="Calibri Light"/>
                <w:b/>
                <w:bCs/>
                <w:i/>
                <w:color w:val="auto"/>
                <w:sz w:val="14"/>
                <w:szCs w:val="14"/>
              </w:rPr>
              <w:t xml:space="preserve"> </w:t>
            </w:r>
            <w:r w:rsidR="00D04944" w:rsidRPr="00B07086">
              <w:rPr>
                <w:rFonts w:eastAsia="Times New Roman" w:cs="Calibri Light"/>
                <w:b/>
                <w:bCs/>
                <w:i/>
                <w:color w:val="auto"/>
                <w:sz w:val="14"/>
                <w:szCs w:val="14"/>
              </w:rPr>
              <w:t>6</w:t>
            </w:r>
            <w:r w:rsidR="007B4744">
              <w:rPr>
                <w:rFonts w:eastAsia="Times New Roman" w:cs="Calibri Light"/>
                <w:b/>
                <w:bCs/>
                <w:i/>
                <w:color w:val="auto"/>
                <w:sz w:val="14"/>
                <w:szCs w:val="14"/>
              </w:rPr>
              <w:t>10</w:t>
            </w:r>
            <w:r w:rsidR="00D04944" w:rsidRPr="00B07086">
              <w:rPr>
                <w:rFonts w:eastAsia="Times New Roman" w:cs="Calibri Light"/>
                <w:b/>
                <w:bCs/>
                <w:i/>
                <w:color w:val="auto"/>
                <w:sz w:val="14"/>
                <w:szCs w:val="14"/>
              </w:rPr>
              <w:t>.</w:t>
            </w:r>
            <w:r w:rsidR="00E60DE4">
              <w:rPr>
                <w:rFonts w:eastAsia="Times New Roman" w:cs="Calibri Light"/>
                <w:b/>
                <w:bCs/>
                <w:i/>
                <w:color w:val="auto"/>
                <w:sz w:val="14"/>
                <w:szCs w:val="14"/>
              </w:rPr>
              <w:t>6</w:t>
            </w:r>
            <w:r w:rsidR="006A115E" w:rsidRPr="00B07086">
              <w:rPr>
                <w:rFonts w:eastAsia="Times New Roman" w:cs="Calibri Light"/>
                <w:b/>
                <w:bCs/>
                <w:i/>
                <w:color w:val="auto"/>
                <w:sz w:val="14"/>
                <w:szCs w:val="14"/>
              </w:rPr>
              <w:t>5</w:t>
            </w:r>
            <w:r w:rsidR="00D04944" w:rsidRPr="00B07086">
              <w:rPr>
                <w:rFonts w:eastAsia="Times New Roman" w:cs="Calibri Light"/>
                <w:b/>
                <w:bCs/>
                <w:i/>
                <w:color w:val="auto"/>
                <w:sz w:val="14"/>
                <w:szCs w:val="14"/>
              </w:rPr>
              <w:t xml:space="preserve">0.000,00 € </w:t>
            </w:r>
          </w:p>
        </w:tc>
      </w:tr>
      <w:tr w:rsidR="00A82F27" w:rsidRPr="006A115E" w14:paraId="1BE7C9FE" w14:textId="77777777" w:rsidTr="00A82F27">
        <w:trPr>
          <w:trHeight w:val="156"/>
        </w:trPr>
        <w:tc>
          <w:tcPr>
            <w:cnfStyle w:val="001000000000" w:firstRow="0" w:lastRow="0" w:firstColumn="1" w:lastColumn="0" w:oddVBand="0" w:evenVBand="0" w:oddHBand="0" w:evenHBand="0" w:firstRowFirstColumn="0" w:firstRowLastColumn="0" w:lastRowFirstColumn="0" w:lastRowLastColumn="0"/>
            <w:tcW w:w="1134" w:type="dxa"/>
            <w:tcBorders>
              <w:top w:val="double" w:sz="4" w:space="0" w:color="auto"/>
            </w:tcBorders>
            <w:vAlign w:val="center"/>
          </w:tcPr>
          <w:p w14:paraId="2C973ACB" w14:textId="4F424A3E" w:rsidR="00D04944" w:rsidRPr="006A115E" w:rsidRDefault="00D04944" w:rsidP="00D04944">
            <w:pPr>
              <w:spacing w:before="40" w:after="40"/>
              <w:jc w:val="left"/>
              <w:rPr>
                <w:rFonts w:cs="Calibri Light"/>
                <w:sz w:val="14"/>
                <w:szCs w:val="14"/>
              </w:rPr>
            </w:pPr>
            <w:r w:rsidRPr="006A115E">
              <w:rPr>
                <w:rFonts w:cs="Calibri Light"/>
                <w:sz w:val="14"/>
                <w:szCs w:val="14"/>
              </w:rPr>
              <w:t>% of EIT grant of the total budget</w:t>
            </w:r>
          </w:p>
        </w:tc>
        <w:tc>
          <w:tcPr>
            <w:tcW w:w="1304" w:type="dxa"/>
            <w:tcBorders>
              <w:top w:val="double" w:sz="4" w:space="0" w:color="auto"/>
            </w:tcBorders>
            <w:vAlign w:val="center"/>
          </w:tcPr>
          <w:p w14:paraId="40B74AD9" w14:textId="43BFBA45" w:rsidR="00D04944" w:rsidRPr="00B07086" w:rsidRDefault="00D04944"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67%</w:t>
            </w:r>
          </w:p>
        </w:tc>
        <w:tc>
          <w:tcPr>
            <w:tcW w:w="1304" w:type="dxa"/>
            <w:tcBorders>
              <w:top w:val="double" w:sz="4" w:space="0" w:color="auto"/>
            </w:tcBorders>
            <w:vAlign w:val="center"/>
          </w:tcPr>
          <w:p w14:paraId="7B72AA34" w14:textId="2D59D1F8" w:rsidR="00D04944" w:rsidRPr="00B07086" w:rsidRDefault="00D04944"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sz w:val="14"/>
                <w:szCs w:val="14"/>
              </w:rPr>
            </w:pPr>
            <w:r w:rsidRPr="00B07086">
              <w:rPr>
                <w:rFonts w:eastAsia="Times New Roman" w:cs="Calibri Light"/>
                <w:i/>
                <w:color w:val="333333"/>
                <w:sz w:val="14"/>
                <w:szCs w:val="14"/>
              </w:rPr>
              <w:t>67%</w:t>
            </w:r>
          </w:p>
        </w:tc>
        <w:tc>
          <w:tcPr>
            <w:tcW w:w="1304" w:type="dxa"/>
            <w:tcBorders>
              <w:top w:val="double" w:sz="4" w:space="0" w:color="auto"/>
            </w:tcBorders>
            <w:vAlign w:val="center"/>
          </w:tcPr>
          <w:p w14:paraId="78F887EB" w14:textId="4171F010" w:rsidR="00D04944" w:rsidRPr="00B07086" w:rsidRDefault="00576DC0"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Pr>
                <w:rFonts w:eastAsia="Times New Roman" w:cs="Calibri Light"/>
                <w:i/>
                <w:color w:val="auto"/>
                <w:sz w:val="14"/>
                <w:szCs w:val="14"/>
              </w:rPr>
              <w:t>58</w:t>
            </w:r>
            <w:r w:rsidR="00D04944" w:rsidRPr="00B07086">
              <w:rPr>
                <w:rFonts w:eastAsia="Times New Roman" w:cs="Calibri Light"/>
                <w:i/>
                <w:color w:val="auto"/>
                <w:sz w:val="14"/>
                <w:szCs w:val="14"/>
              </w:rPr>
              <w:t>%</w:t>
            </w:r>
          </w:p>
        </w:tc>
        <w:tc>
          <w:tcPr>
            <w:tcW w:w="1304" w:type="dxa"/>
            <w:tcBorders>
              <w:top w:val="double" w:sz="4" w:space="0" w:color="auto"/>
            </w:tcBorders>
            <w:vAlign w:val="center"/>
          </w:tcPr>
          <w:p w14:paraId="71834C76" w14:textId="428718A9" w:rsidR="00D04944" w:rsidRPr="00B07086" w:rsidRDefault="00576DC0"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Pr>
                <w:rFonts w:eastAsia="Times New Roman" w:cs="Calibri Light"/>
                <w:i/>
                <w:color w:val="auto"/>
                <w:sz w:val="14"/>
                <w:szCs w:val="14"/>
              </w:rPr>
              <w:t>56</w:t>
            </w:r>
            <w:r w:rsidR="00D04944" w:rsidRPr="00B07086">
              <w:rPr>
                <w:rFonts w:eastAsia="Times New Roman" w:cs="Calibri Light"/>
                <w:i/>
                <w:color w:val="auto"/>
                <w:sz w:val="14"/>
                <w:szCs w:val="14"/>
              </w:rPr>
              <w:t>%</w:t>
            </w:r>
          </w:p>
        </w:tc>
        <w:tc>
          <w:tcPr>
            <w:tcW w:w="1304" w:type="dxa"/>
            <w:tcBorders>
              <w:top w:val="double" w:sz="4" w:space="0" w:color="auto"/>
            </w:tcBorders>
            <w:vAlign w:val="center"/>
          </w:tcPr>
          <w:p w14:paraId="5E23DF0F" w14:textId="53C9E741" w:rsidR="00D04944" w:rsidRPr="00B07086" w:rsidRDefault="006A115E"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5</w:t>
            </w:r>
            <w:r w:rsidR="00576DC0">
              <w:rPr>
                <w:rFonts w:eastAsia="Times New Roman" w:cs="Calibri Light"/>
                <w:i/>
                <w:color w:val="auto"/>
                <w:sz w:val="14"/>
                <w:szCs w:val="14"/>
              </w:rPr>
              <w:t>4</w:t>
            </w:r>
            <w:r w:rsidR="00D04944" w:rsidRPr="00B07086">
              <w:rPr>
                <w:rFonts w:eastAsia="Times New Roman" w:cs="Calibri Light"/>
                <w:i/>
                <w:color w:val="auto"/>
                <w:sz w:val="14"/>
                <w:szCs w:val="14"/>
              </w:rPr>
              <w:t>%</w:t>
            </w:r>
          </w:p>
        </w:tc>
        <w:tc>
          <w:tcPr>
            <w:tcW w:w="1304" w:type="dxa"/>
            <w:tcBorders>
              <w:top w:val="double" w:sz="4" w:space="0" w:color="auto"/>
            </w:tcBorders>
            <w:vAlign w:val="center"/>
          </w:tcPr>
          <w:p w14:paraId="2131256F" w14:textId="03B99CFB" w:rsidR="00D04944" w:rsidRPr="00B07086" w:rsidRDefault="00D04944"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5</w:t>
            </w:r>
            <w:r w:rsidR="00576DC0">
              <w:rPr>
                <w:rFonts w:eastAsia="Times New Roman" w:cs="Calibri Light"/>
                <w:i/>
                <w:color w:val="auto"/>
                <w:sz w:val="14"/>
                <w:szCs w:val="14"/>
              </w:rPr>
              <w:t>3</w:t>
            </w:r>
            <w:r w:rsidRPr="00B07086">
              <w:rPr>
                <w:rFonts w:eastAsia="Times New Roman" w:cs="Calibri Light"/>
                <w:i/>
                <w:color w:val="auto"/>
                <w:sz w:val="14"/>
                <w:szCs w:val="14"/>
              </w:rPr>
              <w:t>%</w:t>
            </w:r>
          </w:p>
        </w:tc>
        <w:tc>
          <w:tcPr>
            <w:tcW w:w="1304" w:type="dxa"/>
            <w:tcBorders>
              <w:top w:val="double" w:sz="4" w:space="0" w:color="auto"/>
            </w:tcBorders>
            <w:vAlign w:val="center"/>
          </w:tcPr>
          <w:p w14:paraId="7575C4C6" w14:textId="02C80009" w:rsidR="00D04944" w:rsidRPr="00B07086" w:rsidRDefault="00D04944"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i/>
                <w:color w:val="auto"/>
                <w:sz w:val="14"/>
                <w:szCs w:val="14"/>
              </w:rPr>
              <w:t>4</w:t>
            </w:r>
            <w:r w:rsidR="00576DC0">
              <w:rPr>
                <w:rFonts w:eastAsia="Times New Roman" w:cs="Calibri Light"/>
                <w:i/>
                <w:color w:val="auto"/>
                <w:sz w:val="14"/>
                <w:szCs w:val="14"/>
              </w:rPr>
              <w:t>7</w:t>
            </w:r>
            <w:r w:rsidRPr="00B07086">
              <w:rPr>
                <w:rFonts w:eastAsia="Times New Roman" w:cs="Calibri Light"/>
                <w:i/>
                <w:color w:val="auto"/>
                <w:sz w:val="14"/>
                <w:szCs w:val="14"/>
              </w:rPr>
              <w:t>%</w:t>
            </w:r>
          </w:p>
        </w:tc>
        <w:tc>
          <w:tcPr>
            <w:tcW w:w="1417" w:type="dxa"/>
            <w:tcBorders>
              <w:top w:val="double" w:sz="4" w:space="0" w:color="auto"/>
            </w:tcBorders>
            <w:vAlign w:val="center"/>
          </w:tcPr>
          <w:p w14:paraId="420ADBA3" w14:textId="4DB60B3F" w:rsidR="00D04944" w:rsidRPr="00B07086" w:rsidRDefault="006A115E" w:rsidP="00A82F27">
            <w:pPr>
              <w:spacing w:before="40" w:after="40"/>
              <w:jc w:val="right"/>
              <w:cnfStyle w:val="000000000000" w:firstRow="0" w:lastRow="0" w:firstColumn="0" w:lastColumn="0" w:oddVBand="0" w:evenVBand="0" w:oddHBand="0" w:evenHBand="0" w:firstRowFirstColumn="0" w:firstRowLastColumn="0" w:lastRowFirstColumn="0" w:lastRowLastColumn="0"/>
              <w:rPr>
                <w:rFonts w:cs="Calibri Light"/>
                <w:color w:val="auto"/>
                <w:sz w:val="14"/>
                <w:szCs w:val="14"/>
              </w:rPr>
            </w:pPr>
            <w:r w:rsidRPr="00B07086">
              <w:rPr>
                <w:rFonts w:eastAsia="Times New Roman" w:cs="Calibri Light"/>
                <w:b/>
                <w:bCs/>
                <w:i/>
                <w:color w:val="auto"/>
                <w:sz w:val="14"/>
                <w:szCs w:val="14"/>
              </w:rPr>
              <w:t>5</w:t>
            </w:r>
            <w:r w:rsidR="00576DC0">
              <w:rPr>
                <w:rFonts w:eastAsia="Times New Roman" w:cs="Calibri Light"/>
                <w:b/>
                <w:bCs/>
                <w:i/>
                <w:color w:val="auto"/>
                <w:sz w:val="14"/>
                <w:szCs w:val="14"/>
              </w:rPr>
              <w:t>7</w:t>
            </w:r>
            <w:r w:rsidR="00D04944" w:rsidRPr="00B07086">
              <w:rPr>
                <w:rFonts w:eastAsia="Times New Roman" w:cs="Calibri Light"/>
                <w:b/>
                <w:bCs/>
                <w:i/>
                <w:color w:val="auto"/>
                <w:sz w:val="14"/>
                <w:szCs w:val="14"/>
              </w:rPr>
              <w:t>%</w:t>
            </w:r>
          </w:p>
        </w:tc>
      </w:tr>
    </w:tbl>
    <w:p w14:paraId="17553BEF" w14:textId="386F1AFB" w:rsidR="00D42539" w:rsidRPr="00A32B92" w:rsidRDefault="00D42539" w:rsidP="00D42539">
      <w:pPr>
        <w:rPr>
          <w:iCs/>
          <w:sz w:val="18"/>
          <w:szCs w:val="21"/>
        </w:rPr>
      </w:pPr>
      <w:r w:rsidRPr="00A20635">
        <w:rPr>
          <w:i/>
          <w:sz w:val="18"/>
          <w:szCs w:val="21"/>
        </w:rPr>
        <w:t xml:space="preserve">Disclaimer: </w:t>
      </w:r>
      <w:r w:rsidRPr="00506CD5">
        <w:rPr>
          <w:iCs/>
          <w:sz w:val="18"/>
          <w:szCs w:val="21"/>
        </w:rPr>
        <w:t>It is pertinent to note that the Table above</w:t>
      </w:r>
      <w:r w:rsidRPr="001E7C46">
        <w:rPr>
          <w:i/>
          <w:sz w:val="18"/>
          <w:szCs w:val="21"/>
        </w:rPr>
        <w:t xml:space="preserve"> </w:t>
      </w:r>
      <w:r w:rsidRPr="001E7C46">
        <w:rPr>
          <w:sz w:val="18"/>
          <w:szCs w:val="21"/>
        </w:rPr>
        <w:t>does not represent a commitment by the EIT to disburse the listed amount</w:t>
      </w:r>
      <w:r w:rsidRPr="001E7C46">
        <w:rPr>
          <w:i/>
          <w:sz w:val="18"/>
          <w:szCs w:val="21"/>
        </w:rPr>
        <w:t>.</w:t>
      </w:r>
      <w:r w:rsidRPr="00DA1190">
        <w:rPr>
          <w:iCs/>
          <w:sz w:val="18"/>
          <w:szCs w:val="21"/>
        </w:rPr>
        <w:t xml:space="preserve"> </w:t>
      </w:r>
      <w:r w:rsidRPr="00DA1190">
        <w:rPr>
          <w:i/>
          <w:sz w:val="18"/>
          <w:szCs w:val="21"/>
        </w:rPr>
        <w:t>Note</w:t>
      </w:r>
      <w:r>
        <w:rPr>
          <w:iCs/>
          <w:sz w:val="18"/>
          <w:szCs w:val="21"/>
        </w:rPr>
        <w:t xml:space="preserve">: </w:t>
      </w:r>
      <w:bookmarkStart w:id="61" w:name="_Hlk66704075"/>
      <w:bookmarkStart w:id="62" w:name="_Hlk66718656"/>
      <w:r>
        <w:rPr>
          <w:iCs/>
          <w:sz w:val="18"/>
          <w:szCs w:val="21"/>
        </w:rPr>
        <w:t>Assumptions subject pending to explanation provided to EIT in Cover Letter dated 15 March 2021</w:t>
      </w:r>
      <w:bookmarkEnd w:id="61"/>
      <w:bookmarkEnd w:id="62"/>
      <w:r>
        <w:rPr>
          <w:iCs/>
          <w:sz w:val="18"/>
          <w:szCs w:val="21"/>
        </w:rPr>
        <w:t>.</w:t>
      </w:r>
    </w:p>
    <w:p w14:paraId="55E12BB2" w14:textId="1650D6F1" w:rsidR="005A4993" w:rsidRPr="00027F45" w:rsidRDefault="005A4993">
      <w:pPr>
        <w:pStyle w:val="Heading2"/>
      </w:pPr>
      <w:bookmarkStart w:id="63" w:name="_Toc148449743"/>
      <w:r w:rsidRPr="00027F45">
        <w:t>Financial Sustainability</w:t>
      </w:r>
      <w:bookmarkEnd w:id="59"/>
      <w:bookmarkEnd w:id="63"/>
    </w:p>
    <w:p w14:paraId="34488240" w14:textId="77777777" w:rsidR="00451E20" w:rsidRPr="001E7C46" w:rsidRDefault="00451E20" w:rsidP="00451E20">
      <w:pPr>
        <w:rPr>
          <w:rFonts w:cs="Calibri Light"/>
          <w:szCs w:val="20"/>
        </w:rPr>
      </w:pPr>
      <w:r w:rsidRPr="001E7C46">
        <w:rPr>
          <w:rFonts w:cs="Calibri Light"/>
          <w:szCs w:val="20"/>
        </w:rPr>
        <w:t>EIT RawMaterials presents a comprehensive and competitive business model that secures the long-term financial sustainability and prosperity of the organisation. The business model relies on the overall added-value principle of EIT RawMaterials, which is to offer the highest quality of services. EIT RawMaterials builds on its strong partner base and network to deliver tangible value to partners and external collaborators.</w:t>
      </w:r>
    </w:p>
    <w:p w14:paraId="5CB99EB9" w14:textId="77777777" w:rsidR="00451E20" w:rsidRPr="001E7C46" w:rsidRDefault="00451E20" w:rsidP="00451E20">
      <w:pPr>
        <w:rPr>
          <w:rFonts w:eastAsia="Calibri" w:cs="Calibri Light"/>
          <w:szCs w:val="20"/>
        </w:rPr>
      </w:pPr>
      <w:r w:rsidRPr="001E7C46">
        <w:rPr>
          <w:rFonts w:eastAsia="Calibri" w:cs="Calibri Light"/>
          <w:szCs w:val="20"/>
        </w:rPr>
        <w:t>EIT RawMaterials’ business model is based on membership fees, services fees and success fees as well as securing additional large funding sources. EIT RawMaterials has been the most successful KIC in 2016-2018 when looking at the total amount of revenues created. Our ambitious target is to keep this leadership position through further diversifying and increasing our revenue streams while complementing and securing membership fees. This will ensure that the positive impact of EIT RawMaterials will endure beyond the initial EIT funding.</w:t>
      </w:r>
    </w:p>
    <w:p w14:paraId="580B185D" w14:textId="77777777" w:rsidR="00451E20" w:rsidRDefault="00451E20" w:rsidP="00451E20">
      <w:pPr>
        <w:pStyle w:val="Bold"/>
        <w:spacing w:before="0" w:after="240"/>
        <w:jc w:val="both"/>
        <w:rPr>
          <w:rFonts w:ascii="Calibri Light" w:hAnsi="Calibri Light" w:cs="Calibri Light"/>
          <w:sz w:val="20"/>
          <w:szCs w:val="20"/>
          <w:lang w:val="en-GB"/>
        </w:rPr>
      </w:pPr>
      <w:r w:rsidRPr="001E7C46">
        <w:rPr>
          <w:rFonts w:ascii="Calibri Light" w:hAnsi="Calibri Light" w:cs="Calibri Light"/>
          <w:sz w:val="20"/>
          <w:szCs w:val="20"/>
          <w:lang w:val="en-GB"/>
        </w:rPr>
        <w:t xml:space="preserve">EIT RawMaterials has prioritised four Key Strategic Activity Areas with the ambitious goal to secure a leadership position in all value streams at European level. They result in the following revenue-generating Key Action Areas and Services, which fuel the main revenue streams of EIT RawMaterials. </w:t>
      </w:r>
    </w:p>
    <w:p w14:paraId="46C4A048" w14:textId="77777777" w:rsidR="006843AA" w:rsidRPr="006843AA" w:rsidRDefault="006843AA" w:rsidP="00B07086"/>
    <w:p w14:paraId="3CB29CF9" w14:textId="77777777" w:rsidR="00451E20" w:rsidRPr="001E7C46" w:rsidRDefault="00451E20" w:rsidP="00451E20">
      <w:pPr>
        <w:pStyle w:val="Heading3"/>
        <w:rPr>
          <w:lang w:val="en-US"/>
        </w:rPr>
      </w:pPr>
      <w:bookmarkStart w:id="64" w:name="_Toc43135605"/>
      <w:bookmarkStart w:id="65" w:name="_Toc64896938"/>
      <w:bookmarkStart w:id="66" w:name="_Toc148449744"/>
      <w:r w:rsidRPr="001E7C46">
        <w:t xml:space="preserve">Key Action Area </w:t>
      </w:r>
      <w:r w:rsidRPr="001E7C46">
        <w:rPr>
          <w:lang w:val="en-US"/>
        </w:rPr>
        <w:t>1: Intelligence services</w:t>
      </w:r>
      <w:bookmarkEnd w:id="64"/>
      <w:bookmarkEnd w:id="65"/>
      <w:bookmarkEnd w:id="66"/>
    </w:p>
    <w:p w14:paraId="2B3CD998" w14:textId="77777777" w:rsidR="00451E20" w:rsidRPr="001E7C46" w:rsidRDefault="00451E20" w:rsidP="00451E20">
      <w:pPr>
        <w:jc w:val="center"/>
        <w:rPr>
          <w:rFonts w:cs="Calibri Light"/>
          <w:i/>
          <w:iCs/>
          <w:szCs w:val="20"/>
          <w:lang w:val="en-US"/>
        </w:rPr>
      </w:pPr>
      <w:r w:rsidRPr="001E7C46">
        <w:rPr>
          <w:rFonts w:cs="Calibri Light"/>
          <w:i/>
          <w:iCs/>
          <w:szCs w:val="20"/>
          <w:lang w:val="en-US"/>
        </w:rPr>
        <w:t xml:space="preserve">EIT RawMaterials </w:t>
      </w:r>
      <w:r>
        <w:rPr>
          <w:rFonts w:cs="Calibri Light"/>
          <w:i/>
          <w:iCs/>
          <w:szCs w:val="20"/>
          <w:lang w:val="en-US"/>
        </w:rPr>
        <w:t>will</w:t>
      </w:r>
      <w:r w:rsidRPr="001E7C46">
        <w:rPr>
          <w:rFonts w:cs="Calibri Light"/>
          <w:i/>
          <w:iCs/>
          <w:szCs w:val="20"/>
          <w:lang w:val="en-US"/>
        </w:rPr>
        <w:t xml:space="preserve"> be the leading worldwide provider of intelligence services for innovation, education and entrepreneurship in the RM sector.</w:t>
      </w:r>
    </w:p>
    <w:p w14:paraId="58746D97" w14:textId="77777777" w:rsidR="00451E20" w:rsidRPr="001E7C46" w:rsidRDefault="00451E20" w:rsidP="00451E20">
      <w:pPr>
        <w:rPr>
          <w:rFonts w:cs="Calibri Light"/>
          <w:szCs w:val="20"/>
          <w:lang w:val="en-US"/>
        </w:rPr>
      </w:pPr>
      <w:r w:rsidRPr="001E7C46">
        <w:rPr>
          <w:rFonts w:cs="Calibri Light"/>
          <w:szCs w:val="20"/>
          <w:lang w:val="en-US"/>
        </w:rPr>
        <w:t>The ‘</w:t>
      </w:r>
      <w:proofErr w:type="spellStart"/>
      <w:r w:rsidRPr="001E7C46">
        <w:rPr>
          <w:rFonts w:cs="Calibri Light"/>
          <w:szCs w:val="20"/>
          <w:lang w:val="en-US"/>
        </w:rPr>
        <w:t>InfoCenter</w:t>
      </w:r>
      <w:proofErr w:type="spellEnd"/>
      <w:r w:rsidRPr="001E7C46">
        <w:rPr>
          <w:rFonts w:cs="Calibri Light"/>
          <w:szCs w:val="20"/>
          <w:lang w:val="en-US"/>
        </w:rPr>
        <w:t xml:space="preserve">’ (1.1) provides the knowledge base of EIT RawMaterials to partners and non-partners. The service will be included in the membership fee on a basic subscription level </w:t>
      </w:r>
      <w:proofErr w:type="gramStart"/>
      <w:r w:rsidRPr="001E7C46">
        <w:rPr>
          <w:rFonts w:cs="Calibri Light"/>
          <w:szCs w:val="20"/>
          <w:lang w:val="en-US"/>
        </w:rPr>
        <w:t>and also</w:t>
      </w:r>
      <w:proofErr w:type="gramEnd"/>
      <w:r w:rsidRPr="001E7C46">
        <w:rPr>
          <w:rFonts w:cs="Calibri Light"/>
          <w:szCs w:val="20"/>
          <w:lang w:val="en-US"/>
        </w:rPr>
        <w:t xml:space="preserve"> provide an entrance door for non-partners (full subscription fee); it will also serve as supplier of specific, payable publications (e.g. studies, white papers).</w:t>
      </w:r>
    </w:p>
    <w:p w14:paraId="059D1DBD" w14:textId="77777777" w:rsidR="00451E20" w:rsidRPr="001E7C46" w:rsidRDefault="00451E20" w:rsidP="00451E20">
      <w:pPr>
        <w:rPr>
          <w:rFonts w:cs="Calibri Light"/>
          <w:szCs w:val="20"/>
          <w:lang w:val="en-US"/>
        </w:rPr>
      </w:pPr>
      <w:r w:rsidRPr="001E7C46">
        <w:rPr>
          <w:rFonts w:cs="Calibri Light"/>
          <w:szCs w:val="20"/>
          <w:lang w:val="en-US"/>
        </w:rPr>
        <w:t>‘</w:t>
      </w:r>
      <w:proofErr w:type="spellStart"/>
      <w:r w:rsidRPr="001E7C46">
        <w:rPr>
          <w:rFonts w:cs="Calibri Light"/>
          <w:szCs w:val="20"/>
          <w:lang w:val="en-US"/>
        </w:rPr>
        <w:t>Customised</w:t>
      </w:r>
      <w:proofErr w:type="spellEnd"/>
      <w:r w:rsidRPr="001E7C46">
        <w:rPr>
          <w:rFonts w:cs="Calibri Light"/>
          <w:szCs w:val="20"/>
          <w:lang w:val="en-US"/>
        </w:rPr>
        <w:t xml:space="preserve"> services’ (1.2) offer different </w:t>
      </w:r>
      <w:proofErr w:type="spellStart"/>
      <w:r w:rsidRPr="001E7C46">
        <w:rPr>
          <w:rFonts w:cs="Calibri Light"/>
          <w:szCs w:val="20"/>
          <w:lang w:val="en-US"/>
        </w:rPr>
        <w:t>customised</w:t>
      </w:r>
      <w:proofErr w:type="spellEnd"/>
      <w:r w:rsidRPr="001E7C46">
        <w:rPr>
          <w:rFonts w:cs="Calibri Light"/>
          <w:szCs w:val="20"/>
          <w:lang w:val="en-US"/>
        </w:rPr>
        <w:t xml:space="preserve"> forms of events and workshops (e.g. hackathon, U-start) and consulting support services. </w:t>
      </w:r>
      <w:proofErr w:type="spellStart"/>
      <w:r w:rsidRPr="001E7C46">
        <w:rPr>
          <w:rFonts w:cs="Calibri Light"/>
          <w:szCs w:val="20"/>
          <w:lang w:val="en-US"/>
        </w:rPr>
        <w:t>Customised</w:t>
      </w:r>
      <w:proofErr w:type="spellEnd"/>
      <w:r w:rsidRPr="001E7C46">
        <w:rPr>
          <w:rFonts w:cs="Calibri Light"/>
          <w:szCs w:val="20"/>
          <w:lang w:val="en-US"/>
        </w:rPr>
        <w:t xml:space="preserve"> services build on the KIC’s knowledge base (e.g. on supply risks and mitigation strategies) and up-sells activities into higher valuable and payable services to partners and non-partners. Such services will be co-serviced together with the partners.</w:t>
      </w:r>
    </w:p>
    <w:p w14:paraId="778A9401" w14:textId="77777777" w:rsidR="00451E20" w:rsidRPr="001E7C46" w:rsidRDefault="00451E20" w:rsidP="00451E20">
      <w:pPr>
        <w:rPr>
          <w:rFonts w:cs="Calibri Light"/>
          <w:szCs w:val="20"/>
          <w:lang w:val="en-US"/>
        </w:rPr>
      </w:pPr>
      <w:r w:rsidRPr="001E7C46">
        <w:rPr>
          <w:rFonts w:cs="Calibri Light"/>
          <w:szCs w:val="20"/>
          <w:lang w:val="en-US"/>
        </w:rPr>
        <w:t xml:space="preserve">‘RM Expert Fora’ (1.3) are focused events in topics of high strategic relevance for EIT RawMaterials, most importantly in the field of the Lighthouse programmes. The objective is to </w:t>
      </w:r>
      <w:proofErr w:type="spellStart"/>
      <w:r w:rsidRPr="001E7C46">
        <w:rPr>
          <w:rFonts w:cs="Calibri Light"/>
          <w:szCs w:val="20"/>
          <w:lang w:val="en-US"/>
        </w:rPr>
        <w:t>organise</w:t>
      </w:r>
      <w:proofErr w:type="spellEnd"/>
      <w:r w:rsidRPr="001E7C46">
        <w:rPr>
          <w:rFonts w:cs="Calibri Light"/>
          <w:szCs w:val="20"/>
          <w:lang w:val="en-US"/>
        </w:rPr>
        <w:t xml:space="preserve"> 3-5 p.a. revenue expected through participation fees from non-partners and potentially from partners once the membership fee structure has been revised. In addition, sponsorship packages to contribute to revenues.</w:t>
      </w:r>
    </w:p>
    <w:p w14:paraId="1A5CDAFC" w14:textId="77777777" w:rsidR="00451E20" w:rsidRPr="001E7C46" w:rsidRDefault="00451E20" w:rsidP="00451E20">
      <w:pPr>
        <w:rPr>
          <w:rFonts w:cs="Calibri Light"/>
          <w:szCs w:val="20"/>
          <w:lang w:val="en-US"/>
        </w:rPr>
      </w:pPr>
      <w:r w:rsidRPr="001E7C46">
        <w:rPr>
          <w:rFonts w:cs="Calibri Light"/>
          <w:szCs w:val="20"/>
          <w:lang w:val="en-US"/>
        </w:rPr>
        <w:t xml:space="preserve">‘RM Summit’ (1.4) is the main annual event of EIT RawMaterials attracting partners, non-partners and investors. The first edition successfully took place in 2019, and the objective is to develop it further. Revenues generated from this event come from two sources: participation fees and sponsorship. </w:t>
      </w:r>
    </w:p>
    <w:p w14:paraId="5FF19C55" w14:textId="77777777" w:rsidR="00451E20" w:rsidRPr="001E7C46" w:rsidRDefault="00451E20" w:rsidP="00451E20">
      <w:pPr>
        <w:rPr>
          <w:rFonts w:cs="Calibri Light"/>
          <w:szCs w:val="20"/>
          <w:u w:val="single"/>
          <w:lang w:val="en-US"/>
        </w:rPr>
      </w:pPr>
    </w:p>
    <w:p w14:paraId="5307584C" w14:textId="77777777" w:rsidR="00451E20" w:rsidRPr="001E7C46" w:rsidRDefault="00451E20" w:rsidP="00451E20">
      <w:pPr>
        <w:pStyle w:val="Heading3"/>
        <w:rPr>
          <w:lang w:val="en-US"/>
        </w:rPr>
      </w:pPr>
      <w:bookmarkStart w:id="67" w:name="_Toc43135606"/>
      <w:bookmarkStart w:id="68" w:name="_Toc64896939"/>
      <w:bookmarkStart w:id="69" w:name="_Toc148449745"/>
      <w:r w:rsidRPr="001E7C46">
        <w:rPr>
          <w:lang w:val="en-US"/>
        </w:rPr>
        <w:t>Key Action Area 2: Education services</w:t>
      </w:r>
      <w:bookmarkEnd w:id="67"/>
      <w:bookmarkEnd w:id="68"/>
      <w:bookmarkEnd w:id="69"/>
    </w:p>
    <w:p w14:paraId="5BD33945" w14:textId="77777777" w:rsidR="00451E20" w:rsidRPr="001E7C46" w:rsidRDefault="00451E20" w:rsidP="00451E20">
      <w:pPr>
        <w:jc w:val="center"/>
        <w:rPr>
          <w:rFonts w:cs="Calibri Light"/>
          <w:i/>
          <w:iCs/>
          <w:szCs w:val="20"/>
          <w:lang w:val="en-US"/>
        </w:rPr>
      </w:pPr>
      <w:r w:rsidRPr="001E7C46">
        <w:rPr>
          <w:rFonts w:cs="Calibri Light"/>
          <w:i/>
          <w:iCs/>
          <w:szCs w:val="20"/>
          <w:lang w:val="en-US"/>
        </w:rPr>
        <w:t xml:space="preserve">EIT RawMaterials </w:t>
      </w:r>
      <w:r>
        <w:rPr>
          <w:rFonts w:cs="Calibri Light"/>
          <w:i/>
          <w:iCs/>
          <w:szCs w:val="20"/>
          <w:lang w:val="en-US"/>
        </w:rPr>
        <w:t>will</w:t>
      </w:r>
      <w:r w:rsidRPr="001E7C46">
        <w:rPr>
          <w:rFonts w:cs="Calibri Light"/>
          <w:i/>
          <w:iCs/>
          <w:szCs w:val="20"/>
          <w:lang w:val="en-US"/>
        </w:rPr>
        <w:t xml:space="preserve"> be the leading KIC for HEI and Lifelong Learning activities.</w:t>
      </w:r>
    </w:p>
    <w:p w14:paraId="5148E7DA" w14:textId="77777777" w:rsidR="00451E20" w:rsidRPr="001E7C46" w:rsidRDefault="00451E20" w:rsidP="49C37013">
      <w:pPr>
        <w:rPr>
          <w:rFonts w:cs="Calibri Light"/>
        </w:rPr>
      </w:pPr>
      <w:r w:rsidRPr="49C37013">
        <w:rPr>
          <w:rFonts w:cs="Calibri Light"/>
        </w:rPr>
        <w:t xml:space="preserve">‘Lifelong Learning’ is of highest relevance to build up a sellable service together with selected / prioritized university partners involving lecturers from industry partners whenever possible. EIT RawMaterials aims to set up between five and ten lifelong learning courses that will be co-organised by the KIC organization and the partners. The KIC can build on positive learnings from the </w:t>
      </w:r>
      <w:proofErr w:type="spellStart"/>
      <w:r w:rsidRPr="49C37013">
        <w:rPr>
          <w:rFonts w:cs="Calibri Light"/>
        </w:rPr>
        <w:t>RawMatCop</w:t>
      </w:r>
      <w:proofErr w:type="spellEnd"/>
      <w:r w:rsidRPr="49C37013">
        <w:rPr>
          <w:rFonts w:cs="Calibri Light"/>
        </w:rPr>
        <w:t xml:space="preserve"> activity. Another feasible model to commercialise the courses is based on the licensing of content to be provided via ‘</w:t>
      </w:r>
      <w:proofErr w:type="spellStart"/>
      <w:r w:rsidRPr="49C37013">
        <w:rPr>
          <w:rFonts w:cs="Calibri Light"/>
        </w:rPr>
        <w:t>Futurelearn</w:t>
      </w:r>
      <w:proofErr w:type="spellEnd"/>
      <w:r w:rsidRPr="49C37013">
        <w:rPr>
          <w:rFonts w:cs="Calibri Light"/>
        </w:rPr>
        <w:t>’.</w:t>
      </w:r>
    </w:p>
    <w:p w14:paraId="74F38396" w14:textId="77777777" w:rsidR="00451E20" w:rsidRDefault="00451E20" w:rsidP="00451E20">
      <w:pPr>
        <w:rPr>
          <w:rFonts w:cs="Calibri Light"/>
          <w:szCs w:val="20"/>
        </w:rPr>
      </w:pPr>
      <w:r w:rsidRPr="001E7C46">
        <w:rPr>
          <w:rFonts w:cs="Calibri Light"/>
          <w:szCs w:val="20"/>
          <w:lang w:val="en-US"/>
        </w:rPr>
        <w:t xml:space="preserve">‘Human capital broker’ consists of the present RM Academy where designated and governed Master and PhD programmes that are tailored to the needs of industry long term and that will work as a channel to funnel students into companies. </w:t>
      </w:r>
      <w:r w:rsidRPr="001E7C46">
        <w:rPr>
          <w:rFonts w:cs="Calibri Light"/>
          <w:szCs w:val="20"/>
        </w:rPr>
        <w:t>The human capital activity also works with dedicated programmes for easy and early interaction within industry and between industry and students (RACE and RACE Pro); other channels to be developed.</w:t>
      </w:r>
    </w:p>
    <w:p w14:paraId="3F110387" w14:textId="77777777" w:rsidR="006A115E" w:rsidRPr="001E7C46" w:rsidRDefault="006A115E" w:rsidP="00451E20">
      <w:pPr>
        <w:rPr>
          <w:rFonts w:cs="Calibri Light"/>
          <w:szCs w:val="20"/>
        </w:rPr>
      </w:pPr>
    </w:p>
    <w:p w14:paraId="142F1E7B" w14:textId="77777777" w:rsidR="00451E20" w:rsidRPr="001E7C46" w:rsidRDefault="00451E20" w:rsidP="00451E20">
      <w:pPr>
        <w:pStyle w:val="Heading3"/>
        <w:rPr>
          <w:lang w:val="en-US"/>
        </w:rPr>
      </w:pPr>
      <w:bookmarkStart w:id="70" w:name="_Toc43135607"/>
      <w:bookmarkStart w:id="71" w:name="_Toc64896940"/>
      <w:bookmarkStart w:id="72" w:name="_Toc148449746"/>
      <w:r w:rsidRPr="001E7C46">
        <w:rPr>
          <w:lang w:val="en-US"/>
        </w:rPr>
        <w:t>Key Action Area 3: Value creation services</w:t>
      </w:r>
      <w:bookmarkEnd w:id="70"/>
      <w:bookmarkEnd w:id="71"/>
      <w:bookmarkEnd w:id="72"/>
    </w:p>
    <w:p w14:paraId="6EB11891" w14:textId="77777777" w:rsidR="00451E20" w:rsidRPr="001E7C46" w:rsidRDefault="00451E20" w:rsidP="00451E20">
      <w:pPr>
        <w:jc w:val="center"/>
        <w:rPr>
          <w:rFonts w:cs="Calibri Light"/>
          <w:i/>
          <w:iCs/>
          <w:szCs w:val="20"/>
          <w:lang w:val="en-US"/>
        </w:rPr>
      </w:pPr>
      <w:r w:rsidRPr="001E7C46">
        <w:rPr>
          <w:rFonts w:cs="Calibri Light"/>
          <w:i/>
          <w:iCs/>
          <w:szCs w:val="20"/>
          <w:lang w:val="en-US"/>
        </w:rPr>
        <w:t xml:space="preserve">EIT RawMaterials </w:t>
      </w:r>
      <w:r>
        <w:rPr>
          <w:rFonts w:cs="Calibri Light"/>
          <w:i/>
          <w:iCs/>
          <w:szCs w:val="20"/>
          <w:lang w:val="en-US"/>
        </w:rPr>
        <w:t>will</w:t>
      </w:r>
      <w:r w:rsidRPr="001E7C46">
        <w:rPr>
          <w:rFonts w:cs="Calibri Light"/>
          <w:i/>
          <w:iCs/>
          <w:szCs w:val="20"/>
          <w:lang w:val="en-US"/>
        </w:rPr>
        <w:t xml:space="preserve"> be a key European actor for Series-A level ventures in the RM sector.</w:t>
      </w:r>
    </w:p>
    <w:p w14:paraId="1B08623F" w14:textId="77777777" w:rsidR="00451E20" w:rsidRPr="001E7C46" w:rsidRDefault="00451E20" w:rsidP="00451E20">
      <w:pPr>
        <w:rPr>
          <w:rFonts w:cs="Calibri Light"/>
          <w:szCs w:val="20"/>
          <w:lang w:val="en-US"/>
        </w:rPr>
      </w:pPr>
      <w:r w:rsidRPr="001E7C46">
        <w:rPr>
          <w:rFonts w:cs="Calibri Light"/>
          <w:szCs w:val="20"/>
          <w:lang w:val="en-US"/>
        </w:rPr>
        <w:t>‘Alternative funding’ will provide the strategic and branded basis for new funding possibilities of major projects / programmes to address pressing societal needs</w:t>
      </w:r>
      <w:r>
        <w:rPr>
          <w:rFonts w:cs="Calibri Light"/>
          <w:szCs w:val="20"/>
          <w:lang w:val="en-US"/>
        </w:rPr>
        <w:t>. This includes EIT RawMaterials’ leading role in the European Raw Materials Alliance (ERMA)</w:t>
      </w:r>
      <w:r w:rsidRPr="001E7C46">
        <w:rPr>
          <w:rFonts w:cs="Calibri Light"/>
          <w:szCs w:val="20"/>
          <w:lang w:val="en-US"/>
        </w:rPr>
        <w:t xml:space="preserve">, </w:t>
      </w:r>
      <w:r>
        <w:rPr>
          <w:rFonts w:cs="Calibri Light"/>
          <w:szCs w:val="20"/>
          <w:lang w:val="en-US"/>
        </w:rPr>
        <w:t>the</w:t>
      </w:r>
      <w:r w:rsidRPr="001E7C46">
        <w:rPr>
          <w:rFonts w:cs="Calibri Light"/>
          <w:szCs w:val="20"/>
          <w:lang w:val="en-US"/>
        </w:rPr>
        <w:t xml:space="preserve"> engagement in the European Battery Alliance </w:t>
      </w:r>
      <w:r>
        <w:rPr>
          <w:rFonts w:cs="Calibri Light"/>
          <w:szCs w:val="20"/>
          <w:lang w:val="en-US"/>
        </w:rPr>
        <w:t>(EBA)</w:t>
      </w:r>
      <w:r w:rsidRPr="001E7C46">
        <w:rPr>
          <w:rFonts w:cs="Calibri Light"/>
          <w:szCs w:val="20"/>
          <w:lang w:val="en-US"/>
        </w:rPr>
        <w:t xml:space="preserve">, </w:t>
      </w:r>
      <w:r>
        <w:rPr>
          <w:rFonts w:cs="Calibri Light"/>
          <w:szCs w:val="20"/>
          <w:lang w:val="en-US"/>
        </w:rPr>
        <w:t xml:space="preserve">the collaboration with EIT Climate-KIC in </w:t>
      </w:r>
      <w:r w:rsidRPr="001E7C46">
        <w:rPr>
          <w:rFonts w:cs="Calibri Light"/>
          <w:szCs w:val="20"/>
          <w:lang w:val="en-US"/>
        </w:rPr>
        <w:t xml:space="preserve">Circular Slovenia, </w:t>
      </w:r>
      <w:proofErr w:type="spellStart"/>
      <w:r w:rsidRPr="001E7C46">
        <w:rPr>
          <w:rFonts w:cs="Calibri Light"/>
          <w:szCs w:val="20"/>
          <w:lang w:val="en-US"/>
        </w:rPr>
        <w:t>RawMatCop</w:t>
      </w:r>
      <w:proofErr w:type="spellEnd"/>
      <w:r w:rsidRPr="001E7C46">
        <w:rPr>
          <w:rFonts w:cs="Calibri Light"/>
          <w:szCs w:val="20"/>
          <w:lang w:val="en-US"/>
        </w:rPr>
        <w:t xml:space="preserve"> </w:t>
      </w:r>
      <w:proofErr w:type="gramStart"/>
      <w:r w:rsidRPr="001E7C46">
        <w:rPr>
          <w:rFonts w:cs="Calibri Light"/>
          <w:szCs w:val="20"/>
          <w:lang w:val="en-US"/>
        </w:rPr>
        <w:t>in order to</w:t>
      </w:r>
      <w:proofErr w:type="gramEnd"/>
      <w:r w:rsidRPr="001E7C46">
        <w:rPr>
          <w:rFonts w:cs="Calibri Light"/>
          <w:szCs w:val="20"/>
          <w:lang w:val="en-US"/>
        </w:rPr>
        <w:t xml:space="preserve"> enhance and increase the precision in sourcing critical and conflict raw materials </w:t>
      </w:r>
      <w:r>
        <w:rPr>
          <w:rFonts w:cs="Calibri Light"/>
          <w:szCs w:val="20"/>
          <w:lang w:val="en-US"/>
        </w:rPr>
        <w:t>and</w:t>
      </w:r>
      <w:r w:rsidRPr="001E7C46">
        <w:rPr>
          <w:rFonts w:cs="Calibri Light"/>
          <w:szCs w:val="20"/>
          <w:lang w:val="en-US"/>
        </w:rPr>
        <w:t xml:space="preserve"> other major programmes targeted to the EIT RawMaterials objectives such as </w:t>
      </w:r>
      <w:r>
        <w:rPr>
          <w:rFonts w:cs="Calibri Light"/>
          <w:szCs w:val="20"/>
          <w:lang w:val="en-US"/>
        </w:rPr>
        <w:t xml:space="preserve">the </w:t>
      </w:r>
      <w:r w:rsidRPr="001E7C46">
        <w:rPr>
          <w:rFonts w:cs="Calibri Light"/>
          <w:szCs w:val="20"/>
          <w:lang w:val="en-US"/>
        </w:rPr>
        <w:t>security of raw materials supply.</w:t>
      </w:r>
    </w:p>
    <w:p w14:paraId="2BADD032" w14:textId="77777777" w:rsidR="00451E20" w:rsidRPr="001E7C46" w:rsidRDefault="00451E20" w:rsidP="00451E20">
      <w:pPr>
        <w:rPr>
          <w:rFonts w:cs="Calibri Light"/>
          <w:szCs w:val="20"/>
          <w:lang w:val="en-US"/>
        </w:rPr>
      </w:pPr>
      <w:r w:rsidRPr="001E7C46">
        <w:rPr>
          <w:rFonts w:cs="Calibri Light"/>
          <w:szCs w:val="20"/>
          <w:lang w:val="en-US"/>
        </w:rPr>
        <w:t xml:space="preserve">’Follow up investment’ comprises “Go-to-Market” support </w:t>
      </w:r>
      <w:r>
        <w:rPr>
          <w:rFonts w:cs="Calibri Light"/>
          <w:szCs w:val="20"/>
          <w:lang w:val="en-US"/>
        </w:rPr>
        <w:t>to</w:t>
      </w:r>
      <w:r w:rsidRPr="001E7C46">
        <w:rPr>
          <w:rFonts w:cs="Calibri Light"/>
          <w:szCs w:val="20"/>
          <w:lang w:val="en-US"/>
        </w:rPr>
        <w:t xml:space="preserve"> ensure fast commercialization </w:t>
      </w:r>
      <w:r>
        <w:rPr>
          <w:rFonts w:cs="Calibri Light"/>
          <w:szCs w:val="20"/>
          <w:lang w:val="en-US"/>
        </w:rPr>
        <w:t xml:space="preserve">of up-scaling projects </w:t>
      </w:r>
      <w:r w:rsidRPr="001E7C46">
        <w:rPr>
          <w:rFonts w:cs="Calibri Light"/>
          <w:szCs w:val="20"/>
          <w:lang w:val="en-US"/>
        </w:rPr>
        <w:t>(acceleration of time-to-market); the acceleration to market entail</w:t>
      </w:r>
      <w:r>
        <w:rPr>
          <w:rFonts w:cs="Calibri Light"/>
          <w:szCs w:val="20"/>
          <w:lang w:val="en-US"/>
        </w:rPr>
        <w:t>s</w:t>
      </w:r>
      <w:r w:rsidRPr="001E7C46">
        <w:rPr>
          <w:rFonts w:cs="Calibri Light"/>
          <w:szCs w:val="20"/>
          <w:lang w:val="en-US"/>
        </w:rPr>
        <w:t xml:space="preserve"> a mandatory </w:t>
      </w:r>
      <w:proofErr w:type="gramStart"/>
      <w:r w:rsidRPr="001E7C46">
        <w:rPr>
          <w:rFonts w:cs="Calibri Light"/>
          <w:szCs w:val="20"/>
          <w:lang w:val="en-US"/>
        </w:rPr>
        <w:t>back-flow</w:t>
      </w:r>
      <w:proofErr w:type="gramEnd"/>
      <w:r w:rsidRPr="001E7C46">
        <w:rPr>
          <w:rFonts w:cs="Calibri Light"/>
          <w:szCs w:val="20"/>
          <w:lang w:val="en-US"/>
        </w:rPr>
        <w:t xml:space="preserve"> </w:t>
      </w:r>
      <w:r>
        <w:rPr>
          <w:rFonts w:cs="Calibri Light"/>
          <w:szCs w:val="20"/>
          <w:lang w:val="en-US"/>
        </w:rPr>
        <w:t xml:space="preserve">based on the revenues projected </w:t>
      </w:r>
      <w:r w:rsidRPr="001E7C46">
        <w:rPr>
          <w:rFonts w:cs="Calibri Light"/>
          <w:szCs w:val="20"/>
          <w:lang w:val="en-US"/>
        </w:rPr>
        <w:t>– for strategic projects where EIT RawMaterials has an interest to invest or engage</w:t>
      </w:r>
      <w:r>
        <w:rPr>
          <w:rFonts w:cs="Calibri Light"/>
          <w:szCs w:val="20"/>
          <w:lang w:val="en-US"/>
        </w:rPr>
        <w:t>,</w:t>
      </w:r>
      <w:r w:rsidRPr="001E7C46">
        <w:rPr>
          <w:rFonts w:cs="Calibri Light"/>
          <w:szCs w:val="20"/>
          <w:lang w:val="en-US"/>
        </w:rPr>
        <w:t xml:space="preserve"> direct investment using industry-specific member fees will be considered.</w:t>
      </w:r>
    </w:p>
    <w:p w14:paraId="4618E8AD" w14:textId="77777777" w:rsidR="00451E20" w:rsidRPr="001E7C46" w:rsidRDefault="00451E20" w:rsidP="00451E20">
      <w:pPr>
        <w:rPr>
          <w:rFonts w:cs="Calibri Light"/>
          <w:szCs w:val="20"/>
        </w:rPr>
      </w:pPr>
      <w:r w:rsidRPr="001E7C46">
        <w:rPr>
          <w:rFonts w:cs="Calibri Light"/>
          <w:szCs w:val="20"/>
          <w:lang w:val="en-US"/>
        </w:rPr>
        <w:t xml:space="preserve">“Go-to-Market” studies </w:t>
      </w:r>
      <w:r>
        <w:rPr>
          <w:rFonts w:cs="Calibri Light"/>
          <w:szCs w:val="20"/>
          <w:lang w:val="en-US"/>
        </w:rPr>
        <w:t>are</w:t>
      </w:r>
      <w:r w:rsidRPr="001E7C46">
        <w:rPr>
          <w:rFonts w:cs="Calibri Light"/>
          <w:szCs w:val="20"/>
          <w:lang w:val="en-US"/>
        </w:rPr>
        <w:t xml:space="preserve"> a</w:t>
      </w:r>
      <w:r>
        <w:rPr>
          <w:rFonts w:cs="Calibri Light"/>
          <w:szCs w:val="20"/>
          <w:lang w:val="en-US"/>
        </w:rPr>
        <w:t>n important</w:t>
      </w:r>
      <w:r w:rsidRPr="001E7C46">
        <w:rPr>
          <w:rFonts w:cs="Calibri Light"/>
          <w:szCs w:val="20"/>
          <w:lang w:val="en-US"/>
        </w:rPr>
        <w:t xml:space="preserve"> basis for business cases to leverage follow-up funding (e.g. EIB, EBRD, etc.). </w:t>
      </w:r>
      <w:r w:rsidRPr="001E7C46">
        <w:rPr>
          <w:rFonts w:cs="Calibri Light"/>
          <w:szCs w:val="20"/>
        </w:rPr>
        <w:t>“Go-to-Market support” is also the basis for up-selling ‘post-project’ / offboarding services to facilitate implementation of outcomes driving commercialisation and organisational transformation at industry partners, supporting consulting activities and customised services, see Action Area 1.</w:t>
      </w:r>
    </w:p>
    <w:p w14:paraId="44A31EDF" w14:textId="77777777" w:rsidR="00451E20" w:rsidRPr="001E7C46" w:rsidRDefault="00451E20" w:rsidP="00451E20">
      <w:pPr>
        <w:rPr>
          <w:rFonts w:cs="Calibri Light"/>
          <w:szCs w:val="20"/>
          <w:lang w:val="en-US"/>
        </w:rPr>
      </w:pPr>
      <w:r w:rsidRPr="001E7C46">
        <w:rPr>
          <w:rFonts w:cs="Calibri Light"/>
          <w:szCs w:val="20"/>
          <w:lang w:val="en-US"/>
        </w:rPr>
        <w:t xml:space="preserve">The ‘Deal flow start-ups’ activities comprise activities carried out </w:t>
      </w:r>
      <w:proofErr w:type="gramStart"/>
      <w:r w:rsidRPr="001E7C46">
        <w:rPr>
          <w:rFonts w:cs="Calibri Light"/>
          <w:szCs w:val="20"/>
          <w:lang w:val="en-US"/>
        </w:rPr>
        <w:t>in order to</w:t>
      </w:r>
      <w:proofErr w:type="gramEnd"/>
      <w:r w:rsidRPr="001E7C46">
        <w:rPr>
          <w:rFonts w:cs="Calibri Light"/>
          <w:szCs w:val="20"/>
          <w:lang w:val="en-US"/>
        </w:rPr>
        <w:t xml:space="preserve"> create and enhance the start-up portfolio. The ‘BIC / </w:t>
      </w:r>
      <w:proofErr w:type="spellStart"/>
      <w:r w:rsidRPr="001E7C46">
        <w:rPr>
          <w:rFonts w:cs="Calibri Light"/>
          <w:szCs w:val="20"/>
          <w:lang w:val="en-US"/>
        </w:rPr>
        <w:t>Jumpstarter</w:t>
      </w:r>
      <w:proofErr w:type="spellEnd"/>
      <w:r w:rsidRPr="001E7C46">
        <w:rPr>
          <w:rFonts w:cs="Calibri Light"/>
          <w:szCs w:val="20"/>
          <w:lang w:val="en-US"/>
        </w:rPr>
        <w:t xml:space="preserve">’ serves as main entry point into the innovation funnel of EIT RawMaterials. The subsequent step is the ‘Accelerator </w:t>
      </w:r>
      <w:proofErr w:type="spellStart"/>
      <w:r w:rsidRPr="001E7C46">
        <w:rPr>
          <w:rFonts w:cs="Calibri Light"/>
          <w:szCs w:val="20"/>
          <w:lang w:val="en-US"/>
        </w:rPr>
        <w:t>Programme</w:t>
      </w:r>
      <w:proofErr w:type="spellEnd"/>
      <w:r w:rsidRPr="001E7C46">
        <w:rPr>
          <w:rFonts w:cs="Calibri Light"/>
          <w:szCs w:val="20"/>
          <w:lang w:val="en-US"/>
        </w:rPr>
        <w:t xml:space="preserve">’, which provides high quality coaching to selected ventures; the ‘Accelerator </w:t>
      </w:r>
      <w:proofErr w:type="spellStart"/>
      <w:r w:rsidRPr="001E7C46">
        <w:rPr>
          <w:rFonts w:cs="Calibri Light"/>
          <w:szCs w:val="20"/>
          <w:lang w:val="en-US"/>
        </w:rPr>
        <w:t>Programme</w:t>
      </w:r>
      <w:proofErr w:type="spellEnd"/>
      <w:r w:rsidRPr="001E7C46">
        <w:rPr>
          <w:rFonts w:cs="Calibri Light"/>
          <w:szCs w:val="20"/>
          <w:lang w:val="en-US"/>
        </w:rPr>
        <w:t xml:space="preserve">’ is also </w:t>
      </w:r>
      <w:r>
        <w:rPr>
          <w:rFonts w:cs="Calibri Light"/>
          <w:szCs w:val="20"/>
          <w:lang w:val="en-US"/>
        </w:rPr>
        <w:t xml:space="preserve">a </w:t>
      </w:r>
      <w:r w:rsidRPr="001E7C46">
        <w:rPr>
          <w:rFonts w:cs="Calibri Light"/>
          <w:szCs w:val="20"/>
          <w:lang w:val="en-US"/>
        </w:rPr>
        <w:t xml:space="preserve">possibility to collaborate with partners and incubators and can generate service fees as an off-balance sheet item for the start-up companies. Finally, ‘Start-up &amp; SME Booster’ provides funding support to selected ventures or SMEs. Aside from revenue-sharing and equity participation, </w:t>
      </w:r>
      <w:r>
        <w:rPr>
          <w:rFonts w:cs="Calibri Light"/>
          <w:szCs w:val="20"/>
          <w:lang w:val="en-US"/>
        </w:rPr>
        <w:t xml:space="preserve">which are revenue streams that are already realized when supporting ventures today, </w:t>
      </w:r>
      <w:r w:rsidRPr="001E7C46">
        <w:rPr>
          <w:rFonts w:cs="Calibri Light"/>
          <w:szCs w:val="20"/>
          <w:lang w:val="en-US"/>
        </w:rPr>
        <w:t>there is further upside potential and leverage by tightly connecting with other investors.</w:t>
      </w:r>
    </w:p>
    <w:p w14:paraId="40E42BAD" w14:textId="77777777" w:rsidR="00451E20" w:rsidRDefault="00451E20" w:rsidP="00451E20">
      <w:pPr>
        <w:rPr>
          <w:rFonts w:cs="Calibri Light"/>
          <w:szCs w:val="20"/>
          <w:lang w:val="en-US"/>
        </w:rPr>
      </w:pPr>
      <w:r w:rsidRPr="001E7C46">
        <w:rPr>
          <w:rFonts w:cs="Calibri Light"/>
          <w:szCs w:val="20"/>
          <w:lang w:val="en-US"/>
        </w:rPr>
        <w:t>‘Deal flow industry’ focuses on bringing start-ups or spin-offs from projects to investors and follow-up funding; brokerage fees for successful matchmaking and/or backflow through leveraged co-investment (e.g. using booster funding) will be developed; success will be highly dependent on the EIT RawMaterials brand and the quality of the associated services delivered. This also includes backflows from successful up-scaling projects.</w:t>
      </w:r>
    </w:p>
    <w:p w14:paraId="6249583D" w14:textId="77777777" w:rsidR="006A115E" w:rsidRPr="001E7C46" w:rsidRDefault="006A115E" w:rsidP="00451E20">
      <w:pPr>
        <w:rPr>
          <w:rFonts w:cs="Calibri Light"/>
          <w:szCs w:val="20"/>
          <w:lang w:val="en-US"/>
        </w:rPr>
      </w:pPr>
    </w:p>
    <w:p w14:paraId="3449B0D6" w14:textId="77777777" w:rsidR="00451E20" w:rsidRPr="001E7C46" w:rsidRDefault="00451E20" w:rsidP="00451E20">
      <w:pPr>
        <w:pStyle w:val="Heading3"/>
        <w:rPr>
          <w:lang w:val="en-US"/>
        </w:rPr>
      </w:pPr>
      <w:bookmarkStart w:id="73" w:name="_Toc43135608"/>
      <w:bookmarkStart w:id="74" w:name="_Toc64896941"/>
      <w:bookmarkStart w:id="75" w:name="_Toc148449747"/>
      <w:r w:rsidRPr="001E7C46">
        <w:rPr>
          <w:lang w:val="en-US"/>
        </w:rPr>
        <w:t>Key Action Area 4: Stakeholder management</w:t>
      </w:r>
      <w:bookmarkEnd w:id="73"/>
      <w:bookmarkEnd w:id="74"/>
      <w:bookmarkEnd w:id="75"/>
    </w:p>
    <w:p w14:paraId="0A11D418" w14:textId="77777777" w:rsidR="00451E20" w:rsidRPr="001E7C46" w:rsidRDefault="00451E20" w:rsidP="00451E20">
      <w:pPr>
        <w:jc w:val="center"/>
        <w:rPr>
          <w:rFonts w:cs="Calibri Light"/>
          <w:i/>
          <w:iCs/>
          <w:szCs w:val="20"/>
          <w:lang w:val="en-US"/>
        </w:rPr>
      </w:pPr>
      <w:r w:rsidRPr="001E7C46">
        <w:rPr>
          <w:rFonts w:cs="Calibri Light"/>
          <w:i/>
          <w:iCs/>
          <w:szCs w:val="20"/>
          <w:lang w:val="en-US"/>
        </w:rPr>
        <w:t xml:space="preserve">EIT RawMaterials </w:t>
      </w:r>
      <w:r>
        <w:rPr>
          <w:rFonts w:cs="Calibri Light"/>
          <w:i/>
          <w:iCs/>
          <w:szCs w:val="20"/>
          <w:lang w:val="en-US"/>
        </w:rPr>
        <w:t>will</w:t>
      </w:r>
      <w:r w:rsidRPr="001E7C46">
        <w:rPr>
          <w:rFonts w:cs="Calibri Light"/>
          <w:i/>
          <w:iCs/>
          <w:szCs w:val="20"/>
          <w:lang w:val="en-US"/>
        </w:rPr>
        <w:t xml:space="preserve"> be a key partner for strategic cross-value chain collaboration in defined key areas (e.g. Circular Economy).</w:t>
      </w:r>
    </w:p>
    <w:p w14:paraId="690241BB" w14:textId="77777777" w:rsidR="00451E20" w:rsidRPr="001E7C46" w:rsidRDefault="00451E20" w:rsidP="00451E20">
      <w:pPr>
        <w:rPr>
          <w:rFonts w:cs="Calibri Light"/>
          <w:szCs w:val="20"/>
          <w:lang w:val="en-US"/>
        </w:rPr>
      </w:pPr>
      <w:r w:rsidRPr="001E7C46">
        <w:rPr>
          <w:rFonts w:cs="Calibri Light"/>
          <w:szCs w:val="20"/>
          <w:lang w:val="en-US"/>
        </w:rPr>
        <w:t xml:space="preserve">‘External </w:t>
      </w:r>
      <w:proofErr w:type="gramStart"/>
      <w:r w:rsidRPr="001E7C46">
        <w:rPr>
          <w:rFonts w:cs="Calibri Light"/>
          <w:szCs w:val="20"/>
          <w:lang w:val="en-US"/>
        </w:rPr>
        <w:t>relations’</w:t>
      </w:r>
      <w:proofErr w:type="gramEnd"/>
      <w:r w:rsidRPr="001E7C46">
        <w:rPr>
          <w:rFonts w:cs="Calibri Light"/>
          <w:szCs w:val="20"/>
          <w:lang w:val="en-US"/>
        </w:rPr>
        <w:t xml:space="preserve"> will exploit current collaborations with a clear focus on European Green Deal actors such as JRC, DG Grow, DG Environment, European Battery Alliance etc. We will also explore new avenues for collaboration and funding such as EU, national, regional actors </w:t>
      </w:r>
      <w:proofErr w:type="gramStart"/>
      <w:r w:rsidRPr="001E7C46">
        <w:rPr>
          <w:rFonts w:cs="Calibri Light"/>
          <w:szCs w:val="20"/>
          <w:lang w:val="en-US"/>
        </w:rPr>
        <w:t>in order to</w:t>
      </w:r>
      <w:proofErr w:type="gramEnd"/>
      <w:r w:rsidRPr="001E7C46">
        <w:rPr>
          <w:rFonts w:cs="Calibri Light"/>
          <w:szCs w:val="20"/>
          <w:lang w:val="en-US"/>
        </w:rPr>
        <w:t xml:space="preserve"> leverage the regional organization and work with existing or newly emerging PPPs. A clear assignment contained within external relations is to identify sources of public funding specifically geared towards cross-sector collaboration and to leverage successful projects in portfolio for outreach activities.</w:t>
      </w:r>
    </w:p>
    <w:p w14:paraId="16A098CC" w14:textId="77777777" w:rsidR="00451E20" w:rsidRPr="001E7C46" w:rsidRDefault="00451E20" w:rsidP="00451E20">
      <w:pPr>
        <w:rPr>
          <w:rFonts w:cs="Calibri Light"/>
          <w:szCs w:val="20"/>
          <w:lang w:val="en-US"/>
        </w:rPr>
      </w:pPr>
      <w:r w:rsidRPr="001E7C46">
        <w:rPr>
          <w:rFonts w:cs="Calibri Light"/>
          <w:szCs w:val="20"/>
          <w:lang w:val="en-US"/>
        </w:rPr>
        <w:t xml:space="preserve">‘Cross-KIC management’ deals with intra-EIT activities such as joint spaces (e.g. offices and workspaces in Stockholm EIT house in Brussels etc.), joint projects such as </w:t>
      </w:r>
      <w:proofErr w:type="spellStart"/>
      <w:r w:rsidRPr="001E7C46">
        <w:rPr>
          <w:rFonts w:cs="Calibri Light"/>
          <w:szCs w:val="20"/>
          <w:lang w:val="en-US"/>
        </w:rPr>
        <w:t>Jumpstarter</w:t>
      </w:r>
      <w:proofErr w:type="spellEnd"/>
      <w:r w:rsidRPr="001E7C46">
        <w:rPr>
          <w:rFonts w:cs="Calibri Light"/>
          <w:szCs w:val="20"/>
          <w:lang w:val="en-US"/>
        </w:rPr>
        <w:t xml:space="preserve"> and up-coming long-term joint activities under the EIT umbrella (e.g. Higher Education Initiative). </w:t>
      </w:r>
    </w:p>
    <w:p w14:paraId="2A12993C" w14:textId="77777777" w:rsidR="00451E20" w:rsidRDefault="00451E20" w:rsidP="00451E20">
      <w:pPr>
        <w:rPr>
          <w:rFonts w:cs="Calibri Light"/>
          <w:szCs w:val="20"/>
          <w:lang w:val="en-US"/>
        </w:rPr>
      </w:pPr>
      <w:r w:rsidRPr="001E7C46">
        <w:rPr>
          <w:rFonts w:cs="Calibri Light"/>
          <w:szCs w:val="20"/>
          <w:lang w:val="en-US"/>
        </w:rPr>
        <w:t xml:space="preserve">This action area contributes to the KIC’s revenues from membership fees, which are forecasted at a level of more than 50m EUR over the </w:t>
      </w:r>
      <w:proofErr w:type="gramStart"/>
      <w:r w:rsidRPr="001E7C46">
        <w:rPr>
          <w:rFonts w:cs="Calibri Light"/>
          <w:szCs w:val="20"/>
          <w:lang w:val="en-US"/>
        </w:rPr>
        <w:t>period of time</w:t>
      </w:r>
      <w:proofErr w:type="gramEnd"/>
      <w:r w:rsidRPr="001E7C46">
        <w:rPr>
          <w:rFonts w:cs="Calibri Light"/>
          <w:szCs w:val="20"/>
          <w:lang w:val="en-US"/>
        </w:rPr>
        <w:t xml:space="preserve"> of 2021-2027. EIT RawMaterials works with a dedicated partner retention and acquisition </w:t>
      </w:r>
      <w:proofErr w:type="spellStart"/>
      <w:r w:rsidRPr="001E7C46">
        <w:rPr>
          <w:rFonts w:cs="Calibri Light"/>
          <w:szCs w:val="20"/>
          <w:lang w:val="en-US"/>
        </w:rPr>
        <w:t>programme</w:t>
      </w:r>
      <w:proofErr w:type="spellEnd"/>
      <w:r w:rsidRPr="001E7C46">
        <w:rPr>
          <w:rFonts w:cs="Calibri Light"/>
          <w:szCs w:val="20"/>
          <w:lang w:val="en-US"/>
        </w:rPr>
        <w:t xml:space="preserve"> to secure a high level of membership fees as a core revenue stream.</w:t>
      </w:r>
    </w:p>
    <w:p w14:paraId="1D8282A9" w14:textId="77777777" w:rsidR="006A115E" w:rsidRPr="001E7C46" w:rsidRDefault="006A115E" w:rsidP="00451E20">
      <w:pPr>
        <w:rPr>
          <w:rFonts w:cs="Calibri Light"/>
          <w:szCs w:val="20"/>
          <w:lang w:val="en-US"/>
        </w:rPr>
      </w:pPr>
    </w:p>
    <w:p w14:paraId="268D6572" w14:textId="77777777" w:rsidR="00451E20" w:rsidRPr="001E7C46" w:rsidRDefault="00451E20" w:rsidP="00451E20">
      <w:pPr>
        <w:pStyle w:val="Heading3"/>
        <w:rPr>
          <w:lang w:val="en-US"/>
        </w:rPr>
      </w:pPr>
      <w:bookmarkStart w:id="76" w:name="_Toc43135609"/>
      <w:bookmarkStart w:id="77" w:name="_Toc64896942"/>
      <w:bookmarkStart w:id="78" w:name="_Toc148449748"/>
      <w:r w:rsidRPr="001E7C46">
        <w:rPr>
          <w:lang w:val="en-US"/>
        </w:rPr>
        <w:t>Key Action Area 5: Operational Excellence</w:t>
      </w:r>
      <w:bookmarkEnd w:id="76"/>
      <w:bookmarkEnd w:id="77"/>
      <w:bookmarkEnd w:id="78"/>
    </w:p>
    <w:p w14:paraId="1979874E" w14:textId="77777777" w:rsidR="00451E20" w:rsidRPr="001E7C46" w:rsidRDefault="00451E20" w:rsidP="00451E20">
      <w:pPr>
        <w:jc w:val="center"/>
        <w:rPr>
          <w:rFonts w:cs="Calibri Light"/>
          <w:i/>
          <w:iCs/>
          <w:szCs w:val="20"/>
          <w:lang w:val="en-US"/>
        </w:rPr>
      </w:pPr>
      <w:r w:rsidRPr="001E7C46">
        <w:rPr>
          <w:rFonts w:cs="Calibri Light"/>
          <w:i/>
          <w:iCs/>
          <w:szCs w:val="20"/>
          <w:lang w:val="en-US"/>
        </w:rPr>
        <w:t xml:space="preserve">EIT RawMaterials </w:t>
      </w:r>
      <w:r>
        <w:rPr>
          <w:rFonts w:cs="Calibri Light"/>
          <w:i/>
          <w:iCs/>
          <w:szCs w:val="20"/>
          <w:lang w:val="en-US"/>
        </w:rPr>
        <w:t>will</w:t>
      </w:r>
      <w:r w:rsidRPr="001E7C46">
        <w:rPr>
          <w:rFonts w:cs="Calibri Light"/>
          <w:i/>
          <w:iCs/>
          <w:szCs w:val="20"/>
          <w:lang w:val="en-US"/>
        </w:rPr>
        <w:t xml:space="preserve"> be the partner of choice for brokerage and matchmaking for innovation, education and entrepreneurship in the RM sector.</w:t>
      </w:r>
    </w:p>
    <w:p w14:paraId="66487A59" w14:textId="77777777" w:rsidR="00451E20" w:rsidRPr="001E7C46" w:rsidRDefault="00451E20" w:rsidP="00451E20">
      <w:pPr>
        <w:rPr>
          <w:rFonts w:cs="Calibri Light"/>
          <w:szCs w:val="20"/>
          <w:lang w:val="en-US"/>
        </w:rPr>
      </w:pPr>
      <w:r w:rsidRPr="001E7C46">
        <w:rPr>
          <w:rFonts w:cs="Calibri Light"/>
          <w:szCs w:val="20"/>
          <w:lang w:val="en-US"/>
        </w:rPr>
        <w:t>‘Fund &amp; portfolio management’ is a necessary basis and track record to signal competence to manage comparable, exclusive funding schemes in the future (e.g. as outcome of a Lighthouse</w:t>
      </w:r>
      <w:proofErr w:type="gramStart"/>
      <w:r w:rsidRPr="001E7C46">
        <w:rPr>
          <w:rFonts w:cs="Calibri Light"/>
          <w:szCs w:val="20"/>
          <w:lang w:val="en-US"/>
        </w:rPr>
        <w:t>).This</w:t>
      </w:r>
      <w:proofErr w:type="gramEnd"/>
      <w:r w:rsidRPr="001E7C46">
        <w:rPr>
          <w:rFonts w:cs="Calibri Light"/>
          <w:szCs w:val="20"/>
          <w:lang w:val="en-US"/>
        </w:rPr>
        <w:t xml:space="preserve"> also includes </w:t>
      </w:r>
      <w:r w:rsidRPr="001E7C46">
        <w:rPr>
          <w:rFonts w:cs="Calibri Light"/>
          <w:szCs w:val="20"/>
        </w:rPr>
        <w:t>back office functions and evaluates the possibility of shared services with other KICs and outsourcing of activities, if cost-efficient.</w:t>
      </w:r>
    </w:p>
    <w:p w14:paraId="058A9F52" w14:textId="77777777" w:rsidR="00451E20" w:rsidRPr="001E7C46" w:rsidRDefault="00451E20" w:rsidP="00451E20">
      <w:pPr>
        <w:rPr>
          <w:rFonts w:cs="Calibri Light"/>
          <w:szCs w:val="20"/>
        </w:rPr>
      </w:pPr>
      <w:r w:rsidRPr="001E7C46">
        <w:rPr>
          <w:rFonts w:cs="Calibri Light"/>
          <w:szCs w:val="20"/>
        </w:rPr>
        <w:t>‘Partnership management’ optimises the membership strategy and evaluates the KIC’s revenue diversification strategy regarding alternative income streams to complement membership fees on a continuous basis.</w:t>
      </w:r>
    </w:p>
    <w:p w14:paraId="320ED15A" w14:textId="77777777" w:rsidR="00451E20" w:rsidRDefault="00451E20" w:rsidP="00451E20">
      <w:pPr>
        <w:rPr>
          <w:rFonts w:cs="Calibri Light"/>
          <w:szCs w:val="20"/>
          <w:lang w:val="en-US"/>
        </w:rPr>
      </w:pPr>
      <w:proofErr w:type="gramStart"/>
      <w:r w:rsidRPr="001E7C46">
        <w:rPr>
          <w:rFonts w:cs="Calibri Light"/>
          <w:szCs w:val="20"/>
          <w:lang w:val="en-US"/>
        </w:rPr>
        <w:t>Similar to</w:t>
      </w:r>
      <w:proofErr w:type="gramEnd"/>
      <w:r w:rsidRPr="001E7C46">
        <w:rPr>
          <w:rFonts w:cs="Calibri Light"/>
          <w:szCs w:val="20"/>
          <w:lang w:val="en-US"/>
        </w:rPr>
        <w:t xml:space="preserve"> the previous action area, this action area contributes to the KIC’s revenues from membership fees.</w:t>
      </w:r>
    </w:p>
    <w:p w14:paraId="139AE386" w14:textId="77777777" w:rsidR="006843AA" w:rsidRDefault="006843AA" w:rsidP="00451E20">
      <w:pPr>
        <w:rPr>
          <w:rFonts w:cs="Calibri Light"/>
          <w:szCs w:val="20"/>
          <w:lang w:val="en-US"/>
        </w:rPr>
      </w:pPr>
    </w:p>
    <w:p w14:paraId="2D8A585B" w14:textId="77777777" w:rsidR="006843AA" w:rsidRDefault="006843AA" w:rsidP="00451E20">
      <w:pPr>
        <w:rPr>
          <w:rFonts w:cs="Calibri Light"/>
          <w:szCs w:val="20"/>
          <w:lang w:val="en-US"/>
        </w:rPr>
      </w:pPr>
    </w:p>
    <w:p w14:paraId="5DDF8D7E" w14:textId="77777777" w:rsidR="006843AA" w:rsidRPr="001E7C46" w:rsidRDefault="006843AA" w:rsidP="00451E20">
      <w:pPr>
        <w:rPr>
          <w:rFonts w:cs="Calibri Light"/>
          <w:szCs w:val="20"/>
          <w:lang w:val="en-US"/>
        </w:rPr>
      </w:pPr>
    </w:p>
    <w:p w14:paraId="333FEAE9" w14:textId="485F1DD1" w:rsidR="005A4993" w:rsidRPr="003B5D2A" w:rsidRDefault="00451E20" w:rsidP="003B5D2A">
      <w:pPr>
        <w:spacing w:after="200" w:line="276" w:lineRule="auto"/>
        <w:jc w:val="left"/>
        <w:rPr>
          <w:rFonts w:eastAsia="Times New Roman" w:cs="Calibri Light"/>
          <w:bCs/>
          <w:i/>
          <w:color w:val="333333"/>
          <w:szCs w:val="20"/>
        </w:rPr>
      </w:pPr>
      <w:r w:rsidRPr="001E7C46">
        <w:rPr>
          <w:rFonts w:eastAsia="Times New Roman" w:cs="Calibri Light"/>
          <w:bCs/>
          <w:i/>
          <w:color w:val="333333"/>
          <w:szCs w:val="20"/>
        </w:rPr>
        <w:t>Table 7: Forecast revenue (in E</w:t>
      </w:r>
      <w:r w:rsidR="006843AA">
        <w:rPr>
          <w:rFonts w:eastAsia="Times New Roman" w:cs="Calibri Light"/>
          <w:bCs/>
          <w:i/>
          <w:color w:val="333333"/>
          <w:szCs w:val="20"/>
        </w:rPr>
        <w:t>UR</w:t>
      </w:r>
      <w:r w:rsidRPr="001E7C46">
        <w:rPr>
          <w:rFonts w:eastAsia="Times New Roman" w:cs="Calibri Light"/>
          <w:bCs/>
          <w:i/>
          <w:color w:val="333333"/>
          <w:szCs w:val="20"/>
        </w:rPr>
        <w:t>)</w:t>
      </w:r>
    </w:p>
    <w:tbl>
      <w:tblPr>
        <w:tblW w:w="11120" w:type="dxa"/>
        <w:tblInd w:w="-1115" w:type="dxa"/>
        <w:tblLayout w:type="fixed"/>
        <w:tblLook w:val="04A0" w:firstRow="1" w:lastRow="0" w:firstColumn="1" w:lastColumn="0" w:noHBand="0" w:noVBand="1"/>
      </w:tblPr>
      <w:tblGrid>
        <w:gridCol w:w="1536"/>
        <w:gridCol w:w="1191"/>
        <w:gridCol w:w="1191"/>
        <w:gridCol w:w="1191"/>
        <w:gridCol w:w="1191"/>
        <w:gridCol w:w="1191"/>
        <w:gridCol w:w="1191"/>
        <w:gridCol w:w="1191"/>
        <w:gridCol w:w="1247"/>
      </w:tblGrid>
      <w:tr w:rsidR="003B5D2A" w:rsidRPr="003B5D2A" w14:paraId="3E2031B8" w14:textId="77777777" w:rsidTr="00451B16">
        <w:trPr>
          <w:trHeight w:val="587"/>
        </w:trPr>
        <w:tc>
          <w:tcPr>
            <w:tcW w:w="1536" w:type="dxa"/>
            <w:tcBorders>
              <w:top w:val="single" w:sz="4" w:space="0" w:color="auto"/>
              <w:left w:val="single" w:sz="4" w:space="0" w:color="auto"/>
              <w:bottom w:val="single" w:sz="4" w:space="0" w:color="auto"/>
              <w:right w:val="single" w:sz="4" w:space="0" w:color="auto"/>
            </w:tcBorders>
            <w:shd w:val="clear" w:color="auto" w:fill="034EA2" w:themeFill="text2"/>
            <w:noWrap/>
            <w:vAlign w:val="center"/>
            <w:hideMark/>
          </w:tcPr>
          <w:p w14:paraId="3623C609" w14:textId="18FC3678" w:rsidR="004B4F1B" w:rsidRPr="003B5D2A" w:rsidRDefault="00DA3767" w:rsidP="00B2779F">
            <w:pPr>
              <w:spacing w:after="0" w:line="240" w:lineRule="auto"/>
              <w:jc w:val="center"/>
              <w:rPr>
                <w:rFonts w:eastAsia="Times New Roman" w:cs="Calibri Light"/>
                <w:b/>
                <w:color w:val="FFFFFF" w:themeColor="background1"/>
                <w:sz w:val="14"/>
                <w:szCs w:val="14"/>
              </w:rPr>
            </w:pPr>
            <w:r w:rsidRPr="003B5D2A">
              <w:rPr>
                <w:rFonts w:eastAsia="Times New Roman" w:cs="Calibri Light"/>
                <w:b/>
                <w:color w:val="FFFFFF" w:themeColor="background1"/>
                <w:sz w:val="14"/>
                <w:szCs w:val="14"/>
              </w:rPr>
              <w:t>FS forecast revenues (MEUR)</w:t>
            </w:r>
          </w:p>
        </w:tc>
        <w:tc>
          <w:tcPr>
            <w:tcW w:w="1191" w:type="dxa"/>
            <w:tcBorders>
              <w:top w:val="single" w:sz="4" w:space="0" w:color="auto"/>
              <w:left w:val="nil"/>
              <w:bottom w:val="single" w:sz="4" w:space="0" w:color="auto"/>
              <w:right w:val="single" w:sz="4" w:space="0" w:color="auto"/>
            </w:tcBorders>
            <w:shd w:val="clear" w:color="auto" w:fill="034EA2" w:themeFill="text2"/>
            <w:noWrap/>
            <w:vAlign w:val="center"/>
            <w:hideMark/>
          </w:tcPr>
          <w:p w14:paraId="1571157F" w14:textId="3029D8E1"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2021</w:t>
            </w:r>
          </w:p>
        </w:tc>
        <w:tc>
          <w:tcPr>
            <w:tcW w:w="1191" w:type="dxa"/>
            <w:tcBorders>
              <w:top w:val="single" w:sz="4" w:space="0" w:color="auto"/>
              <w:left w:val="nil"/>
              <w:bottom w:val="single" w:sz="4" w:space="0" w:color="auto"/>
              <w:right w:val="single" w:sz="4" w:space="0" w:color="auto"/>
            </w:tcBorders>
            <w:shd w:val="clear" w:color="auto" w:fill="034EA2" w:themeFill="text2"/>
            <w:vAlign w:val="center"/>
          </w:tcPr>
          <w:p w14:paraId="236F4187" w14:textId="37D1EAF0"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2022</w:t>
            </w:r>
          </w:p>
        </w:tc>
        <w:tc>
          <w:tcPr>
            <w:tcW w:w="1191" w:type="dxa"/>
            <w:tcBorders>
              <w:top w:val="single" w:sz="4" w:space="0" w:color="auto"/>
              <w:left w:val="single" w:sz="4" w:space="0" w:color="auto"/>
              <w:bottom w:val="single" w:sz="4" w:space="0" w:color="auto"/>
              <w:right w:val="single" w:sz="4" w:space="0" w:color="auto"/>
            </w:tcBorders>
            <w:shd w:val="clear" w:color="auto" w:fill="034EA2" w:themeFill="text2"/>
            <w:vAlign w:val="center"/>
          </w:tcPr>
          <w:p w14:paraId="73264160" w14:textId="50ECB33E"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2023</w:t>
            </w:r>
          </w:p>
        </w:tc>
        <w:tc>
          <w:tcPr>
            <w:tcW w:w="1191" w:type="dxa"/>
            <w:tcBorders>
              <w:top w:val="single" w:sz="4" w:space="0" w:color="auto"/>
              <w:left w:val="single" w:sz="4" w:space="0" w:color="auto"/>
              <w:bottom w:val="single" w:sz="4" w:space="0" w:color="auto"/>
              <w:right w:val="single" w:sz="4" w:space="0" w:color="auto"/>
            </w:tcBorders>
            <w:shd w:val="clear" w:color="auto" w:fill="034EA2" w:themeFill="text2"/>
            <w:vAlign w:val="center"/>
          </w:tcPr>
          <w:p w14:paraId="76C16DBB" w14:textId="5F5A8F7B"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2024</w:t>
            </w:r>
          </w:p>
        </w:tc>
        <w:tc>
          <w:tcPr>
            <w:tcW w:w="1191" w:type="dxa"/>
            <w:tcBorders>
              <w:top w:val="single" w:sz="4" w:space="0" w:color="auto"/>
              <w:left w:val="single" w:sz="4" w:space="0" w:color="auto"/>
              <w:bottom w:val="single" w:sz="4" w:space="0" w:color="auto"/>
              <w:right w:val="single" w:sz="4" w:space="0" w:color="auto"/>
            </w:tcBorders>
            <w:shd w:val="clear" w:color="auto" w:fill="034EA2" w:themeFill="text2"/>
            <w:vAlign w:val="center"/>
          </w:tcPr>
          <w:p w14:paraId="759B977E" w14:textId="7249A3AA"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2025</w:t>
            </w:r>
          </w:p>
        </w:tc>
        <w:tc>
          <w:tcPr>
            <w:tcW w:w="1191" w:type="dxa"/>
            <w:tcBorders>
              <w:top w:val="single" w:sz="4" w:space="0" w:color="auto"/>
              <w:left w:val="single" w:sz="4" w:space="0" w:color="auto"/>
              <w:bottom w:val="single" w:sz="4" w:space="0" w:color="auto"/>
              <w:right w:val="single" w:sz="4" w:space="0" w:color="auto"/>
            </w:tcBorders>
            <w:shd w:val="clear" w:color="auto" w:fill="034EA2" w:themeFill="text2"/>
            <w:vAlign w:val="center"/>
          </w:tcPr>
          <w:p w14:paraId="1DA6E40E" w14:textId="1A2266C4"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2026</w:t>
            </w:r>
          </w:p>
        </w:tc>
        <w:tc>
          <w:tcPr>
            <w:tcW w:w="1191" w:type="dxa"/>
            <w:tcBorders>
              <w:top w:val="single" w:sz="4" w:space="0" w:color="auto"/>
              <w:left w:val="nil"/>
              <w:bottom w:val="single" w:sz="4" w:space="0" w:color="auto"/>
              <w:right w:val="single" w:sz="4" w:space="0" w:color="auto"/>
            </w:tcBorders>
            <w:shd w:val="clear" w:color="auto" w:fill="034EA2" w:themeFill="text2"/>
            <w:noWrap/>
            <w:vAlign w:val="center"/>
            <w:hideMark/>
          </w:tcPr>
          <w:p w14:paraId="2E5274E4" w14:textId="7A6A9253"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2027</w:t>
            </w:r>
          </w:p>
        </w:tc>
        <w:tc>
          <w:tcPr>
            <w:tcW w:w="1247" w:type="dxa"/>
            <w:tcBorders>
              <w:top w:val="single" w:sz="4" w:space="0" w:color="auto"/>
              <w:left w:val="nil"/>
              <w:bottom w:val="single" w:sz="4" w:space="0" w:color="auto"/>
              <w:right w:val="single" w:sz="4" w:space="0" w:color="auto"/>
            </w:tcBorders>
            <w:shd w:val="clear" w:color="auto" w:fill="034EA2" w:themeFill="text2"/>
            <w:vAlign w:val="center"/>
            <w:hideMark/>
          </w:tcPr>
          <w:p w14:paraId="2C5B1ACF" w14:textId="538FB253" w:rsidR="004B4F1B" w:rsidRPr="003B5D2A" w:rsidRDefault="004B4F1B" w:rsidP="00B2779F">
            <w:pPr>
              <w:spacing w:before="40" w:after="40" w:line="240" w:lineRule="auto"/>
              <w:jc w:val="center"/>
              <w:rPr>
                <w:rFonts w:eastAsia="Times New Roman" w:cs="Calibri Light"/>
                <w:b/>
                <w:bCs/>
                <w:color w:val="FFFFFF" w:themeColor="background1"/>
                <w:sz w:val="14"/>
                <w:szCs w:val="14"/>
              </w:rPr>
            </w:pPr>
            <w:r w:rsidRPr="003B5D2A">
              <w:rPr>
                <w:rFonts w:eastAsia="Times New Roman" w:cs="Calibri Light"/>
                <w:b/>
                <w:bCs/>
                <w:color w:val="FFFFFF" w:themeColor="background1"/>
                <w:sz w:val="14"/>
                <w:szCs w:val="14"/>
              </w:rPr>
              <w:t>SUM</w:t>
            </w:r>
          </w:p>
        </w:tc>
      </w:tr>
      <w:tr w:rsidR="003B5D2A" w:rsidRPr="003B5D2A" w14:paraId="72E37E42" w14:textId="77777777" w:rsidTr="00451B16">
        <w:trPr>
          <w:trHeight w:val="293"/>
        </w:trPr>
        <w:tc>
          <w:tcPr>
            <w:tcW w:w="1536" w:type="dxa"/>
            <w:tcBorders>
              <w:top w:val="nil"/>
              <w:left w:val="single" w:sz="4" w:space="0" w:color="auto"/>
              <w:bottom w:val="single" w:sz="4" w:space="0" w:color="auto"/>
              <w:right w:val="single" w:sz="4" w:space="0" w:color="auto"/>
            </w:tcBorders>
            <w:shd w:val="clear" w:color="auto" w:fill="auto"/>
            <w:noWrap/>
            <w:vAlign w:val="center"/>
            <w:hideMark/>
          </w:tcPr>
          <w:p w14:paraId="7420345C" w14:textId="77777777" w:rsidR="003B5D2A" w:rsidRPr="003B5D2A" w:rsidRDefault="003B5D2A" w:rsidP="003B5D2A">
            <w:pPr>
              <w:spacing w:after="0" w:line="240" w:lineRule="auto"/>
              <w:jc w:val="left"/>
              <w:rPr>
                <w:rFonts w:eastAsia="Times New Roman" w:cs="Calibri Light"/>
                <w:sz w:val="14"/>
                <w:szCs w:val="14"/>
              </w:rPr>
            </w:pPr>
            <w:r w:rsidRPr="003B5D2A">
              <w:rPr>
                <w:rFonts w:eastAsia="Times New Roman" w:cs="Calibri Light"/>
                <w:sz w:val="14"/>
                <w:szCs w:val="14"/>
              </w:rPr>
              <w:t>1. INCOME GENERATED BY ROI &amp;EQUITY</w:t>
            </w:r>
          </w:p>
        </w:tc>
        <w:tc>
          <w:tcPr>
            <w:tcW w:w="1191" w:type="dxa"/>
            <w:tcBorders>
              <w:top w:val="nil"/>
              <w:left w:val="nil"/>
              <w:bottom w:val="single" w:sz="4" w:space="0" w:color="auto"/>
              <w:right w:val="single" w:sz="4" w:space="0" w:color="auto"/>
            </w:tcBorders>
            <w:shd w:val="clear" w:color="auto" w:fill="auto"/>
            <w:noWrap/>
            <w:vAlign w:val="center"/>
            <w:hideMark/>
          </w:tcPr>
          <w:p w14:paraId="1285A96E" w14:textId="2BFF3B59"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 € </w:t>
            </w:r>
          </w:p>
        </w:tc>
        <w:tc>
          <w:tcPr>
            <w:tcW w:w="1191" w:type="dxa"/>
            <w:tcBorders>
              <w:top w:val="single" w:sz="4" w:space="0" w:color="auto"/>
              <w:left w:val="nil"/>
              <w:bottom w:val="single" w:sz="4" w:space="0" w:color="auto"/>
              <w:right w:val="single" w:sz="4" w:space="0" w:color="auto"/>
            </w:tcBorders>
            <w:vAlign w:val="center"/>
          </w:tcPr>
          <w:p w14:paraId="6A27AF55" w14:textId="43AD0695"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 € </w:t>
            </w:r>
          </w:p>
        </w:tc>
        <w:tc>
          <w:tcPr>
            <w:tcW w:w="1191" w:type="dxa"/>
            <w:tcBorders>
              <w:top w:val="single" w:sz="4" w:space="0" w:color="auto"/>
              <w:left w:val="single" w:sz="4" w:space="0" w:color="auto"/>
              <w:bottom w:val="single" w:sz="4" w:space="0" w:color="auto"/>
              <w:right w:val="single" w:sz="4" w:space="0" w:color="auto"/>
            </w:tcBorders>
            <w:vAlign w:val="center"/>
          </w:tcPr>
          <w:p w14:paraId="47851739" w14:textId="0814C01C"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400.000,00 € </w:t>
            </w:r>
          </w:p>
        </w:tc>
        <w:tc>
          <w:tcPr>
            <w:tcW w:w="1191" w:type="dxa"/>
            <w:tcBorders>
              <w:top w:val="single" w:sz="4" w:space="0" w:color="auto"/>
              <w:left w:val="single" w:sz="4" w:space="0" w:color="auto"/>
              <w:bottom w:val="single" w:sz="4" w:space="0" w:color="auto"/>
              <w:right w:val="single" w:sz="4" w:space="0" w:color="auto"/>
            </w:tcBorders>
            <w:vAlign w:val="center"/>
          </w:tcPr>
          <w:p w14:paraId="4CC81999" w14:textId="0407A7CE"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6843AA">
              <w:rPr>
                <w:rFonts w:eastAsia="Times New Roman" w:cs="Calibri Light"/>
                <w:i/>
                <w:color w:val="auto"/>
                <w:sz w:val="14"/>
                <w:szCs w:val="14"/>
              </w:rPr>
              <w:t>6</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338AE56A" w14:textId="5CFC9FAE"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6843AA">
              <w:rPr>
                <w:rFonts w:eastAsia="Times New Roman" w:cs="Calibri Light"/>
                <w:i/>
                <w:color w:val="auto"/>
                <w:sz w:val="14"/>
                <w:szCs w:val="14"/>
              </w:rPr>
              <w:t>1</w:t>
            </w:r>
            <w:r w:rsidRPr="008A09F8">
              <w:rPr>
                <w:rFonts w:eastAsia="Times New Roman" w:cs="Calibri Light"/>
                <w:i/>
                <w:color w:val="auto"/>
                <w:sz w:val="14"/>
                <w:szCs w:val="14"/>
              </w:rPr>
              <w:t>.</w:t>
            </w:r>
            <w:r w:rsidR="006843AA">
              <w:rPr>
                <w:rFonts w:eastAsia="Times New Roman" w:cs="Calibri Light"/>
                <w:i/>
                <w:color w:val="auto"/>
                <w:sz w:val="14"/>
                <w:szCs w:val="14"/>
              </w:rPr>
              <w:t>4</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57D8D007" w14:textId="6B00ED09"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5.100.000,00 € </w:t>
            </w:r>
          </w:p>
        </w:tc>
        <w:tc>
          <w:tcPr>
            <w:tcW w:w="1191" w:type="dxa"/>
            <w:tcBorders>
              <w:top w:val="nil"/>
              <w:left w:val="nil"/>
              <w:bottom w:val="single" w:sz="4" w:space="0" w:color="auto"/>
              <w:right w:val="single" w:sz="4" w:space="0" w:color="auto"/>
            </w:tcBorders>
            <w:shd w:val="clear" w:color="auto" w:fill="auto"/>
            <w:noWrap/>
            <w:vAlign w:val="center"/>
            <w:hideMark/>
          </w:tcPr>
          <w:p w14:paraId="2CC1AC1E" w14:textId="1322219B"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8.000.000,00 € </w:t>
            </w:r>
          </w:p>
        </w:tc>
        <w:tc>
          <w:tcPr>
            <w:tcW w:w="1247" w:type="dxa"/>
            <w:tcBorders>
              <w:top w:val="nil"/>
              <w:left w:val="nil"/>
              <w:bottom w:val="single" w:sz="4" w:space="0" w:color="auto"/>
              <w:right w:val="single" w:sz="4" w:space="0" w:color="auto"/>
            </w:tcBorders>
            <w:shd w:val="clear" w:color="auto" w:fill="auto"/>
            <w:noWrap/>
            <w:vAlign w:val="center"/>
            <w:hideMark/>
          </w:tcPr>
          <w:p w14:paraId="1CF4B57F" w14:textId="642833E0"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1</w:t>
            </w:r>
            <w:r w:rsidR="006843AA">
              <w:rPr>
                <w:rFonts w:eastAsia="Times New Roman" w:cs="Calibri Light"/>
                <w:i/>
                <w:color w:val="auto"/>
                <w:sz w:val="14"/>
                <w:szCs w:val="14"/>
              </w:rPr>
              <w:t>5</w:t>
            </w:r>
            <w:r w:rsidRPr="008A09F8">
              <w:rPr>
                <w:rFonts w:eastAsia="Times New Roman" w:cs="Calibri Light"/>
                <w:i/>
                <w:color w:val="auto"/>
                <w:sz w:val="14"/>
                <w:szCs w:val="14"/>
              </w:rPr>
              <w:t>.</w:t>
            </w:r>
            <w:r w:rsidR="006843AA">
              <w:rPr>
                <w:rFonts w:eastAsia="Times New Roman" w:cs="Calibri Light"/>
                <w:i/>
                <w:color w:val="auto"/>
                <w:sz w:val="14"/>
                <w:szCs w:val="14"/>
              </w:rPr>
              <w:t>5</w:t>
            </w:r>
            <w:r w:rsidRPr="008A09F8">
              <w:rPr>
                <w:rFonts w:eastAsia="Times New Roman" w:cs="Calibri Light"/>
                <w:i/>
                <w:color w:val="auto"/>
                <w:sz w:val="14"/>
                <w:szCs w:val="14"/>
              </w:rPr>
              <w:t xml:space="preserve">00.000,00 € </w:t>
            </w:r>
          </w:p>
        </w:tc>
      </w:tr>
      <w:tr w:rsidR="003B5D2A" w:rsidRPr="003B5D2A" w14:paraId="11F969CC" w14:textId="77777777" w:rsidTr="00451B16">
        <w:trPr>
          <w:trHeight w:val="293"/>
        </w:trPr>
        <w:tc>
          <w:tcPr>
            <w:tcW w:w="1536" w:type="dxa"/>
            <w:tcBorders>
              <w:top w:val="nil"/>
              <w:left w:val="single" w:sz="4" w:space="0" w:color="auto"/>
              <w:bottom w:val="single" w:sz="4" w:space="0" w:color="auto"/>
              <w:right w:val="single" w:sz="4" w:space="0" w:color="auto"/>
            </w:tcBorders>
            <w:shd w:val="clear" w:color="auto" w:fill="auto"/>
            <w:noWrap/>
            <w:vAlign w:val="center"/>
          </w:tcPr>
          <w:p w14:paraId="1C6FA1DD" w14:textId="77777777" w:rsidR="003B5D2A" w:rsidRPr="003B5D2A" w:rsidRDefault="003B5D2A" w:rsidP="003B5D2A">
            <w:pPr>
              <w:spacing w:after="0" w:line="240" w:lineRule="auto"/>
              <w:jc w:val="left"/>
              <w:rPr>
                <w:rFonts w:eastAsia="Times New Roman" w:cs="Calibri Light"/>
                <w:sz w:val="14"/>
                <w:szCs w:val="14"/>
              </w:rPr>
            </w:pPr>
            <w:r w:rsidRPr="003B5D2A">
              <w:rPr>
                <w:rFonts w:eastAsia="Times New Roman" w:cs="Calibri Light"/>
                <w:sz w:val="14"/>
                <w:szCs w:val="14"/>
              </w:rPr>
              <w:t>2. EDUCATION</w:t>
            </w:r>
          </w:p>
        </w:tc>
        <w:tc>
          <w:tcPr>
            <w:tcW w:w="1191" w:type="dxa"/>
            <w:tcBorders>
              <w:top w:val="nil"/>
              <w:left w:val="nil"/>
              <w:bottom w:val="single" w:sz="4" w:space="0" w:color="auto"/>
              <w:right w:val="single" w:sz="4" w:space="0" w:color="auto"/>
            </w:tcBorders>
            <w:shd w:val="clear" w:color="auto" w:fill="auto"/>
            <w:noWrap/>
            <w:vAlign w:val="center"/>
          </w:tcPr>
          <w:p w14:paraId="01A166BE" w14:textId="07DA14AF"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100.000,00 € </w:t>
            </w:r>
          </w:p>
        </w:tc>
        <w:tc>
          <w:tcPr>
            <w:tcW w:w="1191" w:type="dxa"/>
            <w:tcBorders>
              <w:top w:val="single" w:sz="4" w:space="0" w:color="auto"/>
              <w:left w:val="nil"/>
              <w:bottom w:val="single" w:sz="4" w:space="0" w:color="auto"/>
              <w:right w:val="single" w:sz="4" w:space="0" w:color="auto"/>
            </w:tcBorders>
            <w:vAlign w:val="center"/>
          </w:tcPr>
          <w:p w14:paraId="69E6B5B5" w14:textId="53FD2CD0"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100.000,00 € </w:t>
            </w:r>
          </w:p>
        </w:tc>
        <w:tc>
          <w:tcPr>
            <w:tcW w:w="1191" w:type="dxa"/>
            <w:tcBorders>
              <w:top w:val="single" w:sz="4" w:space="0" w:color="auto"/>
              <w:left w:val="single" w:sz="4" w:space="0" w:color="auto"/>
              <w:bottom w:val="single" w:sz="4" w:space="0" w:color="auto"/>
              <w:right w:val="single" w:sz="4" w:space="0" w:color="auto"/>
            </w:tcBorders>
            <w:vAlign w:val="center"/>
          </w:tcPr>
          <w:p w14:paraId="1713192D" w14:textId="64CBAC4E"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250.000,00 € </w:t>
            </w:r>
          </w:p>
        </w:tc>
        <w:tc>
          <w:tcPr>
            <w:tcW w:w="1191" w:type="dxa"/>
            <w:tcBorders>
              <w:top w:val="single" w:sz="4" w:space="0" w:color="auto"/>
              <w:left w:val="single" w:sz="4" w:space="0" w:color="auto"/>
              <w:bottom w:val="single" w:sz="4" w:space="0" w:color="auto"/>
              <w:right w:val="single" w:sz="4" w:space="0" w:color="auto"/>
            </w:tcBorders>
            <w:vAlign w:val="center"/>
          </w:tcPr>
          <w:p w14:paraId="12498B06" w14:textId="728A0287"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350.000,00 € </w:t>
            </w:r>
          </w:p>
        </w:tc>
        <w:tc>
          <w:tcPr>
            <w:tcW w:w="1191" w:type="dxa"/>
            <w:tcBorders>
              <w:top w:val="single" w:sz="4" w:space="0" w:color="auto"/>
              <w:left w:val="single" w:sz="4" w:space="0" w:color="auto"/>
              <w:bottom w:val="single" w:sz="4" w:space="0" w:color="auto"/>
              <w:right w:val="single" w:sz="4" w:space="0" w:color="auto"/>
            </w:tcBorders>
            <w:vAlign w:val="center"/>
          </w:tcPr>
          <w:p w14:paraId="2A671BA7" w14:textId="755B07A4"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4</w:t>
            </w:r>
            <w:r w:rsidRPr="008A09F8">
              <w:rPr>
                <w:rFonts w:eastAsia="Times New Roman" w:cs="Calibri Light"/>
                <w:i/>
                <w:color w:val="auto"/>
                <w:sz w:val="14"/>
                <w:szCs w:val="14"/>
              </w:rPr>
              <w:t xml:space="preserve">50.000,00 € </w:t>
            </w:r>
          </w:p>
        </w:tc>
        <w:tc>
          <w:tcPr>
            <w:tcW w:w="1191" w:type="dxa"/>
            <w:tcBorders>
              <w:top w:val="single" w:sz="4" w:space="0" w:color="auto"/>
              <w:left w:val="single" w:sz="4" w:space="0" w:color="auto"/>
              <w:bottom w:val="single" w:sz="4" w:space="0" w:color="auto"/>
              <w:right w:val="single" w:sz="4" w:space="0" w:color="auto"/>
            </w:tcBorders>
            <w:vAlign w:val="center"/>
          </w:tcPr>
          <w:p w14:paraId="52B99908" w14:textId="404114AA"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5</w:t>
            </w:r>
            <w:r w:rsidRPr="008A09F8">
              <w:rPr>
                <w:rFonts w:eastAsia="Times New Roman" w:cs="Calibri Light"/>
                <w:i/>
                <w:color w:val="auto"/>
                <w:sz w:val="14"/>
                <w:szCs w:val="14"/>
              </w:rPr>
              <w:t xml:space="preserve">50.000,00 € </w:t>
            </w:r>
          </w:p>
        </w:tc>
        <w:tc>
          <w:tcPr>
            <w:tcW w:w="1191" w:type="dxa"/>
            <w:tcBorders>
              <w:top w:val="nil"/>
              <w:left w:val="nil"/>
              <w:bottom w:val="single" w:sz="4" w:space="0" w:color="auto"/>
              <w:right w:val="single" w:sz="4" w:space="0" w:color="auto"/>
            </w:tcBorders>
            <w:shd w:val="clear" w:color="auto" w:fill="auto"/>
            <w:noWrap/>
            <w:vAlign w:val="center"/>
          </w:tcPr>
          <w:p w14:paraId="27EF3721" w14:textId="1BC2A1CA"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6</w:t>
            </w:r>
            <w:r w:rsidRPr="008A09F8">
              <w:rPr>
                <w:rFonts w:eastAsia="Times New Roman" w:cs="Calibri Light"/>
                <w:i/>
                <w:color w:val="auto"/>
                <w:sz w:val="14"/>
                <w:szCs w:val="14"/>
              </w:rPr>
              <w:t xml:space="preserve">50.000,00 € </w:t>
            </w:r>
          </w:p>
        </w:tc>
        <w:tc>
          <w:tcPr>
            <w:tcW w:w="1247" w:type="dxa"/>
            <w:tcBorders>
              <w:top w:val="nil"/>
              <w:left w:val="nil"/>
              <w:bottom w:val="single" w:sz="4" w:space="0" w:color="auto"/>
              <w:right w:val="single" w:sz="4" w:space="0" w:color="auto"/>
            </w:tcBorders>
            <w:shd w:val="clear" w:color="auto" w:fill="auto"/>
            <w:noWrap/>
            <w:vAlign w:val="center"/>
          </w:tcPr>
          <w:p w14:paraId="1F22B7FF" w14:textId="470F552A"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2</w:t>
            </w:r>
            <w:r w:rsidRPr="008A09F8">
              <w:rPr>
                <w:rFonts w:eastAsia="Times New Roman" w:cs="Calibri Light"/>
                <w:i/>
                <w:color w:val="auto"/>
                <w:sz w:val="14"/>
                <w:szCs w:val="14"/>
              </w:rPr>
              <w:t>.</w:t>
            </w:r>
            <w:r w:rsidR="001D4808">
              <w:rPr>
                <w:rFonts w:eastAsia="Times New Roman" w:cs="Calibri Light"/>
                <w:i/>
                <w:color w:val="auto"/>
                <w:sz w:val="14"/>
                <w:szCs w:val="14"/>
              </w:rPr>
              <w:t>4</w:t>
            </w:r>
            <w:r w:rsidR="006A115E">
              <w:rPr>
                <w:rFonts w:eastAsia="Times New Roman" w:cs="Calibri Light"/>
                <w:i/>
                <w:color w:val="auto"/>
                <w:sz w:val="14"/>
                <w:szCs w:val="14"/>
              </w:rPr>
              <w:t>5</w:t>
            </w:r>
            <w:r w:rsidRPr="008A09F8">
              <w:rPr>
                <w:rFonts w:eastAsia="Times New Roman" w:cs="Calibri Light"/>
                <w:i/>
                <w:color w:val="auto"/>
                <w:sz w:val="14"/>
                <w:szCs w:val="14"/>
              </w:rPr>
              <w:t xml:space="preserve">0.000,00 € </w:t>
            </w:r>
          </w:p>
        </w:tc>
      </w:tr>
      <w:tr w:rsidR="003B5D2A" w:rsidRPr="003B5D2A" w14:paraId="6B2D40DA" w14:textId="77777777" w:rsidTr="00451B16">
        <w:trPr>
          <w:trHeight w:val="293"/>
        </w:trPr>
        <w:tc>
          <w:tcPr>
            <w:tcW w:w="1536" w:type="dxa"/>
            <w:tcBorders>
              <w:top w:val="nil"/>
              <w:left w:val="single" w:sz="4" w:space="0" w:color="auto"/>
              <w:bottom w:val="single" w:sz="4" w:space="0" w:color="auto"/>
              <w:right w:val="single" w:sz="4" w:space="0" w:color="auto"/>
            </w:tcBorders>
            <w:shd w:val="clear" w:color="auto" w:fill="auto"/>
            <w:noWrap/>
            <w:vAlign w:val="center"/>
            <w:hideMark/>
          </w:tcPr>
          <w:p w14:paraId="285C8320" w14:textId="77777777" w:rsidR="003B5D2A" w:rsidRPr="003B5D2A" w:rsidRDefault="003B5D2A" w:rsidP="003B5D2A">
            <w:pPr>
              <w:spacing w:after="0" w:line="240" w:lineRule="auto"/>
              <w:jc w:val="left"/>
              <w:rPr>
                <w:rFonts w:eastAsia="Times New Roman" w:cs="Calibri Light"/>
                <w:sz w:val="14"/>
                <w:szCs w:val="14"/>
              </w:rPr>
            </w:pPr>
            <w:r w:rsidRPr="003B5D2A">
              <w:rPr>
                <w:rFonts w:eastAsia="Times New Roman" w:cs="Calibri Light"/>
                <w:sz w:val="14"/>
                <w:szCs w:val="14"/>
              </w:rPr>
              <w:t>3. SERVICES &amp; CONSULTING</w:t>
            </w:r>
          </w:p>
        </w:tc>
        <w:tc>
          <w:tcPr>
            <w:tcW w:w="1191" w:type="dxa"/>
            <w:tcBorders>
              <w:top w:val="nil"/>
              <w:left w:val="nil"/>
              <w:bottom w:val="single" w:sz="4" w:space="0" w:color="auto"/>
              <w:right w:val="single" w:sz="4" w:space="0" w:color="auto"/>
            </w:tcBorders>
            <w:shd w:val="clear" w:color="auto" w:fill="auto"/>
            <w:noWrap/>
            <w:vAlign w:val="center"/>
            <w:hideMark/>
          </w:tcPr>
          <w:p w14:paraId="001F33D0" w14:textId="68694ECC"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200.000,00 € </w:t>
            </w:r>
          </w:p>
        </w:tc>
        <w:tc>
          <w:tcPr>
            <w:tcW w:w="1191" w:type="dxa"/>
            <w:tcBorders>
              <w:top w:val="single" w:sz="4" w:space="0" w:color="auto"/>
              <w:left w:val="nil"/>
              <w:bottom w:val="single" w:sz="4" w:space="0" w:color="auto"/>
              <w:right w:val="single" w:sz="4" w:space="0" w:color="auto"/>
            </w:tcBorders>
            <w:vAlign w:val="center"/>
          </w:tcPr>
          <w:p w14:paraId="60A17908" w14:textId="5C58DCAF"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400.000,00 € </w:t>
            </w:r>
          </w:p>
        </w:tc>
        <w:tc>
          <w:tcPr>
            <w:tcW w:w="1191" w:type="dxa"/>
            <w:tcBorders>
              <w:top w:val="single" w:sz="4" w:space="0" w:color="auto"/>
              <w:left w:val="single" w:sz="4" w:space="0" w:color="auto"/>
              <w:bottom w:val="single" w:sz="4" w:space="0" w:color="auto"/>
              <w:right w:val="single" w:sz="4" w:space="0" w:color="auto"/>
            </w:tcBorders>
            <w:vAlign w:val="center"/>
          </w:tcPr>
          <w:p w14:paraId="2596B4A1" w14:textId="04E9DBD7"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1.000.000,00 € </w:t>
            </w:r>
          </w:p>
        </w:tc>
        <w:tc>
          <w:tcPr>
            <w:tcW w:w="1191" w:type="dxa"/>
            <w:tcBorders>
              <w:top w:val="single" w:sz="4" w:space="0" w:color="auto"/>
              <w:left w:val="single" w:sz="4" w:space="0" w:color="auto"/>
              <w:bottom w:val="single" w:sz="4" w:space="0" w:color="auto"/>
              <w:right w:val="single" w:sz="4" w:space="0" w:color="auto"/>
            </w:tcBorders>
            <w:vAlign w:val="center"/>
          </w:tcPr>
          <w:p w14:paraId="6B8CAE9D" w14:textId="20B5848F"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1.</w:t>
            </w:r>
            <w:r w:rsidR="00553BBC">
              <w:rPr>
                <w:rFonts w:eastAsia="Times New Roman" w:cs="Calibri Light"/>
                <w:i/>
                <w:color w:val="auto"/>
                <w:sz w:val="14"/>
                <w:szCs w:val="14"/>
              </w:rPr>
              <w:t>7</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0F139CDF" w14:textId="0870AF55"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2.100.000,00 € </w:t>
            </w:r>
          </w:p>
        </w:tc>
        <w:tc>
          <w:tcPr>
            <w:tcW w:w="1191" w:type="dxa"/>
            <w:tcBorders>
              <w:top w:val="single" w:sz="4" w:space="0" w:color="auto"/>
              <w:left w:val="single" w:sz="4" w:space="0" w:color="auto"/>
              <w:bottom w:val="single" w:sz="4" w:space="0" w:color="auto"/>
              <w:right w:val="single" w:sz="4" w:space="0" w:color="auto"/>
            </w:tcBorders>
            <w:vAlign w:val="center"/>
          </w:tcPr>
          <w:p w14:paraId="219C3C9D" w14:textId="4D76459C"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2.900.000,00 € </w:t>
            </w:r>
          </w:p>
        </w:tc>
        <w:tc>
          <w:tcPr>
            <w:tcW w:w="1191" w:type="dxa"/>
            <w:tcBorders>
              <w:top w:val="nil"/>
              <w:left w:val="nil"/>
              <w:bottom w:val="single" w:sz="4" w:space="0" w:color="auto"/>
              <w:right w:val="single" w:sz="4" w:space="0" w:color="auto"/>
            </w:tcBorders>
            <w:shd w:val="clear" w:color="auto" w:fill="auto"/>
            <w:noWrap/>
            <w:vAlign w:val="center"/>
            <w:hideMark/>
          </w:tcPr>
          <w:p w14:paraId="481371D7" w14:textId="77BDDAB9"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3.800.000,00 € </w:t>
            </w:r>
          </w:p>
        </w:tc>
        <w:tc>
          <w:tcPr>
            <w:tcW w:w="1247" w:type="dxa"/>
            <w:tcBorders>
              <w:top w:val="nil"/>
              <w:left w:val="nil"/>
              <w:bottom w:val="single" w:sz="4" w:space="0" w:color="auto"/>
              <w:right w:val="single" w:sz="4" w:space="0" w:color="auto"/>
            </w:tcBorders>
            <w:shd w:val="clear" w:color="auto" w:fill="auto"/>
            <w:noWrap/>
            <w:vAlign w:val="center"/>
            <w:hideMark/>
          </w:tcPr>
          <w:p w14:paraId="2D031AF0" w14:textId="78E426CD"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1</w:t>
            </w:r>
            <w:r w:rsidR="00553BBC">
              <w:rPr>
                <w:rFonts w:eastAsia="Times New Roman" w:cs="Calibri Light"/>
                <w:i/>
                <w:color w:val="auto"/>
                <w:sz w:val="14"/>
                <w:szCs w:val="14"/>
              </w:rPr>
              <w:t>2</w:t>
            </w:r>
            <w:r w:rsidRPr="008A09F8">
              <w:rPr>
                <w:rFonts w:eastAsia="Times New Roman" w:cs="Calibri Light"/>
                <w:i/>
                <w:color w:val="auto"/>
                <w:sz w:val="14"/>
                <w:szCs w:val="14"/>
              </w:rPr>
              <w:t>.</w:t>
            </w:r>
            <w:r w:rsidR="00553BBC">
              <w:rPr>
                <w:rFonts w:eastAsia="Times New Roman" w:cs="Calibri Light"/>
                <w:i/>
                <w:color w:val="auto"/>
                <w:sz w:val="14"/>
                <w:szCs w:val="14"/>
              </w:rPr>
              <w:t>1</w:t>
            </w:r>
            <w:r w:rsidRPr="008A09F8">
              <w:rPr>
                <w:rFonts w:eastAsia="Times New Roman" w:cs="Calibri Light"/>
                <w:i/>
                <w:color w:val="auto"/>
                <w:sz w:val="14"/>
                <w:szCs w:val="14"/>
              </w:rPr>
              <w:t xml:space="preserve">00.000,00 € </w:t>
            </w:r>
          </w:p>
        </w:tc>
      </w:tr>
      <w:tr w:rsidR="003B5D2A" w:rsidRPr="003B5D2A" w14:paraId="78F4E279" w14:textId="77777777" w:rsidTr="00451B16">
        <w:trPr>
          <w:trHeight w:val="293"/>
        </w:trPr>
        <w:tc>
          <w:tcPr>
            <w:tcW w:w="1536" w:type="dxa"/>
            <w:tcBorders>
              <w:top w:val="nil"/>
              <w:left w:val="single" w:sz="4" w:space="0" w:color="auto"/>
              <w:bottom w:val="single" w:sz="4" w:space="0" w:color="auto"/>
              <w:right w:val="single" w:sz="4" w:space="0" w:color="auto"/>
            </w:tcBorders>
            <w:shd w:val="clear" w:color="auto" w:fill="auto"/>
            <w:noWrap/>
            <w:vAlign w:val="center"/>
            <w:hideMark/>
          </w:tcPr>
          <w:p w14:paraId="421DD8F7" w14:textId="77777777" w:rsidR="003B5D2A" w:rsidRPr="003B5D2A" w:rsidRDefault="003B5D2A" w:rsidP="003B5D2A">
            <w:pPr>
              <w:spacing w:after="0" w:line="240" w:lineRule="auto"/>
              <w:jc w:val="left"/>
              <w:rPr>
                <w:rFonts w:eastAsia="Times New Roman" w:cs="Calibri Light"/>
                <w:sz w:val="14"/>
                <w:szCs w:val="14"/>
              </w:rPr>
            </w:pPr>
            <w:r w:rsidRPr="003B5D2A">
              <w:rPr>
                <w:rFonts w:eastAsia="Times New Roman" w:cs="Calibri Light"/>
                <w:sz w:val="14"/>
                <w:szCs w:val="14"/>
              </w:rPr>
              <w:t>4. MEMBERSHIP FEES</w:t>
            </w:r>
          </w:p>
        </w:tc>
        <w:tc>
          <w:tcPr>
            <w:tcW w:w="1191" w:type="dxa"/>
            <w:tcBorders>
              <w:top w:val="nil"/>
              <w:left w:val="nil"/>
              <w:bottom w:val="single" w:sz="4" w:space="0" w:color="auto"/>
              <w:right w:val="single" w:sz="4" w:space="0" w:color="auto"/>
            </w:tcBorders>
            <w:shd w:val="clear" w:color="auto" w:fill="auto"/>
            <w:noWrap/>
            <w:vAlign w:val="center"/>
            <w:hideMark/>
          </w:tcPr>
          <w:p w14:paraId="0E19599E" w14:textId="32430BCB"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8.</w:t>
            </w:r>
            <w:r w:rsidR="001D4808">
              <w:rPr>
                <w:rFonts w:eastAsia="Times New Roman" w:cs="Calibri Light"/>
                <w:i/>
                <w:color w:val="333333"/>
                <w:sz w:val="14"/>
                <w:szCs w:val="14"/>
              </w:rPr>
              <w:t>5</w:t>
            </w:r>
            <w:r w:rsidRPr="003B5D2A">
              <w:rPr>
                <w:rFonts w:eastAsia="Times New Roman" w:cs="Calibri Light"/>
                <w:i/>
                <w:color w:val="333333"/>
                <w:sz w:val="14"/>
                <w:szCs w:val="14"/>
              </w:rPr>
              <w:t xml:space="preserve">00.000,00 € </w:t>
            </w:r>
          </w:p>
        </w:tc>
        <w:tc>
          <w:tcPr>
            <w:tcW w:w="1191" w:type="dxa"/>
            <w:tcBorders>
              <w:top w:val="single" w:sz="4" w:space="0" w:color="auto"/>
              <w:left w:val="nil"/>
              <w:bottom w:val="single" w:sz="4" w:space="0" w:color="auto"/>
              <w:right w:val="single" w:sz="4" w:space="0" w:color="auto"/>
            </w:tcBorders>
            <w:vAlign w:val="center"/>
          </w:tcPr>
          <w:p w14:paraId="0F42C0E6" w14:textId="512834ED"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8.</w:t>
            </w:r>
            <w:r w:rsidR="001D4808">
              <w:rPr>
                <w:rFonts w:eastAsia="Times New Roman" w:cs="Calibri Light"/>
                <w:i/>
                <w:color w:val="333333"/>
                <w:sz w:val="14"/>
                <w:szCs w:val="14"/>
              </w:rPr>
              <w:t>5</w:t>
            </w:r>
            <w:r w:rsidRPr="003B5D2A">
              <w:rPr>
                <w:rFonts w:eastAsia="Times New Roman" w:cs="Calibri Light"/>
                <w:i/>
                <w:color w:val="333333"/>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28B6A03C" w14:textId="5B82B17F"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8</w:t>
            </w:r>
            <w:r w:rsidRPr="008A09F8">
              <w:rPr>
                <w:rFonts w:eastAsia="Times New Roman" w:cs="Calibri Light"/>
                <w:i/>
                <w:color w:val="auto"/>
                <w:sz w:val="14"/>
                <w:szCs w:val="14"/>
              </w:rPr>
              <w:t>.</w:t>
            </w:r>
            <w:r w:rsidR="001D4808">
              <w:rPr>
                <w:rFonts w:eastAsia="Times New Roman" w:cs="Calibri Light"/>
                <w:i/>
                <w:color w:val="auto"/>
                <w:sz w:val="14"/>
                <w:szCs w:val="14"/>
              </w:rPr>
              <w:t>5</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329BF90A" w14:textId="1A3CD30B"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8</w:t>
            </w:r>
            <w:r w:rsidRPr="008A09F8">
              <w:rPr>
                <w:rFonts w:eastAsia="Times New Roman" w:cs="Calibri Light"/>
                <w:i/>
                <w:color w:val="auto"/>
                <w:sz w:val="14"/>
                <w:szCs w:val="14"/>
              </w:rPr>
              <w:t>.</w:t>
            </w:r>
            <w:r w:rsidR="001D4808">
              <w:rPr>
                <w:rFonts w:eastAsia="Times New Roman" w:cs="Calibri Light"/>
                <w:i/>
                <w:color w:val="auto"/>
                <w:sz w:val="14"/>
                <w:szCs w:val="14"/>
              </w:rPr>
              <w:t>5</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24ADB60C" w14:textId="7E78BA9C"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8</w:t>
            </w:r>
            <w:r w:rsidRPr="008A09F8">
              <w:rPr>
                <w:rFonts w:eastAsia="Times New Roman" w:cs="Calibri Light"/>
                <w:i/>
                <w:color w:val="auto"/>
                <w:sz w:val="14"/>
                <w:szCs w:val="14"/>
              </w:rPr>
              <w:t>.</w:t>
            </w:r>
            <w:r w:rsidR="001D4808">
              <w:rPr>
                <w:rFonts w:eastAsia="Times New Roman" w:cs="Calibri Light"/>
                <w:i/>
                <w:color w:val="auto"/>
                <w:sz w:val="14"/>
                <w:szCs w:val="14"/>
              </w:rPr>
              <w:t>5</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012DD52C" w14:textId="095A4446"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8.000.000,00 € </w:t>
            </w:r>
          </w:p>
        </w:tc>
        <w:tc>
          <w:tcPr>
            <w:tcW w:w="1191" w:type="dxa"/>
            <w:tcBorders>
              <w:top w:val="nil"/>
              <w:left w:val="nil"/>
              <w:bottom w:val="single" w:sz="4" w:space="0" w:color="auto"/>
              <w:right w:val="single" w:sz="4" w:space="0" w:color="auto"/>
            </w:tcBorders>
            <w:shd w:val="clear" w:color="auto" w:fill="auto"/>
            <w:noWrap/>
            <w:vAlign w:val="center"/>
            <w:hideMark/>
          </w:tcPr>
          <w:p w14:paraId="7D8FCCB9" w14:textId="198AC414"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8.000.000,00 € </w:t>
            </w:r>
          </w:p>
        </w:tc>
        <w:tc>
          <w:tcPr>
            <w:tcW w:w="1247" w:type="dxa"/>
            <w:tcBorders>
              <w:top w:val="nil"/>
              <w:left w:val="nil"/>
              <w:bottom w:val="single" w:sz="4" w:space="0" w:color="auto"/>
              <w:right w:val="single" w:sz="4" w:space="0" w:color="auto"/>
            </w:tcBorders>
            <w:shd w:val="clear" w:color="auto" w:fill="auto"/>
            <w:noWrap/>
            <w:vAlign w:val="center"/>
            <w:hideMark/>
          </w:tcPr>
          <w:p w14:paraId="10ADDC9B" w14:textId="108ADB18"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5</w:t>
            </w:r>
            <w:r w:rsidR="001D4808">
              <w:rPr>
                <w:rFonts w:eastAsia="Times New Roman" w:cs="Calibri Light"/>
                <w:i/>
                <w:color w:val="auto"/>
                <w:sz w:val="14"/>
                <w:szCs w:val="14"/>
              </w:rPr>
              <w:t>8</w:t>
            </w:r>
            <w:r w:rsidRPr="008A09F8">
              <w:rPr>
                <w:rFonts w:eastAsia="Times New Roman" w:cs="Calibri Light"/>
                <w:i/>
                <w:color w:val="auto"/>
                <w:sz w:val="14"/>
                <w:szCs w:val="14"/>
              </w:rPr>
              <w:t>.</w:t>
            </w:r>
            <w:r w:rsidR="001D4808">
              <w:rPr>
                <w:rFonts w:eastAsia="Times New Roman" w:cs="Calibri Light"/>
                <w:i/>
                <w:color w:val="auto"/>
                <w:sz w:val="14"/>
                <w:szCs w:val="14"/>
              </w:rPr>
              <w:t>5</w:t>
            </w:r>
            <w:r w:rsidRPr="008A09F8">
              <w:rPr>
                <w:rFonts w:eastAsia="Times New Roman" w:cs="Calibri Light"/>
                <w:i/>
                <w:color w:val="auto"/>
                <w:sz w:val="14"/>
                <w:szCs w:val="14"/>
              </w:rPr>
              <w:t xml:space="preserve">00.000,00 € </w:t>
            </w:r>
          </w:p>
        </w:tc>
      </w:tr>
      <w:tr w:rsidR="003B5D2A" w:rsidRPr="003B5D2A" w14:paraId="0C8BE162" w14:textId="77777777" w:rsidTr="00451B16">
        <w:trPr>
          <w:trHeight w:val="293"/>
        </w:trPr>
        <w:tc>
          <w:tcPr>
            <w:tcW w:w="1536" w:type="dxa"/>
            <w:tcBorders>
              <w:top w:val="nil"/>
              <w:left w:val="single" w:sz="4" w:space="0" w:color="auto"/>
              <w:bottom w:val="double" w:sz="4" w:space="0" w:color="auto"/>
              <w:right w:val="single" w:sz="4" w:space="0" w:color="auto"/>
            </w:tcBorders>
            <w:shd w:val="clear" w:color="auto" w:fill="auto"/>
            <w:noWrap/>
            <w:vAlign w:val="center"/>
            <w:hideMark/>
          </w:tcPr>
          <w:p w14:paraId="65A136B0" w14:textId="77777777" w:rsidR="003B5D2A" w:rsidRPr="003B5D2A" w:rsidRDefault="003B5D2A" w:rsidP="003B5D2A">
            <w:pPr>
              <w:spacing w:after="0" w:line="240" w:lineRule="auto"/>
              <w:jc w:val="left"/>
              <w:rPr>
                <w:rFonts w:eastAsia="Times New Roman" w:cs="Calibri Light"/>
                <w:sz w:val="14"/>
                <w:szCs w:val="14"/>
              </w:rPr>
            </w:pPr>
            <w:r w:rsidRPr="003B5D2A">
              <w:rPr>
                <w:rFonts w:eastAsia="Times New Roman" w:cs="Calibri Light"/>
                <w:sz w:val="14"/>
                <w:szCs w:val="14"/>
              </w:rPr>
              <w:t>5. ALTERNATIVE FUNDING SOURCES FOR KIC LE (PUBLIC AND PRIVATE)</w:t>
            </w:r>
          </w:p>
        </w:tc>
        <w:tc>
          <w:tcPr>
            <w:tcW w:w="1191" w:type="dxa"/>
            <w:tcBorders>
              <w:top w:val="nil"/>
              <w:left w:val="nil"/>
              <w:bottom w:val="double" w:sz="4" w:space="0" w:color="auto"/>
              <w:right w:val="single" w:sz="4" w:space="0" w:color="auto"/>
            </w:tcBorders>
            <w:shd w:val="clear" w:color="auto" w:fill="auto"/>
            <w:noWrap/>
            <w:vAlign w:val="center"/>
            <w:hideMark/>
          </w:tcPr>
          <w:p w14:paraId="74BBEC27" w14:textId="13D4346E"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500.000,00 € </w:t>
            </w:r>
          </w:p>
        </w:tc>
        <w:tc>
          <w:tcPr>
            <w:tcW w:w="1191" w:type="dxa"/>
            <w:tcBorders>
              <w:top w:val="single" w:sz="4" w:space="0" w:color="auto"/>
              <w:left w:val="nil"/>
              <w:bottom w:val="double" w:sz="4" w:space="0" w:color="auto"/>
              <w:right w:val="single" w:sz="4" w:space="0" w:color="auto"/>
            </w:tcBorders>
            <w:vAlign w:val="center"/>
          </w:tcPr>
          <w:p w14:paraId="7157146A" w14:textId="524DBA60" w:rsidR="003B5D2A" w:rsidRPr="003B5D2A" w:rsidRDefault="003B5D2A" w:rsidP="003B5D2A">
            <w:pPr>
              <w:spacing w:after="0" w:line="240" w:lineRule="auto"/>
              <w:jc w:val="right"/>
              <w:rPr>
                <w:rFonts w:eastAsia="Times New Roman" w:cs="Calibri Light"/>
                <w:sz w:val="14"/>
                <w:szCs w:val="14"/>
              </w:rPr>
            </w:pPr>
            <w:r w:rsidRPr="003B5D2A">
              <w:rPr>
                <w:rFonts w:eastAsia="Times New Roman" w:cs="Calibri Light"/>
                <w:i/>
                <w:color w:val="333333"/>
                <w:sz w:val="14"/>
                <w:szCs w:val="14"/>
              </w:rPr>
              <w:t xml:space="preserve"> 500.000,00 € </w:t>
            </w:r>
          </w:p>
        </w:tc>
        <w:tc>
          <w:tcPr>
            <w:tcW w:w="1191" w:type="dxa"/>
            <w:tcBorders>
              <w:top w:val="single" w:sz="4" w:space="0" w:color="auto"/>
              <w:left w:val="single" w:sz="4" w:space="0" w:color="auto"/>
              <w:bottom w:val="double" w:sz="4" w:space="0" w:color="auto"/>
              <w:right w:val="single" w:sz="4" w:space="0" w:color="auto"/>
            </w:tcBorders>
            <w:vAlign w:val="center"/>
          </w:tcPr>
          <w:p w14:paraId="3C12DE53" w14:textId="3FAF6DD7"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1</w:t>
            </w:r>
            <w:r w:rsidRPr="008A09F8">
              <w:rPr>
                <w:rFonts w:eastAsia="Times New Roman" w:cs="Calibri Light"/>
                <w:i/>
                <w:color w:val="auto"/>
                <w:sz w:val="14"/>
                <w:szCs w:val="14"/>
              </w:rPr>
              <w:t>.</w:t>
            </w:r>
            <w:r w:rsidR="001D4808">
              <w:rPr>
                <w:rFonts w:eastAsia="Times New Roman" w:cs="Calibri Light"/>
                <w:i/>
                <w:color w:val="auto"/>
                <w:sz w:val="14"/>
                <w:szCs w:val="14"/>
              </w:rPr>
              <w:t>5</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double" w:sz="4" w:space="0" w:color="auto"/>
              <w:right w:val="single" w:sz="4" w:space="0" w:color="auto"/>
            </w:tcBorders>
            <w:vAlign w:val="center"/>
          </w:tcPr>
          <w:p w14:paraId="731A4C56" w14:textId="71DF3B8F"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2.400.000,00 € </w:t>
            </w:r>
          </w:p>
        </w:tc>
        <w:tc>
          <w:tcPr>
            <w:tcW w:w="1191" w:type="dxa"/>
            <w:tcBorders>
              <w:top w:val="single" w:sz="4" w:space="0" w:color="auto"/>
              <w:left w:val="single" w:sz="4" w:space="0" w:color="auto"/>
              <w:bottom w:val="double" w:sz="4" w:space="0" w:color="auto"/>
              <w:right w:val="single" w:sz="4" w:space="0" w:color="auto"/>
            </w:tcBorders>
            <w:vAlign w:val="center"/>
          </w:tcPr>
          <w:p w14:paraId="52EF8357" w14:textId="4BDD1406"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3.500.000,00 € </w:t>
            </w:r>
          </w:p>
        </w:tc>
        <w:tc>
          <w:tcPr>
            <w:tcW w:w="1191" w:type="dxa"/>
            <w:tcBorders>
              <w:top w:val="single" w:sz="4" w:space="0" w:color="auto"/>
              <w:left w:val="single" w:sz="4" w:space="0" w:color="auto"/>
              <w:bottom w:val="double" w:sz="4" w:space="0" w:color="auto"/>
              <w:right w:val="single" w:sz="4" w:space="0" w:color="auto"/>
            </w:tcBorders>
            <w:vAlign w:val="center"/>
          </w:tcPr>
          <w:p w14:paraId="3AE7DB16" w14:textId="4D1B826C"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5.300.000,00 € </w:t>
            </w:r>
          </w:p>
        </w:tc>
        <w:tc>
          <w:tcPr>
            <w:tcW w:w="1191" w:type="dxa"/>
            <w:tcBorders>
              <w:top w:val="nil"/>
              <w:left w:val="nil"/>
              <w:bottom w:val="double" w:sz="4" w:space="0" w:color="auto"/>
              <w:right w:val="single" w:sz="4" w:space="0" w:color="auto"/>
            </w:tcBorders>
            <w:shd w:val="clear" w:color="auto" w:fill="auto"/>
            <w:noWrap/>
            <w:vAlign w:val="center"/>
            <w:hideMark/>
          </w:tcPr>
          <w:p w14:paraId="685F9BC9" w14:textId="1B4004AE"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8.300.000,00 € </w:t>
            </w:r>
          </w:p>
        </w:tc>
        <w:tc>
          <w:tcPr>
            <w:tcW w:w="1247" w:type="dxa"/>
            <w:tcBorders>
              <w:top w:val="nil"/>
              <w:left w:val="nil"/>
              <w:bottom w:val="double" w:sz="4" w:space="0" w:color="auto"/>
              <w:right w:val="single" w:sz="4" w:space="0" w:color="auto"/>
            </w:tcBorders>
            <w:shd w:val="clear" w:color="auto" w:fill="auto"/>
            <w:noWrap/>
            <w:vAlign w:val="center"/>
            <w:hideMark/>
          </w:tcPr>
          <w:p w14:paraId="36E86588" w14:textId="481595D1" w:rsidR="003B5D2A" w:rsidRPr="008A09F8" w:rsidRDefault="003B5D2A" w:rsidP="003B5D2A">
            <w:pPr>
              <w:spacing w:after="0" w:line="240" w:lineRule="auto"/>
              <w:jc w:val="right"/>
              <w:rPr>
                <w:rFonts w:eastAsia="Times New Roman" w:cs="Calibri Light"/>
                <w:color w:val="auto"/>
                <w:sz w:val="14"/>
                <w:szCs w:val="14"/>
              </w:rPr>
            </w:pPr>
            <w:r w:rsidRPr="008A09F8">
              <w:rPr>
                <w:rFonts w:eastAsia="Times New Roman" w:cs="Calibri Light"/>
                <w:i/>
                <w:color w:val="auto"/>
                <w:sz w:val="14"/>
                <w:szCs w:val="14"/>
              </w:rPr>
              <w:t xml:space="preserve"> 22.</w:t>
            </w:r>
            <w:r w:rsidR="001D4808">
              <w:rPr>
                <w:rFonts w:eastAsia="Times New Roman" w:cs="Calibri Light"/>
                <w:i/>
                <w:color w:val="auto"/>
                <w:sz w:val="14"/>
                <w:szCs w:val="14"/>
              </w:rPr>
              <w:t>0</w:t>
            </w:r>
            <w:r w:rsidRPr="008A09F8">
              <w:rPr>
                <w:rFonts w:eastAsia="Times New Roman" w:cs="Calibri Light"/>
                <w:i/>
                <w:color w:val="auto"/>
                <w:sz w:val="14"/>
                <w:szCs w:val="14"/>
              </w:rPr>
              <w:t xml:space="preserve">00.000,00 € </w:t>
            </w:r>
          </w:p>
        </w:tc>
      </w:tr>
      <w:tr w:rsidR="003B5D2A" w:rsidRPr="003B5D2A" w14:paraId="4C4A09E5" w14:textId="77777777" w:rsidTr="00451B16">
        <w:trPr>
          <w:trHeight w:val="293"/>
        </w:trPr>
        <w:tc>
          <w:tcPr>
            <w:tcW w:w="1536"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D52314F" w14:textId="7CBFCE41" w:rsidR="003B5D2A" w:rsidRPr="003B5D2A" w:rsidRDefault="003B5D2A" w:rsidP="003B5D2A">
            <w:pPr>
              <w:spacing w:after="0" w:line="240" w:lineRule="auto"/>
              <w:jc w:val="left"/>
              <w:rPr>
                <w:rFonts w:eastAsia="Times New Roman" w:cs="Calibri Light"/>
                <w:b/>
                <w:bCs/>
                <w:sz w:val="14"/>
                <w:szCs w:val="14"/>
              </w:rPr>
            </w:pPr>
            <w:r w:rsidRPr="003B5D2A">
              <w:rPr>
                <w:rFonts w:eastAsia="Times New Roman" w:cs="Calibri Light"/>
                <w:b/>
                <w:bCs/>
                <w:sz w:val="14"/>
                <w:szCs w:val="14"/>
              </w:rPr>
              <w:t>6. SUM of FS REVENUES</w:t>
            </w:r>
          </w:p>
        </w:tc>
        <w:tc>
          <w:tcPr>
            <w:tcW w:w="1191" w:type="dxa"/>
            <w:tcBorders>
              <w:top w:val="double" w:sz="4" w:space="0" w:color="auto"/>
              <w:left w:val="nil"/>
              <w:bottom w:val="single" w:sz="4" w:space="0" w:color="auto"/>
              <w:right w:val="single" w:sz="4" w:space="0" w:color="auto"/>
            </w:tcBorders>
            <w:shd w:val="clear" w:color="auto" w:fill="auto"/>
            <w:noWrap/>
            <w:vAlign w:val="center"/>
            <w:hideMark/>
          </w:tcPr>
          <w:p w14:paraId="053A9332" w14:textId="3909C9B7" w:rsidR="003B5D2A" w:rsidRPr="003B5D2A" w:rsidRDefault="003B5D2A" w:rsidP="003B5D2A">
            <w:pPr>
              <w:spacing w:after="0" w:line="240" w:lineRule="auto"/>
              <w:jc w:val="right"/>
              <w:rPr>
                <w:rFonts w:eastAsia="Times New Roman" w:cs="Calibri Light"/>
                <w:b/>
                <w:bCs/>
                <w:sz w:val="14"/>
                <w:szCs w:val="14"/>
              </w:rPr>
            </w:pPr>
            <w:r w:rsidRPr="003B5D2A">
              <w:rPr>
                <w:rFonts w:eastAsia="Times New Roman" w:cs="Calibri Light"/>
                <w:i/>
                <w:color w:val="333333"/>
                <w:sz w:val="14"/>
                <w:szCs w:val="14"/>
              </w:rPr>
              <w:t xml:space="preserve"> </w:t>
            </w:r>
            <w:r w:rsidR="001D4808">
              <w:rPr>
                <w:rFonts w:eastAsia="Times New Roman" w:cs="Calibri Light"/>
                <w:i/>
                <w:color w:val="333333"/>
                <w:sz w:val="14"/>
                <w:szCs w:val="14"/>
              </w:rPr>
              <w:t>9</w:t>
            </w:r>
            <w:r w:rsidRPr="003B5D2A">
              <w:rPr>
                <w:rFonts w:eastAsia="Times New Roman" w:cs="Calibri Light"/>
                <w:i/>
                <w:color w:val="333333"/>
                <w:sz w:val="14"/>
                <w:szCs w:val="14"/>
              </w:rPr>
              <w:t>.</w:t>
            </w:r>
            <w:r w:rsidR="001D4808">
              <w:rPr>
                <w:rFonts w:eastAsia="Times New Roman" w:cs="Calibri Light"/>
                <w:i/>
                <w:color w:val="333333"/>
                <w:sz w:val="14"/>
                <w:szCs w:val="14"/>
              </w:rPr>
              <w:t>3</w:t>
            </w:r>
            <w:r w:rsidRPr="003B5D2A">
              <w:rPr>
                <w:rFonts w:eastAsia="Times New Roman" w:cs="Calibri Light"/>
                <w:i/>
                <w:color w:val="333333"/>
                <w:sz w:val="14"/>
                <w:szCs w:val="14"/>
              </w:rPr>
              <w:t xml:space="preserve">00.000,00 € </w:t>
            </w:r>
          </w:p>
        </w:tc>
        <w:tc>
          <w:tcPr>
            <w:tcW w:w="1191" w:type="dxa"/>
            <w:tcBorders>
              <w:top w:val="double" w:sz="4" w:space="0" w:color="auto"/>
              <w:left w:val="nil"/>
              <w:bottom w:val="single" w:sz="4" w:space="0" w:color="auto"/>
              <w:right w:val="single" w:sz="4" w:space="0" w:color="auto"/>
            </w:tcBorders>
            <w:vAlign w:val="center"/>
          </w:tcPr>
          <w:p w14:paraId="020F45E7" w14:textId="478C4939" w:rsidR="003B5D2A" w:rsidRPr="003B5D2A" w:rsidRDefault="003B5D2A" w:rsidP="003B5D2A">
            <w:pPr>
              <w:spacing w:after="0" w:line="240" w:lineRule="auto"/>
              <w:jc w:val="right"/>
              <w:rPr>
                <w:rFonts w:eastAsia="Times New Roman" w:cs="Calibri Light"/>
                <w:b/>
                <w:bCs/>
                <w:sz w:val="14"/>
                <w:szCs w:val="14"/>
              </w:rPr>
            </w:pPr>
            <w:r w:rsidRPr="003B5D2A">
              <w:rPr>
                <w:rFonts w:eastAsia="Times New Roman" w:cs="Calibri Light"/>
                <w:i/>
                <w:color w:val="333333"/>
                <w:sz w:val="14"/>
                <w:szCs w:val="14"/>
              </w:rPr>
              <w:t xml:space="preserve"> 9.</w:t>
            </w:r>
            <w:r w:rsidR="001D4808">
              <w:rPr>
                <w:rFonts w:eastAsia="Times New Roman" w:cs="Calibri Light"/>
                <w:i/>
                <w:color w:val="333333"/>
                <w:sz w:val="14"/>
                <w:szCs w:val="14"/>
              </w:rPr>
              <w:t>5</w:t>
            </w:r>
            <w:r w:rsidRPr="003B5D2A">
              <w:rPr>
                <w:rFonts w:eastAsia="Times New Roman" w:cs="Calibri Light"/>
                <w:i/>
                <w:color w:val="333333"/>
                <w:sz w:val="14"/>
                <w:szCs w:val="14"/>
              </w:rPr>
              <w:t xml:space="preserve">00.000,00 € </w:t>
            </w:r>
          </w:p>
        </w:tc>
        <w:tc>
          <w:tcPr>
            <w:tcW w:w="1191" w:type="dxa"/>
            <w:tcBorders>
              <w:top w:val="double" w:sz="4" w:space="0" w:color="auto"/>
              <w:left w:val="single" w:sz="4" w:space="0" w:color="auto"/>
              <w:bottom w:val="single" w:sz="4" w:space="0" w:color="auto"/>
              <w:right w:val="single" w:sz="4" w:space="0" w:color="auto"/>
            </w:tcBorders>
            <w:vAlign w:val="center"/>
          </w:tcPr>
          <w:p w14:paraId="1EB976DC" w14:textId="5311A551"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i/>
                <w:color w:val="auto"/>
                <w:sz w:val="14"/>
                <w:szCs w:val="14"/>
              </w:rPr>
              <w:t xml:space="preserve"> 1</w:t>
            </w:r>
            <w:r w:rsidR="001D4808">
              <w:rPr>
                <w:rFonts w:eastAsia="Times New Roman" w:cs="Calibri Light"/>
                <w:i/>
                <w:color w:val="auto"/>
                <w:sz w:val="14"/>
                <w:szCs w:val="14"/>
              </w:rPr>
              <w:t>1</w:t>
            </w:r>
            <w:r w:rsidRPr="008A09F8">
              <w:rPr>
                <w:rFonts w:eastAsia="Times New Roman" w:cs="Calibri Light"/>
                <w:i/>
                <w:color w:val="auto"/>
                <w:sz w:val="14"/>
                <w:szCs w:val="14"/>
              </w:rPr>
              <w:t>.</w:t>
            </w:r>
            <w:r w:rsidR="001D4808">
              <w:rPr>
                <w:rFonts w:eastAsia="Times New Roman" w:cs="Calibri Light"/>
                <w:i/>
                <w:color w:val="auto"/>
                <w:sz w:val="14"/>
                <w:szCs w:val="14"/>
              </w:rPr>
              <w:t>6</w:t>
            </w:r>
            <w:r w:rsidRPr="008A09F8">
              <w:rPr>
                <w:rFonts w:eastAsia="Times New Roman" w:cs="Calibri Light"/>
                <w:i/>
                <w:color w:val="auto"/>
                <w:sz w:val="14"/>
                <w:szCs w:val="14"/>
              </w:rPr>
              <w:t xml:space="preserve">50.000,00 € </w:t>
            </w:r>
          </w:p>
        </w:tc>
        <w:tc>
          <w:tcPr>
            <w:tcW w:w="1191" w:type="dxa"/>
            <w:tcBorders>
              <w:top w:val="double" w:sz="4" w:space="0" w:color="auto"/>
              <w:left w:val="single" w:sz="4" w:space="0" w:color="auto"/>
              <w:bottom w:val="single" w:sz="4" w:space="0" w:color="auto"/>
              <w:right w:val="single" w:sz="4" w:space="0" w:color="auto"/>
            </w:tcBorders>
            <w:vAlign w:val="center"/>
          </w:tcPr>
          <w:p w14:paraId="655A483B" w14:textId="65466F40"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i/>
                <w:color w:val="auto"/>
                <w:sz w:val="14"/>
                <w:szCs w:val="14"/>
              </w:rPr>
              <w:t xml:space="preserve"> 1</w:t>
            </w:r>
            <w:r w:rsidR="001D4808">
              <w:rPr>
                <w:rFonts w:eastAsia="Times New Roman" w:cs="Calibri Light"/>
                <w:i/>
                <w:color w:val="auto"/>
                <w:sz w:val="14"/>
                <w:szCs w:val="14"/>
              </w:rPr>
              <w:t>3</w:t>
            </w:r>
            <w:r w:rsidRPr="008A09F8">
              <w:rPr>
                <w:rFonts w:eastAsia="Times New Roman" w:cs="Calibri Light"/>
                <w:i/>
                <w:color w:val="auto"/>
                <w:sz w:val="14"/>
                <w:szCs w:val="14"/>
              </w:rPr>
              <w:t>.</w:t>
            </w:r>
            <w:r w:rsidR="00553BBC">
              <w:rPr>
                <w:rFonts w:eastAsia="Times New Roman" w:cs="Calibri Light"/>
                <w:i/>
                <w:color w:val="auto"/>
                <w:sz w:val="14"/>
                <w:szCs w:val="14"/>
              </w:rPr>
              <w:t>5</w:t>
            </w:r>
            <w:r w:rsidRPr="008A09F8">
              <w:rPr>
                <w:rFonts w:eastAsia="Times New Roman" w:cs="Calibri Light"/>
                <w:i/>
                <w:color w:val="auto"/>
                <w:sz w:val="14"/>
                <w:szCs w:val="14"/>
              </w:rPr>
              <w:t xml:space="preserve">50.000,00 € </w:t>
            </w:r>
          </w:p>
        </w:tc>
        <w:tc>
          <w:tcPr>
            <w:tcW w:w="1191" w:type="dxa"/>
            <w:tcBorders>
              <w:top w:val="double" w:sz="4" w:space="0" w:color="auto"/>
              <w:left w:val="single" w:sz="4" w:space="0" w:color="auto"/>
              <w:bottom w:val="single" w:sz="4" w:space="0" w:color="auto"/>
              <w:right w:val="single" w:sz="4" w:space="0" w:color="auto"/>
            </w:tcBorders>
            <w:vAlign w:val="center"/>
          </w:tcPr>
          <w:p w14:paraId="5391F7EB" w14:textId="2861006E"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i/>
                <w:color w:val="auto"/>
                <w:sz w:val="14"/>
                <w:szCs w:val="14"/>
              </w:rPr>
              <w:t xml:space="preserve"> 1</w:t>
            </w:r>
            <w:r w:rsidR="001D4808">
              <w:rPr>
                <w:rFonts w:eastAsia="Times New Roman" w:cs="Calibri Light"/>
                <w:i/>
                <w:color w:val="auto"/>
                <w:sz w:val="14"/>
                <w:szCs w:val="14"/>
              </w:rPr>
              <w:t>5</w:t>
            </w:r>
            <w:r w:rsidRPr="008A09F8">
              <w:rPr>
                <w:rFonts w:eastAsia="Times New Roman" w:cs="Calibri Light"/>
                <w:i/>
                <w:color w:val="auto"/>
                <w:sz w:val="14"/>
                <w:szCs w:val="14"/>
              </w:rPr>
              <w:t>.</w:t>
            </w:r>
            <w:r w:rsidR="001D4808">
              <w:rPr>
                <w:rFonts w:eastAsia="Times New Roman" w:cs="Calibri Light"/>
                <w:i/>
                <w:color w:val="auto"/>
                <w:sz w:val="14"/>
                <w:szCs w:val="14"/>
              </w:rPr>
              <w:t>9</w:t>
            </w:r>
            <w:r w:rsidRPr="008A09F8">
              <w:rPr>
                <w:rFonts w:eastAsia="Times New Roman" w:cs="Calibri Light"/>
                <w:i/>
                <w:color w:val="auto"/>
                <w:sz w:val="14"/>
                <w:szCs w:val="14"/>
              </w:rPr>
              <w:t xml:space="preserve">50.000,00 € </w:t>
            </w:r>
          </w:p>
        </w:tc>
        <w:tc>
          <w:tcPr>
            <w:tcW w:w="1191" w:type="dxa"/>
            <w:tcBorders>
              <w:top w:val="double" w:sz="4" w:space="0" w:color="auto"/>
              <w:left w:val="single" w:sz="4" w:space="0" w:color="auto"/>
              <w:bottom w:val="single" w:sz="4" w:space="0" w:color="auto"/>
              <w:right w:val="single" w:sz="4" w:space="0" w:color="auto"/>
            </w:tcBorders>
            <w:vAlign w:val="center"/>
          </w:tcPr>
          <w:p w14:paraId="4C119409" w14:textId="1F9A96A8"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i/>
                <w:color w:val="auto"/>
                <w:sz w:val="14"/>
                <w:szCs w:val="14"/>
              </w:rPr>
              <w:t xml:space="preserve"> 2</w:t>
            </w:r>
            <w:r w:rsidR="001D4808">
              <w:rPr>
                <w:rFonts w:eastAsia="Times New Roman" w:cs="Calibri Light"/>
                <w:i/>
                <w:color w:val="auto"/>
                <w:sz w:val="14"/>
                <w:szCs w:val="14"/>
              </w:rPr>
              <w:t>1</w:t>
            </w:r>
            <w:r w:rsidRPr="008A09F8">
              <w:rPr>
                <w:rFonts w:eastAsia="Times New Roman" w:cs="Calibri Light"/>
                <w:i/>
                <w:color w:val="auto"/>
                <w:sz w:val="14"/>
                <w:szCs w:val="14"/>
              </w:rPr>
              <w:t>.</w:t>
            </w:r>
            <w:r w:rsidR="001D4808">
              <w:rPr>
                <w:rFonts w:eastAsia="Times New Roman" w:cs="Calibri Light"/>
                <w:i/>
                <w:color w:val="auto"/>
                <w:sz w:val="14"/>
                <w:szCs w:val="14"/>
              </w:rPr>
              <w:t>8</w:t>
            </w:r>
            <w:r w:rsidRPr="008A09F8">
              <w:rPr>
                <w:rFonts w:eastAsia="Times New Roman" w:cs="Calibri Light"/>
                <w:i/>
                <w:color w:val="auto"/>
                <w:sz w:val="14"/>
                <w:szCs w:val="14"/>
              </w:rPr>
              <w:t xml:space="preserve">50.000,00 € </w:t>
            </w:r>
          </w:p>
        </w:tc>
        <w:tc>
          <w:tcPr>
            <w:tcW w:w="1191" w:type="dxa"/>
            <w:tcBorders>
              <w:top w:val="double" w:sz="4" w:space="0" w:color="auto"/>
              <w:left w:val="nil"/>
              <w:bottom w:val="single" w:sz="4" w:space="0" w:color="auto"/>
              <w:right w:val="single" w:sz="4" w:space="0" w:color="auto"/>
            </w:tcBorders>
            <w:shd w:val="clear" w:color="auto" w:fill="auto"/>
            <w:noWrap/>
            <w:vAlign w:val="center"/>
            <w:hideMark/>
          </w:tcPr>
          <w:p w14:paraId="332DA36E" w14:textId="75682E8E"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28</w:t>
            </w:r>
            <w:r w:rsidRPr="008A09F8">
              <w:rPr>
                <w:rFonts w:eastAsia="Times New Roman" w:cs="Calibri Light"/>
                <w:i/>
                <w:color w:val="auto"/>
                <w:sz w:val="14"/>
                <w:szCs w:val="14"/>
              </w:rPr>
              <w:t>.</w:t>
            </w:r>
            <w:r w:rsidR="001D4808">
              <w:rPr>
                <w:rFonts w:eastAsia="Times New Roman" w:cs="Calibri Light"/>
                <w:i/>
                <w:color w:val="auto"/>
                <w:sz w:val="14"/>
                <w:szCs w:val="14"/>
              </w:rPr>
              <w:t>7</w:t>
            </w:r>
            <w:r w:rsidR="006A115E">
              <w:rPr>
                <w:rFonts w:eastAsia="Times New Roman" w:cs="Calibri Light"/>
                <w:i/>
                <w:color w:val="auto"/>
                <w:sz w:val="14"/>
                <w:szCs w:val="14"/>
              </w:rPr>
              <w:t>5</w:t>
            </w:r>
            <w:r w:rsidRPr="008A09F8">
              <w:rPr>
                <w:rFonts w:eastAsia="Times New Roman" w:cs="Calibri Light"/>
                <w:i/>
                <w:color w:val="auto"/>
                <w:sz w:val="14"/>
                <w:szCs w:val="14"/>
              </w:rPr>
              <w:t xml:space="preserve">0.000,00 € </w:t>
            </w:r>
          </w:p>
        </w:tc>
        <w:tc>
          <w:tcPr>
            <w:tcW w:w="1247" w:type="dxa"/>
            <w:tcBorders>
              <w:top w:val="double" w:sz="4" w:space="0" w:color="auto"/>
              <w:left w:val="nil"/>
              <w:bottom w:val="single" w:sz="4" w:space="0" w:color="auto"/>
              <w:right w:val="single" w:sz="4" w:space="0" w:color="auto"/>
            </w:tcBorders>
            <w:shd w:val="clear" w:color="auto" w:fill="auto"/>
            <w:noWrap/>
            <w:vAlign w:val="center"/>
            <w:hideMark/>
          </w:tcPr>
          <w:p w14:paraId="78E38AA0" w14:textId="2918D42B"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i/>
                <w:color w:val="auto"/>
                <w:sz w:val="14"/>
                <w:szCs w:val="14"/>
              </w:rPr>
              <w:t xml:space="preserve"> 1</w:t>
            </w:r>
            <w:r w:rsidR="001D4808">
              <w:rPr>
                <w:rFonts w:eastAsia="Times New Roman" w:cs="Calibri Light"/>
                <w:i/>
                <w:color w:val="auto"/>
                <w:sz w:val="14"/>
                <w:szCs w:val="14"/>
              </w:rPr>
              <w:t>10</w:t>
            </w:r>
            <w:r w:rsidRPr="008A09F8">
              <w:rPr>
                <w:rFonts w:eastAsia="Times New Roman" w:cs="Calibri Light"/>
                <w:i/>
                <w:color w:val="auto"/>
                <w:sz w:val="14"/>
                <w:szCs w:val="14"/>
              </w:rPr>
              <w:t>.</w:t>
            </w:r>
            <w:r w:rsidR="00553BBC">
              <w:rPr>
                <w:rFonts w:eastAsia="Times New Roman" w:cs="Calibri Light"/>
                <w:i/>
                <w:color w:val="auto"/>
                <w:sz w:val="14"/>
                <w:szCs w:val="14"/>
              </w:rPr>
              <w:t>5</w:t>
            </w:r>
            <w:r w:rsidR="006A115E">
              <w:rPr>
                <w:rFonts w:eastAsia="Times New Roman" w:cs="Calibri Light"/>
                <w:i/>
                <w:color w:val="auto"/>
                <w:sz w:val="14"/>
                <w:szCs w:val="14"/>
              </w:rPr>
              <w:t>5</w:t>
            </w:r>
            <w:r w:rsidRPr="008A09F8">
              <w:rPr>
                <w:rFonts w:eastAsia="Times New Roman" w:cs="Calibri Light"/>
                <w:i/>
                <w:color w:val="auto"/>
                <w:sz w:val="14"/>
                <w:szCs w:val="14"/>
              </w:rPr>
              <w:t xml:space="preserve">0.000,00 € </w:t>
            </w:r>
          </w:p>
        </w:tc>
      </w:tr>
      <w:tr w:rsidR="003B5D2A" w:rsidRPr="003B5D2A" w14:paraId="6265F8FE" w14:textId="77777777" w:rsidTr="00451B16">
        <w:trPr>
          <w:trHeight w:val="293"/>
        </w:trPr>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DA970" w14:textId="0B9697D4" w:rsidR="003B5D2A" w:rsidRPr="003B5D2A" w:rsidRDefault="003B5D2A" w:rsidP="003B5D2A">
            <w:pPr>
              <w:spacing w:after="0" w:line="240" w:lineRule="auto"/>
              <w:jc w:val="left"/>
              <w:rPr>
                <w:rFonts w:eastAsia="Times New Roman" w:cs="Calibri Light"/>
                <w:b/>
                <w:sz w:val="14"/>
                <w:szCs w:val="14"/>
              </w:rPr>
            </w:pPr>
            <w:r w:rsidRPr="003B5D2A">
              <w:rPr>
                <w:rFonts w:eastAsia="Times New Roman" w:cs="Calibri Light"/>
                <w:b/>
                <w:sz w:val="14"/>
                <w:szCs w:val="14"/>
              </w:rPr>
              <w:t>7. EIT grant PROJECTION</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14:paraId="72C9E14F" w14:textId="4F6864E5" w:rsidR="003B5D2A" w:rsidRPr="003B5D2A" w:rsidRDefault="003B5D2A" w:rsidP="003B5D2A">
            <w:pPr>
              <w:spacing w:after="0" w:line="240" w:lineRule="auto"/>
              <w:jc w:val="right"/>
              <w:rPr>
                <w:rFonts w:eastAsia="Times New Roman" w:cs="Calibri Light"/>
                <w:b/>
                <w:sz w:val="14"/>
                <w:szCs w:val="14"/>
              </w:rPr>
            </w:pPr>
            <w:r w:rsidRPr="003B5D2A">
              <w:rPr>
                <w:rFonts w:eastAsia="Times New Roman" w:cs="Calibri Light"/>
                <w:i/>
                <w:color w:val="333333"/>
                <w:sz w:val="14"/>
                <w:szCs w:val="14"/>
              </w:rPr>
              <w:t xml:space="preserve"> 54.400.000,00 € </w:t>
            </w:r>
          </w:p>
        </w:tc>
        <w:tc>
          <w:tcPr>
            <w:tcW w:w="1191" w:type="dxa"/>
            <w:tcBorders>
              <w:top w:val="single" w:sz="4" w:space="0" w:color="auto"/>
              <w:left w:val="nil"/>
              <w:bottom w:val="single" w:sz="4" w:space="0" w:color="auto"/>
              <w:right w:val="single" w:sz="4" w:space="0" w:color="auto"/>
            </w:tcBorders>
            <w:vAlign w:val="center"/>
          </w:tcPr>
          <w:p w14:paraId="5CDCC1C2" w14:textId="00C4F9F2" w:rsidR="003B5D2A" w:rsidRPr="003B5D2A" w:rsidRDefault="003B5D2A" w:rsidP="003B5D2A">
            <w:pPr>
              <w:spacing w:after="0" w:line="240" w:lineRule="auto"/>
              <w:jc w:val="right"/>
              <w:rPr>
                <w:rFonts w:eastAsia="Times New Roman" w:cs="Calibri Light"/>
                <w:b/>
                <w:sz w:val="14"/>
                <w:szCs w:val="14"/>
              </w:rPr>
            </w:pPr>
            <w:r w:rsidRPr="003B5D2A">
              <w:rPr>
                <w:rFonts w:eastAsia="Times New Roman" w:cs="Calibri Light"/>
                <w:i/>
                <w:color w:val="333333"/>
                <w:sz w:val="14"/>
                <w:szCs w:val="14"/>
              </w:rPr>
              <w:t xml:space="preserve"> 55.000.000,00 € </w:t>
            </w:r>
          </w:p>
        </w:tc>
        <w:tc>
          <w:tcPr>
            <w:tcW w:w="1191" w:type="dxa"/>
            <w:tcBorders>
              <w:top w:val="single" w:sz="4" w:space="0" w:color="auto"/>
              <w:left w:val="single" w:sz="4" w:space="0" w:color="auto"/>
              <w:bottom w:val="single" w:sz="4" w:space="0" w:color="auto"/>
              <w:right w:val="single" w:sz="4" w:space="0" w:color="auto"/>
            </w:tcBorders>
            <w:vAlign w:val="center"/>
          </w:tcPr>
          <w:p w14:paraId="4A1066FD" w14:textId="40D72E7E"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50</w:t>
            </w:r>
            <w:r w:rsidRPr="008A09F8">
              <w:rPr>
                <w:rFonts w:eastAsia="Times New Roman" w:cs="Calibri Light"/>
                <w:i/>
                <w:color w:val="auto"/>
                <w:sz w:val="14"/>
                <w:szCs w:val="14"/>
              </w:rPr>
              <w:t>.</w:t>
            </w:r>
            <w:r w:rsidR="001D4808">
              <w:rPr>
                <w:rFonts w:eastAsia="Times New Roman" w:cs="Calibri Light"/>
                <w:i/>
                <w:color w:val="auto"/>
                <w:sz w:val="14"/>
                <w:szCs w:val="14"/>
              </w:rPr>
              <w:t>0</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3195648B" w14:textId="40654797"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50</w:t>
            </w:r>
            <w:r w:rsidRPr="008A09F8">
              <w:rPr>
                <w:rFonts w:eastAsia="Times New Roman" w:cs="Calibri Light"/>
                <w:i/>
                <w:color w:val="auto"/>
                <w:sz w:val="14"/>
                <w:szCs w:val="14"/>
              </w:rPr>
              <w:t>.</w:t>
            </w:r>
            <w:r w:rsidR="001D4808">
              <w:rPr>
                <w:rFonts w:eastAsia="Times New Roman" w:cs="Calibri Light"/>
                <w:i/>
                <w:color w:val="auto"/>
                <w:sz w:val="14"/>
                <w:szCs w:val="14"/>
              </w:rPr>
              <w:t>0</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4B3EF55F" w14:textId="09DA068C"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i/>
                <w:color w:val="auto"/>
                <w:sz w:val="14"/>
                <w:szCs w:val="14"/>
              </w:rPr>
              <w:t xml:space="preserve"> </w:t>
            </w:r>
            <w:r w:rsidR="001D4808">
              <w:rPr>
                <w:rFonts w:eastAsia="Times New Roman" w:cs="Calibri Light"/>
                <w:i/>
                <w:color w:val="auto"/>
                <w:sz w:val="14"/>
                <w:szCs w:val="14"/>
              </w:rPr>
              <w:t>50</w:t>
            </w:r>
            <w:r w:rsidRPr="008A09F8">
              <w:rPr>
                <w:rFonts w:eastAsia="Times New Roman" w:cs="Calibri Light"/>
                <w:i/>
                <w:color w:val="auto"/>
                <w:sz w:val="14"/>
                <w:szCs w:val="14"/>
              </w:rPr>
              <w:t>.</w:t>
            </w:r>
            <w:r w:rsidR="001D4808">
              <w:rPr>
                <w:rFonts w:eastAsia="Times New Roman" w:cs="Calibri Light"/>
                <w:i/>
                <w:color w:val="auto"/>
                <w:sz w:val="14"/>
                <w:szCs w:val="14"/>
              </w:rPr>
              <w:t>0</w:t>
            </w:r>
            <w:r w:rsidRPr="008A09F8">
              <w:rPr>
                <w:rFonts w:eastAsia="Times New Roman" w:cs="Calibri Light"/>
                <w:i/>
                <w:color w:val="auto"/>
                <w:sz w:val="14"/>
                <w:szCs w:val="14"/>
              </w:rPr>
              <w:t xml:space="preserve">00.000,00 € </w:t>
            </w:r>
          </w:p>
        </w:tc>
        <w:tc>
          <w:tcPr>
            <w:tcW w:w="1191" w:type="dxa"/>
            <w:tcBorders>
              <w:top w:val="single" w:sz="4" w:space="0" w:color="auto"/>
              <w:left w:val="single" w:sz="4" w:space="0" w:color="auto"/>
              <w:bottom w:val="single" w:sz="4" w:space="0" w:color="auto"/>
              <w:right w:val="single" w:sz="4" w:space="0" w:color="auto"/>
            </w:tcBorders>
            <w:vAlign w:val="center"/>
          </w:tcPr>
          <w:p w14:paraId="724BD68B" w14:textId="20F4F5DE"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i/>
                <w:color w:val="auto"/>
                <w:sz w:val="14"/>
                <w:szCs w:val="14"/>
              </w:rPr>
              <w:t xml:space="preserve"> 5</w:t>
            </w:r>
            <w:r w:rsidR="001D4808">
              <w:rPr>
                <w:rFonts w:eastAsia="Times New Roman" w:cs="Calibri Light"/>
                <w:i/>
                <w:color w:val="auto"/>
                <w:sz w:val="14"/>
                <w:szCs w:val="14"/>
              </w:rPr>
              <w:t>0</w:t>
            </w:r>
            <w:r w:rsidRPr="008A09F8">
              <w:rPr>
                <w:rFonts w:eastAsia="Times New Roman" w:cs="Calibri Light"/>
                <w:i/>
                <w:color w:val="auto"/>
                <w:sz w:val="14"/>
                <w:szCs w:val="14"/>
              </w:rPr>
              <w:t>.</w:t>
            </w:r>
            <w:r w:rsidR="001D4808">
              <w:rPr>
                <w:rFonts w:eastAsia="Times New Roman" w:cs="Calibri Light"/>
                <w:i/>
                <w:color w:val="auto"/>
                <w:sz w:val="14"/>
                <w:szCs w:val="14"/>
              </w:rPr>
              <w:t>0</w:t>
            </w:r>
            <w:r w:rsidRPr="008A09F8">
              <w:rPr>
                <w:rFonts w:eastAsia="Times New Roman" w:cs="Calibri Light"/>
                <w:i/>
                <w:color w:val="auto"/>
                <w:sz w:val="14"/>
                <w:szCs w:val="14"/>
              </w:rPr>
              <w:t xml:space="preserve">00.000,00 € </w:t>
            </w:r>
          </w:p>
        </w:tc>
        <w:tc>
          <w:tcPr>
            <w:tcW w:w="1191" w:type="dxa"/>
            <w:tcBorders>
              <w:top w:val="single" w:sz="4" w:space="0" w:color="auto"/>
              <w:left w:val="nil"/>
              <w:bottom w:val="single" w:sz="4" w:space="0" w:color="auto"/>
              <w:right w:val="single" w:sz="4" w:space="0" w:color="auto"/>
            </w:tcBorders>
            <w:shd w:val="clear" w:color="auto" w:fill="auto"/>
            <w:noWrap/>
            <w:vAlign w:val="center"/>
            <w:hideMark/>
          </w:tcPr>
          <w:p w14:paraId="45D599AC" w14:textId="2594E81A"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i/>
                <w:color w:val="auto"/>
                <w:sz w:val="14"/>
                <w:szCs w:val="14"/>
              </w:rPr>
              <w:t xml:space="preserve"> 40.000.000,00 € </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2E753B05" w14:textId="5408F86E"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i/>
                <w:color w:val="auto"/>
                <w:sz w:val="14"/>
                <w:szCs w:val="14"/>
              </w:rPr>
              <w:t xml:space="preserve"> </w:t>
            </w:r>
            <w:r w:rsidR="00FF035C" w:rsidRPr="008A09F8">
              <w:rPr>
                <w:rFonts w:eastAsia="Times New Roman" w:cs="Calibri Light"/>
                <w:i/>
                <w:color w:val="auto"/>
                <w:sz w:val="14"/>
                <w:szCs w:val="14"/>
              </w:rPr>
              <w:t>3</w:t>
            </w:r>
            <w:r w:rsidR="00FF035C">
              <w:rPr>
                <w:rFonts w:eastAsia="Times New Roman" w:cs="Calibri Light"/>
                <w:i/>
                <w:color w:val="auto"/>
                <w:sz w:val="14"/>
                <w:szCs w:val="14"/>
              </w:rPr>
              <w:t>49</w:t>
            </w:r>
            <w:r w:rsidRPr="008A09F8">
              <w:rPr>
                <w:rFonts w:eastAsia="Times New Roman" w:cs="Calibri Light"/>
                <w:i/>
                <w:color w:val="auto"/>
                <w:sz w:val="14"/>
                <w:szCs w:val="14"/>
              </w:rPr>
              <w:t>.</w:t>
            </w:r>
            <w:r w:rsidR="00FF035C">
              <w:rPr>
                <w:rFonts w:eastAsia="Times New Roman" w:cs="Calibri Light"/>
                <w:i/>
                <w:color w:val="auto"/>
                <w:sz w:val="14"/>
                <w:szCs w:val="14"/>
              </w:rPr>
              <w:t>4</w:t>
            </w:r>
            <w:r w:rsidRPr="008A09F8">
              <w:rPr>
                <w:rFonts w:eastAsia="Times New Roman" w:cs="Calibri Light"/>
                <w:i/>
                <w:color w:val="auto"/>
                <w:sz w:val="14"/>
                <w:szCs w:val="14"/>
              </w:rPr>
              <w:t xml:space="preserve">00.000,00 € </w:t>
            </w:r>
          </w:p>
        </w:tc>
      </w:tr>
      <w:tr w:rsidR="003B5D2A" w:rsidRPr="003B5D2A" w14:paraId="4D88A575" w14:textId="77777777" w:rsidTr="00451B16">
        <w:trPr>
          <w:trHeight w:val="293"/>
        </w:trPr>
        <w:tc>
          <w:tcPr>
            <w:tcW w:w="1536" w:type="dxa"/>
            <w:tcBorders>
              <w:top w:val="nil"/>
              <w:left w:val="single" w:sz="4" w:space="0" w:color="auto"/>
              <w:bottom w:val="single" w:sz="4" w:space="0" w:color="auto"/>
              <w:right w:val="single" w:sz="4" w:space="0" w:color="auto"/>
            </w:tcBorders>
            <w:shd w:val="clear" w:color="auto" w:fill="auto"/>
            <w:noWrap/>
            <w:vAlign w:val="center"/>
          </w:tcPr>
          <w:p w14:paraId="12298060" w14:textId="0AC0E614" w:rsidR="003B5D2A" w:rsidRPr="003B5D2A" w:rsidRDefault="003B5D2A" w:rsidP="003B5D2A">
            <w:pPr>
              <w:spacing w:after="0" w:line="240" w:lineRule="auto"/>
              <w:jc w:val="left"/>
              <w:rPr>
                <w:rFonts w:eastAsia="Times New Roman" w:cs="Calibri Light"/>
                <w:b/>
                <w:sz w:val="14"/>
                <w:szCs w:val="14"/>
              </w:rPr>
            </w:pPr>
            <w:r w:rsidRPr="003B5D2A">
              <w:rPr>
                <w:rFonts w:eastAsia="Times New Roman" w:cs="Calibri Light"/>
                <w:b/>
                <w:sz w:val="14"/>
                <w:szCs w:val="14"/>
              </w:rPr>
              <w:t xml:space="preserve">8. FS COEFFICIENT (%) ([6] / [7]) </w:t>
            </w:r>
          </w:p>
        </w:tc>
        <w:tc>
          <w:tcPr>
            <w:tcW w:w="1191" w:type="dxa"/>
            <w:tcBorders>
              <w:top w:val="nil"/>
              <w:left w:val="nil"/>
              <w:bottom w:val="single" w:sz="4" w:space="0" w:color="auto"/>
              <w:right w:val="single" w:sz="4" w:space="0" w:color="auto"/>
            </w:tcBorders>
            <w:shd w:val="clear" w:color="auto" w:fill="auto"/>
            <w:noWrap/>
            <w:vAlign w:val="center"/>
          </w:tcPr>
          <w:p w14:paraId="5D2E8E42" w14:textId="772F8147" w:rsidR="003B5D2A" w:rsidRPr="003B5D2A" w:rsidRDefault="003B5D2A" w:rsidP="003B5D2A">
            <w:pPr>
              <w:spacing w:after="0" w:line="240" w:lineRule="auto"/>
              <w:jc w:val="right"/>
              <w:rPr>
                <w:rFonts w:eastAsia="Times New Roman" w:cs="Calibri Light"/>
                <w:b/>
                <w:sz w:val="14"/>
                <w:szCs w:val="14"/>
              </w:rPr>
            </w:pPr>
            <w:r w:rsidRPr="003B5D2A">
              <w:rPr>
                <w:rFonts w:eastAsia="Times New Roman" w:cs="Calibri Light"/>
                <w:b/>
                <w:bCs/>
                <w:i/>
                <w:color w:val="333333"/>
                <w:sz w:val="14"/>
                <w:szCs w:val="14"/>
              </w:rPr>
              <w:t>1</w:t>
            </w:r>
            <w:r w:rsidR="00FF035C">
              <w:rPr>
                <w:rFonts w:eastAsia="Times New Roman" w:cs="Calibri Light"/>
                <w:b/>
                <w:bCs/>
                <w:i/>
                <w:color w:val="333333"/>
                <w:sz w:val="14"/>
                <w:szCs w:val="14"/>
              </w:rPr>
              <w:t>7</w:t>
            </w:r>
            <w:r w:rsidRPr="003B5D2A">
              <w:rPr>
                <w:rFonts w:eastAsia="Times New Roman" w:cs="Calibri Light"/>
                <w:b/>
                <w:bCs/>
                <w:i/>
                <w:color w:val="333333"/>
                <w:sz w:val="14"/>
                <w:szCs w:val="14"/>
              </w:rPr>
              <w:t>%</w:t>
            </w:r>
          </w:p>
        </w:tc>
        <w:tc>
          <w:tcPr>
            <w:tcW w:w="1191" w:type="dxa"/>
            <w:tcBorders>
              <w:top w:val="single" w:sz="4" w:space="0" w:color="auto"/>
              <w:left w:val="nil"/>
              <w:bottom w:val="single" w:sz="4" w:space="0" w:color="auto"/>
              <w:right w:val="single" w:sz="4" w:space="0" w:color="auto"/>
            </w:tcBorders>
            <w:vAlign w:val="center"/>
          </w:tcPr>
          <w:p w14:paraId="08D916D3" w14:textId="747F8184" w:rsidR="003B5D2A" w:rsidRPr="003B5D2A" w:rsidRDefault="003B5D2A" w:rsidP="003B5D2A">
            <w:pPr>
              <w:spacing w:after="0" w:line="240" w:lineRule="auto"/>
              <w:jc w:val="right"/>
              <w:rPr>
                <w:rFonts w:eastAsia="Times New Roman" w:cs="Calibri Light"/>
                <w:b/>
                <w:sz w:val="14"/>
                <w:szCs w:val="14"/>
              </w:rPr>
            </w:pPr>
            <w:r w:rsidRPr="003B5D2A">
              <w:rPr>
                <w:rFonts w:eastAsia="Times New Roman" w:cs="Calibri Light"/>
                <w:b/>
                <w:bCs/>
                <w:i/>
                <w:color w:val="333333"/>
                <w:sz w:val="14"/>
                <w:szCs w:val="14"/>
              </w:rPr>
              <w:t>1</w:t>
            </w:r>
            <w:r w:rsidR="00FF035C">
              <w:rPr>
                <w:rFonts w:eastAsia="Times New Roman" w:cs="Calibri Light"/>
                <w:b/>
                <w:bCs/>
                <w:i/>
                <w:color w:val="333333"/>
                <w:sz w:val="14"/>
                <w:szCs w:val="14"/>
              </w:rPr>
              <w:t>7</w:t>
            </w:r>
            <w:r w:rsidRPr="003B5D2A">
              <w:rPr>
                <w:rFonts w:eastAsia="Times New Roman" w:cs="Calibri Light"/>
                <w:b/>
                <w:bCs/>
                <w:i/>
                <w:color w:val="333333"/>
                <w:sz w:val="14"/>
                <w:szCs w:val="14"/>
              </w:rPr>
              <w:t>%</w:t>
            </w:r>
          </w:p>
        </w:tc>
        <w:tc>
          <w:tcPr>
            <w:tcW w:w="1191" w:type="dxa"/>
            <w:tcBorders>
              <w:top w:val="single" w:sz="4" w:space="0" w:color="auto"/>
              <w:left w:val="single" w:sz="4" w:space="0" w:color="auto"/>
              <w:bottom w:val="single" w:sz="4" w:space="0" w:color="auto"/>
              <w:right w:val="single" w:sz="4" w:space="0" w:color="auto"/>
            </w:tcBorders>
            <w:vAlign w:val="center"/>
          </w:tcPr>
          <w:p w14:paraId="34DF9755" w14:textId="5A98A78D" w:rsidR="003B5D2A" w:rsidRPr="008A09F8" w:rsidRDefault="006A115E" w:rsidP="003B5D2A">
            <w:pPr>
              <w:spacing w:after="0" w:line="240" w:lineRule="auto"/>
              <w:jc w:val="right"/>
              <w:rPr>
                <w:rFonts w:eastAsia="Times New Roman" w:cs="Calibri Light"/>
                <w:b/>
                <w:color w:val="auto"/>
                <w:sz w:val="14"/>
                <w:szCs w:val="14"/>
              </w:rPr>
            </w:pPr>
            <w:r>
              <w:rPr>
                <w:rFonts w:eastAsia="Times New Roman" w:cs="Calibri Light"/>
                <w:b/>
                <w:bCs/>
                <w:i/>
                <w:color w:val="auto"/>
                <w:sz w:val="14"/>
                <w:szCs w:val="14"/>
              </w:rPr>
              <w:t>2</w:t>
            </w:r>
            <w:r w:rsidR="00FF035C">
              <w:rPr>
                <w:rFonts w:eastAsia="Times New Roman" w:cs="Calibri Light"/>
                <w:b/>
                <w:bCs/>
                <w:i/>
                <w:color w:val="auto"/>
                <w:sz w:val="14"/>
                <w:szCs w:val="14"/>
              </w:rPr>
              <w:t>3</w:t>
            </w:r>
            <w:r w:rsidR="003B5D2A" w:rsidRPr="008A09F8">
              <w:rPr>
                <w:rFonts w:eastAsia="Times New Roman" w:cs="Calibri Light"/>
                <w:b/>
                <w:bCs/>
                <w:i/>
                <w:color w:val="auto"/>
                <w:sz w:val="14"/>
                <w:szCs w:val="14"/>
              </w:rPr>
              <w:t>%</w:t>
            </w:r>
          </w:p>
        </w:tc>
        <w:tc>
          <w:tcPr>
            <w:tcW w:w="1191" w:type="dxa"/>
            <w:tcBorders>
              <w:top w:val="single" w:sz="4" w:space="0" w:color="auto"/>
              <w:left w:val="single" w:sz="4" w:space="0" w:color="auto"/>
              <w:bottom w:val="single" w:sz="4" w:space="0" w:color="auto"/>
              <w:right w:val="single" w:sz="4" w:space="0" w:color="auto"/>
            </w:tcBorders>
            <w:vAlign w:val="center"/>
          </w:tcPr>
          <w:p w14:paraId="1D3AAAA1" w14:textId="2D60BD24"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b/>
                <w:bCs/>
                <w:i/>
                <w:color w:val="auto"/>
                <w:sz w:val="14"/>
                <w:szCs w:val="14"/>
              </w:rPr>
              <w:t>2</w:t>
            </w:r>
            <w:r w:rsidR="00FF035C">
              <w:rPr>
                <w:rFonts w:eastAsia="Times New Roman" w:cs="Calibri Light"/>
                <w:b/>
                <w:bCs/>
                <w:i/>
                <w:color w:val="auto"/>
                <w:sz w:val="14"/>
                <w:szCs w:val="14"/>
              </w:rPr>
              <w:t>7</w:t>
            </w:r>
            <w:r w:rsidRPr="008A09F8">
              <w:rPr>
                <w:rFonts w:eastAsia="Times New Roman" w:cs="Calibri Light"/>
                <w:b/>
                <w:bCs/>
                <w:i/>
                <w:color w:val="auto"/>
                <w:sz w:val="14"/>
                <w:szCs w:val="14"/>
              </w:rPr>
              <w:t>%</w:t>
            </w:r>
          </w:p>
        </w:tc>
        <w:tc>
          <w:tcPr>
            <w:tcW w:w="1191" w:type="dxa"/>
            <w:tcBorders>
              <w:top w:val="single" w:sz="4" w:space="0" w:color="auto"/>
              <w:left w:val="single" w:sz="4" w:space="0" w:color="auto"/>
              <w:bottom w:val="single" w:sz="4" w:space="0" w:color="auto"/>
              <w:right w:val="single" w:sz="4" w:space="0" w:color="auto"/>
            </w:tcBorders>
            <w:vAlign w:val="center"/>
          </w:tcPr>
          <w:p w14:paraId="6EB0936A" w14:textId="33F825C3" w:rsidR="003B5D2A" w:rsidRPr="008A09F8" w:rsidRDefault="00FF035C" w:rsidP="003B5D2A">
            <w:pPr>
              <w:spacing w:after="0" w:line="240" w:lineRule="auto"/>
              <w:jc w:val="right"/>
              <w:rPr>
                <w:rFonts w:eastAsia="Times New Roman" w:cs="Calibri Light"/>
                <w:b/>
                <w:color w:val="auto"/>
                <w:sz w:val="14"/>
                <w:szCs w:val="14"/>
              </w:rPr>
            </w:pPr>
            <w:r>
              <w:rPr>
                <w:rFonts w:eastAsia="Times New Roman" w:cs="Calibri Light"/>
                <w:b/>
                <w:bCs/>
                <w:i/>
                <w:color w:val="auto"/>
                <w:sz w:val="14"/>
                <w:szCs w:val="14"/>
              </w:rPr>
              <w:t>32</w:t>
            </w:r>
            <w:r w:rsidR="003B5D2A" w:rsidRPr="008A09F8">
              <w:rPr>
                <w:rFonts w:eastAsia="Times New Roman" w:cs="Calibri Light"/>
                <w:b/>
                <w:bCs/>
                <w:i/>
                <w:color w:val="auto"/>
                <w:sz w:val="14"/>
                <w:szCs w:val="14"/>
              </w:rPr>
              <w:t>%</w:t>
            </w:r>
          </w:p>
        </w:tc>
        <w:tc>
          <w:tcPr>
            <w:tcW w:w="1191" w:type="dxa"/>
            <w:tcBorders>
              <w:top w:val="single" w:sz="4" w:space="0" w:color="auto"/>
              <w:left w:val="single" w:sz="4" w:space="0" w:color="auto"/>
              <w:bottom w:val="single" w:sz="4" w:space="0" w:color="auto"/>
              <w:right w:val="single" w:sz="4" w:space="0" w:color="auto"/>
            </w:tcBorders>
            <w:vAlign w:val="center"/>
          </w:tcPr>
          <w:p w14:paraId="00BD6522" w14:textId="51CD7870"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b/>
                <w:bCs/>
                <w:i/>
                <w:color w:val="auto"/>
                <w:sz w:val="14"/>
                <w:szCs w:val="14"/>
              </w:rPr>
              <w:t>4</w:t>
            </w:r>
            <w:r w:rsidR="00FF035C">
              <w:rPr>
                <w:rFonts w:eastAsia="Times New Roman" w:cs="Calibri Light"/>
                <w:b/>
                <w:bCs/>
                <w:i/>
                <w:color w:val="auto"/>
                <w:sz w:val="14"/>
                <w:szCs w:val="14"/>
              </w:rPr>
              <w:t>4</w:t>
            </w:r>
            <w:r w:rsidRPr="008A09F8">
              <w:rPr>
                <w:rFonts w:eastAsia="Times New Roman" w:cs="Calibri Light"/>
                <w:b/>
                <w:bCs/>
                <w:i/>
                <w:color w:val="auto"/>
                <w:sz w:val="14"/>
                <w:szCs w:val="14"/>
              </w:rPr>
              <w:t>%</w:t>
            </w:r>
          </w:p>
        </w:tc>
        <w:tc>
          <w:tcPr>
            <w:tcW w:w="1191" w:type="dxa"/>
            <w:tcBorders>
              <w:top w:val="nil"/>
              <w:left w:val="nil"/>
              <w:bottom w:val="single" w:sz="4" w:space="0" w:color="auto"/>
              <w:right w:val="single" w:sz="4" w:space="0" w:color="auto"/>
            </w:tcBorders>
            <w:shd w:val="clear" w:color="auto" w:fill="auto"/>
            <w:noWrap/>
            <w:vAlign w:val="center"/>
          </w:tcPr>
          <w:p w14:paraId="5E145A55" w14:textId="52924F48" w:rsidR="003B5D2A" w:rsidRPr="008A09F8" w:rsidRDefault="003B5D2A" w:rsidP="003B5D2A">
            <w:pPr>
              <w:spacing w:after="0" w:line="240" w:lineRule="auto"/>
              <w:jc w:val="right"/>
              <w:rPr>
                <w:rFonts w:eastAsia="Times New Roman" w:cs="Calibri Light"/>
                <w:b/>
                <w:color w:val="auto"/>
                <w:sz w:val="14"/>
                <w:szCs w:val="14"/>
              </w:rPr>
            </w:pPr>
            <w:r w:rsidRPr="008A09F8">
              <w:rPr>
                <w:rFonts w:eastAsia="Times New Roman" w:cs="Calibri Light"/>
                <w:b/>
                <w:bCs/>
                <w:i/>
                <w:color w:val="auto"/>
                <w:sz w:val="14"/>
                <w:szCs w:val="14"/>
              </w:rPr>
              <w:t>7</w:t>
            </w:r>
            <w:r w:rsidR="00FF035C">
              <w:rPr>
                <w:rFonts w:eastAsia="Times New Roman" w:cs="Calibri Light"/>
                <w:b/>
                <w:bCs/>
                <w:i/>
                <w:color w:val="auto"/>
                <w:sz w:val="14"/>
                <w:szCs w:val="14"/>
              </w:rPr>
              <w:t>2</w:t>
            </w:r>
            <w:r w:rsidRPr="008A09F8">
              <w:rPr>
                <w:rFonts w:eastAsia="Times New Roman" w:cs="Calibri Light"/>
                <w:b/>
                <w:bCs/>
                <w:i/>
                <w:color w:val="auto"/>
                <w:sz w:val="14"/>
                <w:szCs w:val="14"/>
              </w:rPr>
              <w:t>%</w:t>
            </w:r>
          </w:p>
        </w:tc>
        <w:tc>
          <w:tcPr>
            <w:tcW w:w="1247" w:type="dxa"/>
            <w:tcBorders>
              <w:top w:val="nil"/>
              <w:left w:val="nil"/>
              <w:bottom w:val="single" w:sz="4" w:space="0" w:color="auto"/>
              <w:right w:val="single" w:sz="4" w:space="0" w:color="auto"/>
            </w:tcBorders>
            <w:shd w:val="clear" w:color="auto" w:fill="auto"/>
            <w:noWrap/>
            <w:vAlign w:val="center"/>
          </w:tcPr>
          <w:p w14:paraId="4DDA5F59" w14:textId="51F85AE4" w:rsidR="003B5D2A" w:rsidRPr="008A09F8" w:rsidRDefault="003B5D2A" w:rsidP="003B5D2A">
            <w:pPr>
              <w:spacing w:after="0" w:line="240" w:lineRule="auto"/>
              <w:jc w:val="right"/>
              <w:rPr>
                <w:rFonts w:eastAsia="Times New Roman" w:cs="Calibri Light"/>
                <w:b/>
                <w:bCs/>
                <w:color w:val="auto"/>
                <w:sz w:val="14"/>
                <w:szCs w:val="14"/>
              </w:rPr>
            </w:pPr>
            <w:r w:rsidRPr="008A09F8">
              <w:rPr>
                <w:rFonts w:eastAsia="Times New Roman" w:cs="Calibri Light"/>
                <w:b/>
                <w:bCs/>
                <w:i/>
                <w:color w:val="auto"/>
                <w:sz w:val="14"/>
                <w:szCs w:val="14"/>
              </w:rPr>
              <w:t>3</w:t>
            </w:r>
            <w:r w:rsidR="00FF035C">
              <w:rPr>
                <w:rFonts w:eastAsia="Times New Roman" w:cs="Calibri Light"/>
                <w:b/>
                <w:bCs/>
                <w:i/>
                <w:color w:val="auto"/>
                <w:sz w:val="14"/>
                <w:szCs w:val="14"/>
              </w:rPr>
              <w:t>3</w:t>
            </w:r>
            <w:r w:rsidRPr="008A09F8">
              <w:rPr>
                <w:rFonts w:eastAsia="Times New Roman" w:cs="Calibri Light"/>
                <w:b/>
                <w:bCs/>
                <w:i/>
                <w:color w:val="auto"/>
                <w:sz w:val="14"/>
                <w:szCs w:val="14"/>
              </w:rPr>
              <w:t>%</w:t>
            </w:r>
          </w:p>
        </w:tc>
      </w:tr>
    </w:tbl>
    <w:p w14:paraId="49F7277A" w14:textId="63D62188" w:rsidR="00623789" w:rsidRPr="001E7C46" w:rsidRDefault="00623789" w:rsidP="00623789">
      <w:pPr>
        <w:spacing w:before="240"/>
        <w:rPr>
          <w:rFonts w:cs="Calibri Light"/>
          <w:szCs w:val="20"/>
        </w:rPr>
      </w:pPr>
    </w:p>
    <w:p w14:paraId="6CD17700" w14:textId="3FD59A4C" w:rsidR="00200064" w:rsidRPr="00027F45" w:rsidRDefault="00200064" w:rsidP="009D05BF">
      <w:pPr>
        <w:pStyle w:val="Heading2"/>
        <w:spacing w:after="0"/>
      </w:pPr>
      <w:bookmarkStart w:id="79" w:name="_Ref35249317"/>
      <w:bookmarkStart w:id="80" w:name="_Toc148449749"/>
      <w:r w:rsidRPr="00027F45">
        <w:t>Cross-cutting a</w:t>
      </w:r>
      <w:r w:rsidR="006A4B81" w:rsidRPr="00027F45">
        <w:t>spects</w:t>
      </w:r>
      <w:bookmarkEnd w:id="79"/>
      <w:bookmarkEnd w:id="80"/>
    </w:p>
    <w:p w14:paraId="34479A30" w14:textId="4A17EBEE" w:rsidR="008855BD" w:rsidRDefault="008855BD" w:rsidP="00200064">
      <w:pPr>
        <w:pStyle w:val="Subtitle"/>
        <w:tabs>
          <w:tab w:val="left" w:pos="3093"/>
        </w:tabs>
      </w:pPr>
      <w:bookmarkStart w:id="81" w:name="_Toc148449750"/>
      <w:r w:rsidRPr="00027F45">
        <w:t>Openness and Transparenc</w:t>
      </w:r>
      <w:bookmarkEnd w:id="81"/>
      <w:r w:rsidR="009D05BF">
        <w:t>y</w:t>
      </w:r>
    </w:p>
    <w:p w14:paraId="51DDEC69" w14:textId="77777777" w:rsidR="004D3D1E" w:rsidRPr="001E7C46" w:rsidRDefault="004D3D1E" w:rsidP="004D3D1E">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EIT RawMaterials will continue its transparency and openness policy by keeping its partnership open to all actors relevant to its goals and challenges at global level. It will adapt its partnership to facilitate the access to </w:t>
      </w:r>
      <w:r>
        <w:rPr>
          <w:rFonts w:ascii="Calibri Light" w:hAnsi="Calibri Light" w:cs="Calibri Light"/>
          <w:sz w:val="20"/>
          <w:szCs w:val="20"/>
        </w:rPr>
        <w:t>s</w:t>
      </w:r>
      <w:r w:rsidRPr="001E7C46">
        <w:rPr>
          <w:rFonts w:ascii="Calibri Light" w:hAnsi="Calibri Light" w:cs="Calibri Light"/>
          <w:sz w:val="20"/>
          <w:szCs w:val="20"/>
        </w:rPr>
        <w:t>tart</w:t>
      </w:r>
      <w:r>
        <w:rPr>
          <w:rFonts w:ascii="Calibri Light" w:hAnsi="Calibri Light" w:cs="Calibri Light"/>
          <w:sz w:val="20"/>
          <w:szCs w:val="20"/>
        </w:rPr>
        <w:t>-u</w:t>
      </w:r>
      <w:r w:rsidRPr="001E7C46">
        <w:rPr>
          <w:rFonts w:ascii="Calibri Light" w:hAnsi="Calibri Light" w:cs="Calibri Light"/>
          <w:sz w:val="20"/>
          <w:szCs w:val="20"/>
        </w:rPr>
        <w:t>ps</w:t>
      </w:r>
      <w:r>
        <w:rPr>
          <w:rFonts w:ascii="Calibri Light" w:hAnsi="Calibri Light" w:cs="Calibri Light"/>
          <w:sz w:val="20"/>
          <w:szCs w:val="20"/>
        </w:rPr>
        <w:t xml:space="preserve"> and</w:t>
      </w:r>
      <w:r w:rsidRPr="001E7C46">
        <w:rPr>
          <w:rFonts w:ascii="Calibri Light" w:hAnsi="Calibri Light" w:cs="Calibri Light"/>
          <w:sz w:val="20"/>
          <w:szCs w:val="20"/>
        </w:rPr>
        <w:t xml:space="preserve"> SMEs</w:t>
      </w:r>
      <w:r>
        <w:rPr>
          <w:rFonts w:ascii="Calibri Light" w:hAnsi="Calibri Light" w:cs="Calibri Light"/>
          <w:sz w:val="20"/>
          <w:szCs w:val="20"/>
        </w:rPr>
        <w:t>,</w:t>
      </w:r>
      <w:r w:rsidRPr="001E7C46">
        <w:rPr>
          <w:rFonts w:ascii="Calibri Light" w:hAnsi="Calibri Light" w:cs="Calibri Light"/>
          <w:sz w:val="20"/>
          <w:szCs w:val="20"/>
        </w:rPr>
        <w:t xml:space="preserve"> regardless of the sector of activity</w:t>
      </w:r>
      <w:r>
        <w:rPr>
          <w:rFonts w:ascii="Calibri Light" w:hAnsi="Calibri Light" w:cs="Calibri Light"/>
          <w:sz w:val="20"/>
          <w:szCs w:val="20"/>
        </w:rPr>
        <w:t>. The KIC partnership is based on</w:t>
      </w:r>
      <w:r w:rsidRPr="001E7C46">
        <w:rPr>
          <w:rFonts w:ascii="Calibri Light" w:hAnsi="Calibri Light" w:cs="Calibri Light"/>
          <w:sz w:val="20"/>
          <w:szCs w:val="20"/>
        </w:rPr>
        <w:t xml:space="preserve"> clear and transparent accession criteria for new </w:t>
      </w:r>
      <w:r>
        <w:rPr>
          <w:rFonts w:ascii="Calibri Light" w:hAnsi="Calibri Light" w:cs="Calibri Light"/>
          <w:sz w:val="20"/>
          <w:szCs w:val="20"/>
        </w:rPr>
        <w:t>partners</w:t>
      </w:r>
      <w:r w:rsidRPr="001E7C46">
        <w:rPr>
          <w:rFonts w:ascii="Calibri Light" w:hAnsi="Calibri Light" w:cs="Calibri Light"/>
          <w:sz w:val="20"/>
          <w:szCs w:val="20"/>
        </w:rPr>
        <w:t xml:space="preserve"> that add value to the partnership, allowing the contribution of all stakeholders to the Strategic </w:t>
      </w:r>
      <w:r>
        <w:rPr>
          <w:rFonts w:ascii="Calibri Light" w:hAnsi="Calibri Light" w:cs="Calibri Light"/>
          <w:sz w:val="20"/>
          <w:szCs w:val="20"/>
        </w:rPr>
        <w:t>A</w:t>
      </w:r>
      <w:r w:rsidRPr="001E7C46">
        <w:rPr>
          <w:rFonts w:ascii="Calibri Light" w:hAnsi="Calibri Light" w:cs="Calibri Light"/>
          <w:sz w:val="20"/>
          <w:szCs w:val="20"/>
        </w:rPr>
        <w:t>genda</w:t>
      </w:r>
      <w:r>
        <w:rPr>
          <w:rFonts w:ascii="Calibri Light" w:hAnsi="Calibri Light" w:cs="Calibri Light"/>
          <w:sz w:val="20"/>
          <w:szCs w:val="20"/>
        </w:rPr>
        <w:t>’s</w:t>
      </w:r>
      <w:r w:rsidRPr="001E7C46">
        <w:rPr>
          <w:rFonts w:ascii="Calibri Light" w:hAnsi="Calibri Light" w:cs="Calibri Light"/>
          <w:sz w:val="20"/>
          <w:szCs w:val="20"/>
        </w:rPr>
        <w:t xml:space="preserve"> implementation. </w:t>
      </w:r>
      <w:r>
        <w:rPr>
          <w:rFonts w:ascii="Calibri Light" w:hAnsi="Calibri Light" w:cs="Calibri Light"/>
          <w:sz w:val="20"/>
          <w:szCs w:val="20"/>
        </w:rPr>
        <w:t>Accession criteria and conditions are being published on the EIT RawMaterials website. EIT RawMaterials</w:t>
      </w:r>
      <w:r w:rsidRPr="001E7C46">
        <w:rPr>
          <w:rFonts w:ascii="Calibri Light" w:hAnsi="Calibri Light" w:cs="Calibri Light"/>
          <w:sz w:val="20"/>
          <w:szCs w:val="20"/>
        </w:rPr>
        <w:t xml:space="preserve"> will continue organising events like the RM Summit that are publicly accessible</w:t>
      </w:r>
      <w:r>
        <w:rPr>
          <w:rFonts w:ascii="Calibri Light" w:hAnsi="Calibri Light" w:cs="Calibri Light"/>
          <w:sz w:val="20"/>
          <w:szCs w:val="20"/>
        </w:rPr>
        <w:t xml:space="preserve">, </w:t>
      </w:r>
      <w:r w:rsidRPr="001E7C46">
        <w:rPr>
          <w:rFonts w:ascii="Calibri Light" w:hAnsi="Calibri Light" w:cs="Calibri Light"/>
          <w:sz w:val="20"/>
          <w:szCs w:val="20"/>
        </w:rPr>
        <w:t xml:space="preserve">allow interested organisations to understand how </w:t>
      </w:r>
      <w:r>
        <w:rPr>
          <w:rFonts w:ascii="Calibri Light" w:hAnsi="Calibri Light" w:cs="Calibri Light"/>
          <w:sz w:val="20"/>
          <w:szCs w:val="20"/>
        </w:rPr>
        <w:t>the KIC</w:t>
      </w:r>
      <w:r w:rsidRPr="001E7C46">
        <w:rPr>
          <w:rFonts w:ascii="Calibri Light" w:hAnsi="Calibri Light" w:cs="Calibri Light"/>
          <w:sz w:val="20"/>
          <w:szCs w:val="20"/>
        </w:rPr>
        <w:t xml:space="preserve"> is organised and to establish contacts </w:t>
      </w:r>
      <w:r>
        <w:rPr>
          <w:rFonts w:ascii="Calibri Light" w:hAnsi="Calibri Light" w:cs="Calibri Light"/>
          <w:sz w:val="20"/>
          <w:szCs w:val="20"/>
        </w:rPr>
        <w:t>between the</w:t>
      </w:r>
      <w:r w:rsidRPr="001E7C46">
        <w:rPr>
          <w:rFonts w:ascii="Calibri Light" w:hAnsi="Calibri Light" w:cs="Calibri Light"/>
          <w:sz w:val="20"/>
          <w:szCs w:val="20"/>
        </w:rPr>
        <w:t xml:space="preserve"> KIC partners</w:t>
      </w:r>
      <w:r>
        <w:rPr>
          <w:rFonts w:ascii="Calibri Light" w:hAnsi="Calibri Light" w:cs="Calibri Light"/>
          <w:sz w:val="20"/>
          <w:szCs w:val="20"/>
        </w:rPr>
        <w:t xml:space="preserve"> and new, interested parties</w:t>
      </w:r>
      <w:r w:rsidRPr="001E7C46">
        <w:rPr>
          <w:rFonts w:ascii="Calibri Light" w:hAnsi="Calibri Light" w:cs="Calibri Light"/>
          <w:sz w:val="20"/>
          <w:szCs w:val="20"/>
        </w:rPr>
        <w:t>.</w:t>
      </w:r>
    </w:p>
    <w:p w14:paraId="49C3689D" w14:textId="77777777" w:rsidR="004D3D1E" w:rsidRPr="001E7C46" w:rsidRDefault="004D3D1E" w:rsidP="004D3D1E">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EIT RawMaterials </w:t>
      </w:r>
      <w:r>
        <w:rPr>
          <w:rFonts w:ascii="Calibri Light" w:hAnsi="Calibri Light" w:cs="Calibri Light"/>
          <w:sz w:val="20"/>
          <w:szCs w:val="20"/>
        </w:rPr>
        <w:t>fosters high levels of</w:t>
      </w:r>
      <w:r w:rsidRPr="001E7C46">
        <w:rPr>
          <w:rFonts w:ascii="Calibri Light" w:hAnsi="Calibri Light" w:cs="Calibri Light"/>
          <w:sz w:val="20"/>
          <w:szCs w:val="20"/>
        </w:rPr>
        <w:t xml:space="preserve"> transparency by keeping all </w:t>
      </w:r>
      <w:r>
        <w:rPr>
          <w:rFonts w:ascii="Calibri Light" w:hAnsi="Calibri Light" w:cs="Calibri Light"/>
          <w:sz w:val="20"/>
          <w:szCs w:val="20"/>
        </w:rPr>
        <w:t xml:space="preserve">KIC partners and external </w:t>
      </w:r>
      <w:r w:rsidRPr="001E7C46">
        <w:rPr>
          <w:rFonts w:ascii="Calibri Light" w:hAnsi="Calibri Light" w:cs="Calibri Light"/>
          <w:sz w:val="20"/>
          <w:szCs w:val="20"/>
        </w:rPr>
        <w:t xml:space="preserve">stakeholders informed about </w:t>
      </w:r>
      <w:r>
        <w:rPr>
          <w:rFonts w:ascii="Calibri Light" w:hAnsi="Calibri Light" w:cs="Calibri Light"/>
          <w:sz w:val="20"/>
          <w:szCs w:val="20"/>
        </w:rPr>
        <w:t xml:space="preserve">the KIC’s operations and </w:t>
      </w:r>
      <w:r w:rsidRPr="001E7C46">
        <w:rPr>
          <w:rFonts w:ascii="Calibri Light" w:hAnsi="Calibri Light" w:cs="Calibri Light"/>
          <w:sz w:val="20"/>
          <w:szCs w:val="20"/>
        </w:rPr>
        <w:t>developments</w:t>
      </w:r>
      <w:r>
        <w:rPr>
          <w:rFonts w:ascii="Calibri Light" w:hAnsi="Calibri Light" w:cs="Calibri Light"/>
          <w:sz w:val="20"/>
          <w:szCs w:val="20"/>
        </w:rPr>
        <w:t xml:space="preserve">. For example, news and success stories are shared over the website, social media and the </w:t>
      </w:r>
      <w:proofErr w:type="spellStart"/>
      <w:r>
        <w:rPr>
          <w:rFonts w:ascii="Calibri Light" w:hAnsi="Calibri Light" w:cs="Calibri Light"/>
          <w:sz w:val="20"/>
          <w:szCs w:val="20"/>
        </w:rPr>
        <w:t>InfoCenter</w:t>
      </w:r>
      <w:proofErr w:type="spellEnd"/>
      <w:r>
        <w:rPr>
          <w:rFonts w:ascii="Calibri Light" w:hAnsi="Calibri Light" w:cs="Calibri Light"/>
          <w:sz w:val="20"/>
          <w:szCs w:val="20"/>
        </w:rPr>
        <w:t>, and monthly newsletters are sent to the broad network of stakeholders of EIT RawMaterials. Stakeholders are also regularly</w:t>
      </w:r>
      <w:r w:rsidRPr="001E7C46">
        <w:rPr>
          <w:rFonts w:ascii="Calibri Light" w:hAnsi="Calibri Light" w:cs="Calibri Light"/>
          <w:sz w:val="20"/>
          <w:szCs w:val="20"/>
        </w:rPr>
        <w:t xml:space="preserve"> involv</w:t>
      </w:r>
      <w:r>
        <w:rPr>
          <w:rFonts w:ascii="Calibri Light" w:hAnsi="Calibri Light" w:cs="Calibri Light"/>
          <w:sz w:val="20"/>
          <w:szCs w:val="20"/>
        </w:rPr>
        <w:t>ed through General Assemblies when defining</w:t>
      </w:r>
      <w:r w:rsidRPr="001E7C46">
        <w:rPr>
          <w:rFonts w:ascii="Calibri Light" w:hAnsi="Calibri Light" w:cs="Calibri Light"/>
          <w:sz w:val="20"/>
          <w:szCs w:val="20"/>
        </w:rPr>
        <w:t xml:space="preserve"> the future </w:t>
      </w:r>
      <w:r>
        <w:rPr>
          <w:rFonts w:ascii="Calibri Light" w:hAnsi="Calibri Light" w:cs="Calibri Light"/>
          <w:sz w:val="20"/>
          <w:szCs w:val="20"/>
        </w:rPr>
        <w:t xml:space="preserve">strategic </w:t>
      </w:r>
      <w:r w:rsidRPr="001E7C46">
        <w:rPr>
          <w:rFonts w:ascii="Calibri Light" w:hAnsi="Calibri Light" w:cs="Calibri Light"/>
          <w:sz w:val="20"/>
          <w:szCs w:val="20"/>
        </w:rPr>
        <w:t xml:space="preserve">directions </w:t>
      </w:r>
      <w:r>
        <w:rPr>
          <w:rFonts w:ascii="Calibri Light" w:hAnsi="Calibri Light" w:cs="Calibri Light"/>
          <w:sz w:val="20"/>
          <w:szCs w:val="20"/>
        </w:rPr>
        <w:t xml:space="preserve">of </w:t>
      </w:r>
      <w:r w:rsidRPr="001E7C46">
        <w:rPr>
          <w:rFonts w:ascii="Calibri Light" w:hAnsi="Calibri Light" w:cs="Calibri Light"/>
          <w:sz w:val="20"/>
          <w:szCs w:val="20"/>
        </w:rPr>
        <w:t xml:space="preserve">EIT RawMaterials </w:t>
      </w:r>
      <w:r>
        <w:rPr>
          <w:rFonts w:ascii="Calibri Light" w:hAnsi="Calibri Light" w:cs="Calibri Light"/>
          <w:sz w:val="20"/>
          <w:szCs w:val="20"/>
        </w:rPr>
        <w:t xml:space="preserve">and when discussing </w:t>
      </w:r>
      <w:r w:rsidRPr="001E7C46">
        <w:rPr>
          <w:rFonts w:ascii="Calibri Light" w:hAnsi="Calibri Light" w:cs="Calibri Light"/>
          <w:sz w:val="20"/>
          <w:szCs w:val="20"/>
        </w:rPr>
        <w:t>priorities and annual business plans of th</w:t>
      </w:r>
      <w:r>
        <w:rPr>
          <w:rFonts w:ascii="Calibri Light" w:hAnsi="Calibri Light" w:cs="Calibri Light"/>
          <w:sz w:val="20"/>
          <w:szCs w:val="20"/>
        </w:rPr>
        <w:t>e</w:t>
      </w:r>
      <w:r w:rsidRPr="001E7C46">
        <w:rPr>
          <w:rFonts w:ascii="Calibri Light" w:hAnsi="Calibri Light" w:cs="Calibri Light"/>
          <w:sz w:val="20"/>
          <w:szCs w:val="20"/>
        </w:rPr>
        <w:t xml:space="preserve"> KIC. </w:t>
      </w:r>
      <w:r>
        <w:rPr>
          <w:rFonts w:ascii="Calibri Light" w:hAnsi="Calibri Light" w:cs="Calibri Light"/>
          <w:sz w:val="20"/>
          <w:szCs w:val="20"/>
        </w:rPr>
        <w:t>Partners can contribute to the i</w:t>
      </w:r>
      <w:r w:rsidRPr="001E7C46">
        <w:rPr>
          <w:rFonts w:ascii="Calibri Light" w:hAnsi="Calibri Light" w:cs="Calibri Light"/>
          <w:sz w:val="20"/>
          <w:szCs w:val="20"/>
        </w:rPr>
        <w:t xml:space="preserve">dentification of relevant topics and needs via the CLCs </w:t>
      </w:r>
      <w:r>
        <w:rPr>
          <w:rFonts w:ascii="Calibri Light" w:hAnsi="Calibri Light" w:cs="Calibri Light"/>
          <w:sz w:val="20"/>
          <w:szCs w:val="20"/>
        </w:rPr>
        <w:t xml:space="preserve">through the </w:t>
      </w:r>
      <w:r w:rsidRPr="001E7C46">
        <w:rPr>
          <w:rFonts w:ascii="Calibri Light" w:hAnsi="Calibri Light" w:cs="Calibri Light"/>
          <w:sz w:val="20"/>
          <w:szCs w:val="20"/>
        </w:rPr>
        <w:t xml:space="preserve">regular CLC partner and CLC Steering Committee </w:t>
      </w:r>
      <w:r>
        <w:rPr>
          <w:rFonts w:ascii="Calibri Light" w:hAnsi="Calibri Light" w:cs="Calibri Light"/>
          <w:sz w:val="20"/>
          <w:szCs w:val="20"/>
        </w:rPr>
        <w:t>m</w:t>
      </w:r>
      <w:r w:rsidRPr="001E7C46">
        <w:rPr>
          <w:rFonts w:ascii="Calibri Light" w:hAnsi="Calibri Light" w:cs="Calibri Light"/>
          <w:sz w:val="20"/>
          <w:szCs w:val="20"/>
        </w:rPr>
        <w:t>eetings.</w:t>
      </w:r>
    </w:p>
    <w:p w14:paraId="68911B29" w14:textId="77777777" w:rsidR="004D3D1E" w:rsidRPr="001E7C46" w:rsidRDefault="004D3D1E" w:rsidP="004D3D1E">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One dedicated element for the aspect of openness is the welcoming of independent board members in the Executive Board of EIT RawMaterials, which is deemed to be an important element to get additional competences from outside the partnership. Another dedicated element of </w:t>
      </w:r>
      <w:proofErr w:type="spellStart"/>
      <w:r w:rsidRPr="001E7C46">
        <w:rPr>
          <w:rFonts w:ascii="Calibri Light" w:hAnsi="Calibri Light" w:cs="Calibri Light"/>
          <w:sz w:val="20"/>
          <w:szCs w:val="20"/>
        </w:rPr>
        <w:t>openess</w:t>
      </w:r>
      <w:proofErr w:type="spellEnd"/>
      <w:r w:rsidRPr="001E7C46">
        <w:rPr>
          <w:rFonts w:ascii="Calibri Light" w:hAnsi="Calibri Light" w:cs="Calibri Light"/>
          <w:sz w:val="20"/>
          <w:szCs w:val="20"/>
        </w:rPr>
        <w:t xml:space="preserve"> </w:t>
      </w:r>
      <w:r>
        <w:rPr>
          <w:rFonts w:ascii="Calibri Light" w:hAnsi="Calibri Light" w:cs="Calibri Light"/>
          <w:sz w:val="20"/>
          <w:szCs w:val="20"/>
        </w:rPr>
        <w:t>is</w:t>
      </w:r>
      <w:r w:rsidRPr="001E7C46">
        <w:rPr>
          <w:rFonts w:ascii="Calibri Light" w:hAnsi="Calibri Light" w:cs="Calibri Light"/>
          <w:sz w:val="20"/>
          <w:szCs w:val="20"/>
        </w:rPr>
        <w:t xml:space="preserve"> the publishing of </w:t>
      </w:r>
      <w:r>
        <w:rPr>
          <w:rFonts w:ascii="Calibri Light" w:hAnsi="Calibri Light" w:cs="Calibri Light"/>
          <w:sz w:val="20"/>
          <w:szCs w:val="20"/>
        </w:rPr>
        <w:t xml:space="preserve">the </w:t>
      </w:r>
      <w:r w:rsidRPr="001E7C46">
        <w:rPr>
          <w:rFonts w:ascii="Calibri Light" w:hAnsi="Calibri Light" w:cs="Calibri Light"/>
          <w:sz w:val="20"/>
          <w:szCs w:val="20"/>
        </w:rPr>
        <w:t>KIC</w:t>
      </w:r>
      <w:r>
        <w:rPr>
          <w:rFonts w:ascii="Calibri Light" w:hAnsi="Calibri Light" w:cs="Calibri Light"/>
          <w:sz w:val="20"/>
          <w:szCs w:val="20"/>
        </w:rPr>
        <w:t>’</w:t>
      </w:r>
      <w:r w:rsidRPr="001E7C46">
        <w:rPr>
          <w:rFonts w:ascii="Calibri Light" w:hAnsi="Calibri Light" w:cs="Calibri Light"/>
          <w:sz w:val="20"/>
          <w:szCs w:val="20"/>
        </w:rPr>
        <w:t xml:space="preserve">s strategy documents on </w:t>
      </w:r>
      <w:r>
        <w:rPr>
          <w:rFonts w:ascii="Calibri Light" w:hAnsi="Calibri Light" w:cs="Calibri Light"/>
          <w:sz w:val="20"/>
          <w:szCs w:val="20"/>
        </w:rPr>
        <w:t xml:space="preserve">the </w:t>
      </w:r>
      <w:r w:rsidRPr="001E7C46">
        <w:rPr>
          <w:rFonts w:ascii="Calibri Light" w:hAnsi="Calibri Light" w:cs="Calibri Light"/>
          <w:sz w:val="20"/>
          <w:szCs w:val="20"/>
        </w:rPr>
        <w:t>EIT RawMaterials website</w:t>
      </w:r>
      <w:r>
        <w:rPr>
          <w:rFonts w:ascii="Calibri Light" w:hAnsi="Calibri Light" w:cs="Calibri Light"/>
          <w:sz w:val="20"/>
          <w:szCs w:val="20"/>
        </w:rPr>
        <w:t>, enabling interested stakeholders to follow developments and to engage with the KIC and its partners</w:t>
      </w:r>
      <w:r w:rsidRPr="001E7C46">
        <w:rPr>
          <w:rFonts w:ascii="Calibri Light" w:hAnsi="Calibri Light" w:cs="Calibri Light"/>
          <w:sz w:val="20"/>
          <w:szCs w:val="20"/>
        </w:rPr>
        <w:t xml:space="preserve">. </w:t>
      </w:r>
    </w:p>
    <w:p w14:paraId="0B69CB3A" w14:textId="63609314" w:rsidR="00623789" w:rsidRPr="004D3D1E" w:rsidRDefault="004D3D1E" w:rsidP="004D3D1E">
      <w:pPr>
        <w:pStyle w:val="Body"/>
        <w:spacing w:after="240" w:line="264" w:lineRule="auto"/>
        <w:rPr>
          <w:rFonts w:eastAsiaTheme="majorEastAsia" w:cstheme="majorBidi"/>
          <w:bCs/>
          <w:color w:val="848484" w:themeColor="text1" w:themeTint="99"/>
        </w:rPr>
      </w:pPr>
      <w:r w:rsidRPr="001E7C46">
        <w:rPr>
          <w:rFonts w:ascii="Calibri Light" w:hAnsi="Calibri Light" w:cs="Calibri Light"/>
          <w:sz w:val="20"/>
          <w:szCs w:val="20"/>
        </w:rPr>
        <w:t xml:space="preserve">Continuing </w:t>
      </w:r>
      <w:r>
        <w:rPr>
          <w:rFonts w:ascii="Calibri Light" w:hAnsi="Calibri Light" w:cs="Calibri Light"/>
          <w:sz w:val="20"/>
          <w:szCs w:val="20"/>
        </w:rPr>
        <w:t xml:space="preserve">already </w:t>
      </w:r>
      <w:r w:rsidRPr="001E7C46">
        <w:rPr>
          <w:rFonts w:ascii="Calibri Light" w:hAnsi="Calibri Light" w:cs="Calibri Light"/>
          <w:sz w:val="20"/>
          <w:szCs w:val="20"/>
        </w:rPr>
        <w:t xml:space="preserve">established </w:t>
      </w:r>
      <w:r>
        <w:rPr>
          <w:rFonts w:ascii="Calibri Light" w:hAnsi="Calibri Light" w:cs="Calibri Light"/>
          <w:sz w:val="20"/>
          <w:szCs w:val="20"/>
        </w:rPr>
        <w:t xml:space="preserve">good-practice </w:t>
      </w:r>
      <w:r w:rsidRPr="001E7C46">
        <w:rPr>
          <w:rFonts w:ascii="Calibri Light" w:hAnsi="Calibri Light" w:cs="Calibri Light"/>
          <w:sz w:val="20"/>
          <w:szCs w:val="20"/>
        </w:rPr>
        <w:t>principles, the selection of new projects</w:t>
      </w:r>
      <w:r>
        <w:rPr>
          <w:rFonts w:ascii="Calibri Light" w:hAnsi="Calibri Light" w:cs="Calibri Light"/>
          <w:sz w:val="20"/>
          <w:szCs w:val="20"/>
        </w:rPr>
        <w:t xml:space="preserve"> is always</w:t>
      </w:r>
      <w:r w:rsidRPr="001E7C46">
        <w:rPr>
          <w:rFonts w:ascii="Calibri Light" w:hAnsi="Calibri Light" w:cs="Calibri Light"/>
          <w:sz w:val="20"/>
          <w:szCs w:val="20"/>
        </w:rPr>
        <w:t xml:space="preserve"> based on open calls</w:t>
      </w:r>
      <w:r>
        <w:rPr>
          <w:rFonts w:ascii="Calibri Light" w:hAnsi="Calibri Light" w:cs="Calibri Light"/>
          <w:sz w:val="20"/>
          <w:szCs w:val="20"/>
        </w:rPr>
        <w:t xml:space="preserve"> and</w:t>
      </w:r>
      <w:r w:rsidRPr="001E7C46">
        <w:rPr>
          <w:rFonts w:ascii="Calibri Light" w:hAnsi="Calibri Light" w:cs="Calibri Light"/>
          <w:sz w:val="20"/>
          <w:szCs w:val="20"/>
        </w:rPr>
        <w:t xml:space="preserve"> follow</w:t>
      </w:r>
      <w:r>
        <w:rPr>
          <w:rFonts w:ascii="Calibri Light" w:hAnsi="Calibri Light" w:cs="Calibri Light"/>
          <w:sz w:val="20"/>
          <w:szCs w:val="20"/>
        </w:rPr>
        <w:t>s</w:t>
      </w:r>
      <w:r w:rsidRPr="001E7C46">
        <w:rPr>
          <w:rFonts w:ascii="Calibri Light" w:hAnsi="Calibri Light" w:cs="Calibri Light"/>
          <w:sz w:val="20"/>
          <w:szCs w:val="20"/>
        </w:rPr>
        <w:t xml:space="preserve"> fair and transparent evaluation models that have proven to be successful and well recognised</w:t>
      </w:r>
      <w:r>
        <w:rPr>
          <w:rFonts w:ascii="Calibri Light" w:hAnsi="Calibri Light" w:cs="Calibri Light"/>
          <w:sz w:val="20"/>
          <w:szCs w:val="20"/>
        </w:rPr>
        <w:t xml:space="preserve"> in the past</w:t>
      </w:r>
      <w:r w:rsidRPr="001E7C46">
        <w:rPr>
          <w:rFonts w:ascii="Calibri Light" w:hAnsi="Calibri Light" w:cs="Calibri Light"/>
          <w:sz w:val="20"/>
          <w:szCs w:val="20"/>
        </w:rPr>
        <w:t xml:space="preserve">. This does not only refer to innovation and education </w:t>
      </w:r>
      <w:proofErr w:type="gramStart"/>
      <w:r w:rsidRPr="001E7C46">
        <w:rPr>
          <w:rFonts w:ascii="Calibri Light" w:hAnsi="Calibri Light" w:cs="Calibri Light"/>
          <w:sz w:val="20"/>
          <w:szCs w:val="20"/>
        </w:rPr>
        <w:t>KAVAs, but</w:t>
      </w:r>
      <w:proofErr w:type="gramEnd"/>
      <w:r w:rsidRPr="001E7C46">
        <w:rPr>
          <w:rFonts w:ascii="Calibri Light" w:hAnsi="Calibri Light" w:cs="Calibri Light"/>
          <w:sz w:val="20"/>
          <w:szCs w:val="20"/>
        </w:rPr>
        <w:t xml:space="preserve"> </w:t>
      </w:r>
      <w:r>
        <w:rPr>
          <w:rFonts w:ascii="Calibri Light" w:hAnsi="Calibri Light" w:cs="Calibri Light"/>
          <w:sz w:val="20"/>
          <w:szCs w:val="20"/>
        </w:rPr>
        <w:t>is</w:t>
      </w:r>
      <w:r w:rsidRPr="001E7C46">
        <w:rPr>
          <w:rFonts w:ascii="Calibri Light" w:hAnsi="Calibri Light" w:cs="Calibri Light"/>
          <w:sz w:val="20"/>
          <w:szCs w:val="20"/>
        </w:rPr>
        <w:t xml:space="preserve"> the same – based on the established principles and calls – as well for entrepreneurship activities like the support for start-ups. </w:t>
      </w:r>
      <w:r w:rsidRPr="00211808">
        <w:rPr>
          <w:rFonts w:ascii="Calibri Light" w:hAnsi="Calibri Light" w:cs="Calibri Light"/>
          <w:sz w:val="20"/>
          <w:szCs w:val="20"/>
        </w:rPr>
        <w:t xml:space="preserve">Operating under Horizon Europe from 2021, open calls for selection of KAVAs will be placed under the Competitive calls and calls for third </w:t>
      </w:r>
      <w:proofErr w:type="gramStart"/>
      <w:r w:rsidRPr="00211808">
        <w:rPr>
          <w:rFonts w:ascii="Calibri Light" w:hAnsi="Calibri Light" w:cs="Calibri Light"/>
          <w:sz w:val="20"/>
          <w:szCs w:val="20"/>
        </w:rPr>
        <w:t>parties</w:t>
      </w:r>
      <w:proofErr w:type="gramEnd"/>
      <w:r w:rsidRPr="00211808">
        <w:rPr>
          <w:rFonts w:ascii="Calibri Light" w:hAnsi="Calibri Light" w:cs="Calibri Light"/>
          <w:sz w:val="20"/>
          <w:szCs w:val="20"/>
        </w:rPr>
        <w:t xml:space="preserve"> section of </w:t>
      </w:r>
      <w:r>
        <w:rPr>
          <w:rFonts w:ascii="Calibri Light" w:hAnsi="Calibri Light" w:cs="Calibri Light"/>
          <w:sz w:val="20"/>
          <w:szCs w:val="20"/>
        </w:rPr>
        <w:t xml:space="preserve">the </w:t>
      </w:r>
      <w:r w:rsidRPr="00211808">
        <w:rPr>
          <w:rFonts w:ascii="Calibri Light" w:hAnsi="Calibri Light" w:cs="Calibri Light"/>
          <w:sz w:val="20"/>
          <w:szCs w:val="20"/>
        </w:rPr>
        <w:t xml:space="preserve">Funding &amp; Tenders portal of the EC, including a wide communication of </w:t>
      </w:r>
      <w:r>
        <w:rPr>
          <w:rFonts w:ascii="Calibri Light" w:hAnsi="Calibri Light" w:cs="Calibri Light"/>
          <w:sz w:val="20"/>
          <w:szCs w:val="20"/>
        </w:rPr>
        <w:t xml:space="preserve">the </w:t>
      </w:r>
      <w:r w:rsidRPr="00211808">
        <w:rPr>
          <w:rFonts w:ascii="Calibri Light" w:hAnsi="Calibri Light" w:cs="Calibri Light"/>
          <w:sz w:val="20"/>
          <w:szCs w:val="20"/>
        </w:rPr>
        <w:t xml:space="preserve">calls launched. </w:t>
      </w:r>
      <w:r>
        <w:rPr>
          <w:rFonts w:ascii="Calibri Light" w:hAnsi="Calibri Light" w:cs="Calibri Light"/>
          <w:sz w:val="20"/>
          <w:szCs w:val="20"/>
        </w:rPr>
        <w:t>The</w:t>
      </w:r>
      <w:r w:rsidRPr="001E7C46">
        <w:rPr>
          <w:rFonts w:ascii="Calibri Light" w:hAnsi="Calibri Light" w:cs="Calibri Light"/>
          <w:sz w:val="20"/>
          <w:szCs w:val="20"/>
        </w:rPr>
        <w:t xml:space="preserve"> calls </w:t>
      </w:r>
      <w:r>
        <w:rPr>
          <w:rFonts w:ascii="Calibri Light" w:hAnsi="Calibri Light" w:cs="Calibri Light"/>
          <w:sz w:val="20"/>
          <w:szCs w:val="20"/>
        </w:rPr>
        <w:t xml:space="preserve">are </w:t>
      </w:r>
      <w:r w:rsidRPr="001E7C46">
        <w:rPr>
          <w:rFonts w:ascii="Calibri Light" w:hAnsi="Calibri Light" w:cs="Calibri Light"/>
          <w:sz w:val="20"/>
          <w:szCs w:val="20"/>
        </w:rPr>
        <w:t xml:space="preserve">not restricted to the existing network of KIC partners. </w:t>
      </w:r>
      <w:r w:rsidRPr="00211808">
        <w:rPr>
          <w:rFonts w:ascii="Calibri Light" w:hAnsi="Calibri Light" w:cs="Calibri Light"/>
          <w:sz w:val="20"/>
          <w:szCs w:val="20"/>
        </w:rPr>
        <w:t xml:space="preserve">For other calls, like those providing financial support to third parties, a publication on the Funding &amp; Tenders portal will be decided on a </w:t>
      </w:r>
      <w:proofErr w:type="gramStart"/>
      <w:r w:rsidRPr="00211808">
        <w:rPr>
          <w:rFonts w:ascii="Calibri Light" w:hAnsi="Calibri Light" w:cs="Calibri Light"/>
          <w:sz w:val="20"/>
          <w:szCs w:val="20"/>
        </w:rPr>
        <w:t>case by case</w:t>
      </w:r>
      <w:proofErr w:type="gramEnd"/>
      <w:r w:rsidRPr="00211808">
        <w:rPr>
          <w:rFonts w:ascii="Calibri Light" w:hAnsi="Calibri Light" w:cs="Calibri Light"/>
          <w:sz w:val="20"/>
          <w:szCs w:val="20"/>
        </w:rPr>
        <w:t xml:space="preserve"> </w:t>
      </w:r>
      <w:r>
        <w:rPr>
          <w:rFonts w:ascii="Calibri Light" w:hAnsi="Calibri Light" w:cs="Calibri Light"/>
          <w:sz w:val="20"/>
          <w:szCs w:val="20"/>
        </w:rPr>
        <w:t xml:space="preserve">basis. </w:t>
      </w:r>
      <w:r w:rsidRPr="001E7C46">
        <w:rPr>
          <w:rFonts w:ascii="Calibri Light" w:hAnsi="Calibri Light" w:cs="Calibri Light"/>
          <w:sz w:val="20"/>
          <w:szCs w:val="20"/>
        </w:rPr>
        <w:t>This openness ensure</w:t>
      </w:r>
      <w:r>
        <w:rPr>
          <w:rFonts w:ascii="Calibri Light" w:hAnsi="Calibri Light" w:cs="Calibri Light"/>
          <w:sz w:val="20"/>
          <w:szCs w:val="20"/>
        </w:rPr>
        <w:t>s</w:t>
      </w:r>
      <w:r w:rsidRPr="001E7C46">
        <w:rPr>
          <w:rFonts w:ascii="Calibri Light" w:hAnsi="Calibri Light" w:cs="Calibri Light"/>
          <w:sz w:val="20"/>
          <w:szCs w:val="20"/>
        </w:rPr>
        <w:t xml:space="preserve"> that suitable partner organisations can contribute towards the implementation of the Strategic Agenda</w:t>
      </w:r>
      <w:r>
        <w:rPr>
          <w:rFonts w:ascii="Calibri Light" w:hAnsi="Calibri Light" w:cs="Calibri Light"/>
          <w:sz w:val="20"/>
          <w:szCs w:val="20"/>
        </w:rPr>
        <w:t xml:space="preserve"> and the business plans</w:t>
      </w:r>
      <w:r w:rsidRPr="001E7C46">
        <w:rPr>
          <w:rFonts w:ascii="Calibri Light" w:hAnsi="Calibri Light" w:cs="Calibri Light"/>
          <w:sz w:val="20"/>
          <w:szCs w:val="20"/>
        </w:rPr>
        <w:t xml:space="preserve"> even though they might not be </w:t>
      </w:r>
      <w:r>
        <w:rPr>
          <w:rFonts w:ascii="Calibri Light" w:hAnsi="Calibri Light" w:cs="Calibri Light"/>
          <w:sz w:val="20"/>
          <w:szCs w:val="20"/>
        </w:rPr>
        <w:t xml:space="preserve">currently </w:t>
      </w:r>
      <w:r w:rsidRPr="001E7C46">
        <w:rPr>
          <w:rFonts w:ascii="Calibri Light" w:hAnsi="Calibri Light" w:cs="Calibri Light"/>
          <w:sz w:val="20"/>
          <w:szCs w:val="20"/>
        </w:rPr>
        <w:t xml:space="preserve">a KIC partner or </w:t>
      </w:r>
      <w:r>
        <w:rPr>
          <w:rFonts w:ascii="Calibri Light" w:hAnsi="Calibri Light" w:cs="Calibri Light"/>
          <w:sz w:val="20"/>
          <w:szCs w:val="20"/>
        </w:rPr>
        <w:t>might</w:t>
      </w:r>
      <w:r w:rsidRPr="001E7C46">
        <w:rPr>
          <w:rFonts w:ascii="Calibri Light" w:hAnsi="Calibri Light" w:cs="Calibri Light"/>
          <w:sz w:val="20"/>
          <w:szCs w:val="20"/>
        </w:rPr>
        <w:t xml:space="preserve"> not become </w:t>
      </w:r>
      <w:r>
        <w:rPr>
          <w:rFonts w:ascii="Calibri Light" w:hAnsi="Calibri Light" w:cs="Calibri Light"/>
          <w:sz w:val="20"/>
          <w:szCs w:val="20"/>
        </w:rPr>
        <w:t>one</w:t>
      </w:r>
      <w:r w:rsidRPr="001E7C46">
        <w:rPr>
          <w:rFonts w:ascii="Calibri Light" w:hAnsi="Calibri Light" w:cs="Calibri Light"/>
          <w:sz w:val="20"/>
          <w:szCs w:val="20"/>
        </w:rPr>
        <w:t xml:space="preserve"> in the future</w:t>
      </w:r>
      <w:r>
        <w:rPr>
          <w:rFonts w:ascii="Calibri Light" w:hAnsi="Calibri Light" w:cs="Calibri Light"/>
          <w:sz w:val="20"/>
          <w:szCs w:val="20"/>
        </w:rPr>
        <w:t xml:space="preserve"> (work in progress in terms of a newly developed Membership Strategy and Structure planned to be finalised in the course of 2021)</w:t>
      </w:r>
      <w:r w:rsidRPr="001E7C46">
        <w:rPr>
          <w:rFonts w:ascii="Calibri Light" w:hAnsi="Calibri Light" w:cs="Calibri Light"/>
          <w:sz w:val="20"/>
          <w:szCs w:val="20"/>
        </w:rPr>
        <w:t>. As reference</w:t>
      </w:r>
      <w:r>
        <w:rPr>
          <w:rFonts w:ascii="Calibri Light" w:hAnsi="Calibri Light" w:cs="Calibri Light"/>
          <w:sz w:val="20"/>
          <w:szCs w:val="20"/>
        </w:rPr>
        <w:t>s for good practices,</w:t>
      </w:r>
      <w:r w:rsidRPr="001E7C46">
        <w:rPr>
          <w:rFonts w:ascii="Calibri Light" w:hAnsi="Calibri Light" w:cs="Calibri Light"/>
          <w:sz w:val="20"/>
          <w:szCs w:val="20"/>
        </w:rPr>
        <w:t xml:space="preserve"> </w:t>
      </w:r>
      <w:r>
        <w:rPr>
          <w:rFonts w:ascii="Calibri Light" w:hAnsi="Calibri Light" w:cs="Calibri Light"/>
          <w:sz w:val="20"/>
          <w:szCs w:val="20"/>
        </w:rPr>
        <w:t xml:space="preserve">the pilot SME call in 2020, which will be continued in 2021 and most likely beyond, and </w:t>
      </w:r>
      <w:r w:rsidRPr="001E7C46">
        <w:rPr>
          <w:rFonts w:ascii="Calibri Light" w:hAnsi="Calibri Light" w:cs="Calibri Light"/>
          <w:sz w:val="20"/>
          <w:szCs w:val="20"/>
        </w:rPr>
        <w:t xml:space="preserve">the activities within </w:t>
      </w:r>
      <w:r>
        <w:rPr>
          <w:rFonts w:ascii="Calibri Light" w:hAnsi="Calibri Light" w:cs="Calibri Light"/>
          <w:sz w:val="20"/>
          <w:szCs w:val="20"/>
        </w:rPr>
        <w:t>the European Raw Materials Alliance (</w:t>
      </w:r>
      <w:r w:rsidRPr="001E7C46">
        <w:rPr>
          <w:rFonts w:ascii="Calibri Light" w:hAnsi="Calibri Light" w:cs="Calibri Light"/>
          <w:sz w:val="20"/>
          <w:szCs w:val="20"/>
        </w:rPr>
        <w:t>ERMA</w:t>
      </w:r>
      <w:r>
        <w:rPr>
          <w:rFonts w:ascii="Calibri Light" w:hAnsi="Calibri Light" w:cs="Calibri Light"/>
          <w:sz w:val="20"/>
          <w:szCs w:val="20"/>
        </w:rPr>
        <w:t>)</w:t>
      </w:r>
      <w:r w:rsidRPr="001E7C46">
        <w:rPr>
          <w:rFonts w:ascii="Calibri Light" w:hAnsi="Calibri Light" w:cs="Calibri Light"/>
          <w:sz w:val="20"/>
          <w:szCs w:val="20"/>
        </w:rPr>
        <w:t xml:space="preserve"> can serve as example</w:t>
      </w:r>
      <w:r>
        <w:rPr>
          <w:rFonts w:ascii="Calibri Light" w:hAnsi="Calibri Light" w:cs="Calibri Light"/>
          <w:sz w:val="20"/>
          <w:szCs w:val="20"/>
        </w:rPr>
        <w:t>s</w:t>
      </w:r>
      <w:r w:rsidRPr="001E7C46">
        <w:rPr>
          <w:rFonts w:ascii="Calibri Light" w:hAnsi="Calibri Light" w:cs="Calibri Light"/>
          <w:sz w:val="20"/>
          <w:szCs w:val="20"/>
        </w:rPr>
        <w:t>, especially as th</w:t>
      </w:r>
      <w:r>
        <w:rPr>
          <w:rFonts w:ascii="Calibri Light" w:hAnsi="Calibri Light" w:cs="Calibri Light"/>
          <w:sz w:val="20"/>
          <w:szCs w:val="20"/>
        </w:rPr>
        <w:t>e</w:t>
      </w:r>
      <w:r w:rsidRPr="001E7C46">
        <w:rPr>
          <w:rFonts w:ascii="Calibri Light" w:hAnsi="Calibri Light" w:cs="Calibri Light"/>
          <w:sz w:val="20"/>
          <w:szCs w:val="20"/>
        </w:rPr>
        <w:t>s</w:t>
      </w:r>
      <w:r>
        <w:rPr>
          <w:rFonts w:ascii="Calibri Light" w:hAnsi="Calibri Light" w:cs="Calibri Light"/>
          <w:sz w:val="20"/>
          <w:szCs w:val="20"/>
        </w:rPr>
        <w:t>e</w:t>
      </w:r>
      <w:r w:rsidRPr="001E7C46">
        <w:rPr>
          <w:rFonts w:ascii="Calibri Light" w:hAnsi="Calibri Light" w:cs="Calibri Light"/>
          <w:sz w:val="20"/>
          <w:szCs w:val="20"/>
        </w:rPr>
        <w:t xml:space="preserve"> activit</w:t>
      </w:r>
      <w:r>
        <w:rPr>
          <w:rFonts w:ascii="Calibri Light" w:hAnsi="Calibri Light" w:cs="Calibri Light"/>
          <w:sz w:val="20"/>
          <w:szCs w:val="20"/>
        </w:rPr>
        <w:t>ies are</w:t>
      </w:r>
      <w:r w:rsidRPr="001E7C46">
        <w:rPr>
          <w:rFonts w:ascii="Calibri Light" w:hAnsi="Calibri Light" w:cs="Calibri Light"/>
          <w:sz w:val="20"/>
          <w:szCs w:val="20"/>
        </w:rPr>
        <w:t xml:space="preserve"> open for any partner, may it be from within the KIC EIT RawMaterials or not.</w:t>
      </w:r>
    </w:p>
    <w:p w14:paraId="192250ED" w14:textId="169A1BC7" w:rsidR="00200064" w:rsidRDefault="00200064" w:rsidP="00200064">
      <w:pPr>
        <w:pStyle w:val="Subtitle"/>
        <w:tabs>
          <w:tab w:val="left" w:pos="3093"/>
        </w:tabs>
      </w:pPr>
      <w:bookmarkStart w:id="82" w:name="_Toc148449751"/>
      <w:r w:rsidRPr="00027F45">
        <w:t>Synergies and Collaborations</w:t>
      </w:r>
      <w:bookmarkEnd w:id="82"/>
    </w:p>
    <w:p w14:paraId="2BAAE539" w14:textId="77777777" w:rsidR="00D12B95" w:rsidRPr="001E7C46" w:rsidRDefault="00D12B95" w:rsidP="00D12B95">
      <w:pPr>
        <w:rPr>
          <w:rFonts w:eastAsia="Times New Roman" w:cs="Calibri"/>
          <w:szCs w:val="20"/>
          <w:lang w:val="en-US"/>
        </w:rPr>
      </w:pPr>
      <w:r w:rsidRPr="001E7C46">
        <w:rPr>
          <w:rFonts w:cs="Calibri"/>
          <w:szCs w:val="20"/>
        </w:rPr>
        <w:t xml:space="preserve">EIT RawMaterials added value lies predominantly in the fact that it covers the full value chain of metallic and mineral raw materials. By doing this it </w:t>
      </w:r>
      <w:proofErr w:type="gramStart"/>
      <w:r w:rsidRPr="001E7C46">
        <w:rPr>
          <w:rFonts w:cs="Calibri"/>
          <w:szCs w:val="20"/>
        </w:rPr>
        <w:t>is able to</w:t>
      </w:r>
      <w:proofErr w:type="gramEnd"/>
      <w:r w:rsidRPr="001E7C46">
        <w:rPr>
          <w:rFonts w:cs="Calibri"/>
          <w:szCs w:val="20"/>
        </w:rPr>
        <w:t xml:space="preserve"> target upstream, midstream and downstream part of the cycle and reach its strategic objectives of: (1) securing raw materials supply, (2) designing solutions, and (3) closing material loops. It is also the world’s largest network of Partners in the raw materials sector, who come from the three sides of the Knowledge Triangle, and equally cover the full value chain of the sector. Having this focus and the support of the Partnership EIT RawMaterials </w:t>
      </w:r>
      <w:proofErr w:type="gramStart"/>
      <w:r w:rsidRPr="001E7C46">
        <w:rPr>
          <w:rFonts w:cs="Calibri"/>
          <w:szCs w:val="20"/>
        </w:rPr>
        <w:t>is able to</w:t>
      </w:r>
      <w:proofErr w:type="gramEnd"/>
      <w:r w:rsidRPr="001E7C46">
        <w:rPr>
          <w:rFonts w:cs="Calibri"/>
          <w:szCs w:val="20"/>
        </w:rPr>
        <w:t xml:space="preserve"> contribute to the transition of the European economy into a green economy. Our strategy is to actively engage and collaborate with </w:t>
      </w:r>
      <w:r w:rsidRPr="001E7C46">
        <w:rPr>
          <w:rFonts w:eastAsia="Times New Roman" w:cs="Calibri"/>
          <w:szCs w:val="20"/>
          <w:lang w:val="en-US"/>
        </w:rPr>
        <w:t>main EU actors to actively support and shape the implementation of the overarching European Commission’s priorities relevant for the Raw Materials sector, namely:</w:t>
      </w:r>
    </w:p>
    <w:p w14:paraId="56287C25" w14:textId="77777777" w:rsidR="00D12B95" w:rsidRPr="001E7C46" w:rsidRDefault="00D12B95" w:rsidP="00282788">
      <w:pPr>
        <w:numPr>
          <w:ilvl w:val="0"/>
          <w:numId w:val="16"/>
        </w:numPr>
        <w:spacing w:after="120"/>
        <w:ind w:left="714" w:hanging="357"/>
        <w:rPr>
          <w:rFonts w:eastAsia="Times New Roman" w:cs="Calibri"/>
          <w:szCs w:val="20"/>
          <w:lang w:val="en-US"/>
        </w:rPr>
      </w:pPr>
      <w:r w:rsidRPr="001E7C46">
        <w:rPr>
          <w:rFonts w:eastAsia="Times New Roman" w:cs="Calibri"/>
          <w:szCs w:val="20"/>
          <w:lang w:val="en-US"/>
        </w:rPr>
        <w:t xml:space="preserve">The European Green Deal adopted on 11 December 2019 and </w:t>
      </w:r>
      <w:proofErr w:type="spellStart"/>
      <w:r w:rsidRPr="001E7C46">
        <w:rPr>
          <w:rFonts w:eastAsia="Times New Roman" w:cs="Calibri"/>
          <w:szCs w:val="20"/>
          <w:lang w:val="en-US"/>
        </w:rPr>
        <w:t>target</w:t>
      </w:r>
      <w:r>
        <w:rPr>
          <w:rFonts w:eastAsia="Times New Roman" w:cs="Calibri"/>
          <w:szCs w:val="20"/>
          <w:lang w:val="en-US"/>
        </w:rPr>
        <w:t>ting</w:t>
      </w:r>
      <w:proofErr w:type="spellEnd"/>
      <w:r w:rsidRPr="001E7C46">
        <w:rPr>
          <w:rFonts w:eastAsia="Times New Roman" w:cs="Calibri"/>
          <w:szCs w:val="20"/>
          <w:lang w:val="en-US"/>
        </w:rPr>
        <w:t> 2050 climate neutrality, recognizing access to resources as a strategic security question to fulfil EU ambitions.</w:t>
      </w:r>
    </w:p>
    <w:p w14:paraId="6A2F795F" w14:textId="77777777" w:rsidR="00D12B95" w:rsidRPr="001E7C46" w:rsidRDefault="00D12B95" w:rsidP="00282788">
      <w:pPr>
        <w:numPr>
          <w:ilvl w:val="0"/>
          <w:numId w:val="17"/>
        </w:numPr>
        <w:spacing w:after="120"/>
        <w:ind w:left="714" w:hanging="357"/>
        <w:rPr>
          <w:rFonts w:eastAsia="Times New Roman" w:cs="Calibri"/>
          <w:szCs w:val="20"/>
          <w:lang w:val="en-US"/>
        </w:rPr>
      </w:pPr>
      <w:r w:rsidRPr="001E7C46">
        <w:rPr>
          <w:rFonts w:eastAsia="Times New Roman" w:cs="Calibri"/>
          <w:szCs w:val="20"/>
          <w:lang w:val="en-US"/>
        </w:rPr>
        <w:t>The new Industrial Strategy for a globally competitive, green and digital Europe prioritizing raw materials as one of the key enablers for a globally competitive, green and digital Europe. </w:t>
      </w:r>
    </w:p>
    <w:p w14:paraId="3A501ADD" w14:textId="77777777" w:rsidR="00D12B95" w:rsidRPr="004C47FE" w:rsidRDefault="00D12B95" w:rsidP="00282788">
      <w:pPr>
        <w:numPr>
          <w:ilvl w:val="0"/>
          <w:numId w:val="17"/>
        </w:numPr>
        <w:spacing w:after="120"/>
        <w:ind w:left="714" w:hanging="357"/>
        <w:rPr>
          <w:rFonts w:eastAsia="Times New Roman" w:cs="Calibri"/>
          <w:szCs w:val="20"/>
          <w:lang w:val="en-US"/>
        </w:rPr>
      </w:pPr>
      <w:r w:rsidRPr="001E7C46">
        <w:rPr>
          <w:rFonts w:eastAsia="Times New Roman" w:cs="Calibri"/>
          <w:szCs w:val="20"/>
          <w:lang w:val="en-US"/>
        </w:rPr>
        <w:t>The new Circular Economy Action Plan for a cleaner and more competitive Europe, which clearly states the utmost importance of raw and advanced materials to enhance EU competitiveness within circular economy strategy framework</w:t>
      </w:r>
      <w:r>
        <w:rPr>
          <w:rFonts w:eastAsia="Times New Roman" w:cs="Calibri"/>
          <w:szCs w:val="20"/>
          <w:lang w:val="en-US"/>
        </w:rPr>
        <w:t>.</w:t>
      </w:r>
    </w:p>
    <w:p w14:paraId="2E235299" w14:textId="77777777" w:rsidR="00D12B95" w:rsidRPr="001E7C46" w:rsidRDefault="00D12B95" w:rsidP="00D12B95">
      <w:pPr>
        <w:pStyle w:val="Body"/>
        <w:spacing w:after="240" w:line="264" w:lineRule="auto"/>
        <w:rPr>
          <w:rFonts w:ascii="Calibri Light" w:hAnsi="Calibri Light" w:cs="Calibri"/>
          <w:sz w:val="20"/>
          <w:szCs w:val="20"/>
        </w:rPr>
      </w:pPr>
      <w:r w:rsidRPr="001E7C46">
        <w:rPr>
          <w:rFonts w:ascii="Calibri Light" w:hAnsi="Calibri Light" w:cs="Calibri"/>
          <w:sz w:val="20"/>
          <w:szCs w:val="20"/>
        </w:rPr>
        <w:t>EIT RawMaterials further contributes greatly to the EU’s raw materials policy strategy. The overall goal of the European Raw Materials Initiative is to ensure the sustainable supply of raw materials to the European economy. The initiative has three pillars: 1) Ensure level playing field in access to resources in third countries; 2) Foster sustainable supply from European sources; 3) Boost resource efficiency and recycling.</w:t>
      </w:r>
    </w:p>
    <w:p w14:paraId="1C2487E8" w14:textId="77777777" w:rsidR="00D12B95" w:rsidRPr="001E7C46" w:rsidRDefault="00D12B95" w:rsidP="00D12B95">
      <w:pPr>
        <w:pStyle w:val="Body"/>
        <w:spacing w:after="240" w:line="264" w:lineRule="auto"/>
        <w:rPr>
          <w:rFonts w:ascii="Calibri Light" w:hAnsi="Calibri Light" w:cs="Calibri"/>
          <w:sz w:val="20"/>
          <w:szCs w:val="20"/>
        </w:rPr>
      </w:pPr>
      <w:r w:rsidRPr="001E7C46">
        <w:rPr>
          <w:rFonts w:ascii="Calibri Light" w:hAnsi="Calibri Light" w:cs="Calibri"/>
          <w:sz w:val="20"/>
          <w:szCs w:val="20"/>
        </w:rPr>
        <w:t xml:space="preserve">In September 2020 the European Commission published the new list of critical raw materials and announced that it would launch a major new initiative on raw materials (European Raw Materials Alliance). EIT RawMaterials is uniquely positioned to take a lead role in this initiative and orchestrate the establishment and implementation thereof. With strong support from European raw </w:t>
      </w:r>
      <w:proofErr w:type="gramStart"/>
      <w:r w:rsidRPr="001E7C46">
        <w:rPr>
          <w:rFonts w:ascii="Calibri Light" w:hAnsi="Calibri Light" w:cs="Calibri"/>
          <w:sz w:val="20"/>
          <w:szCs w:val="20"/>
        </w:rPr>
        <w:t>materials industry</w:t>
      </w:r>
      <w:proofErr w:type="gramEnd"/>
      <w:r w:rsidRPr="001E7C46">
        <w:rPr>
          <w:rFonts w:ascii="Calibri Light" w:hAnsi="Calibri Light" w:cs="Calibri"/>
          <w:sz w:val="20"/>
          <w:szCs w:val="20"/>
        </w:rPr>
        <w:t xml:space="preserve"> it will create an investment platform that will select strategic resource related investments in Europe. They will benefit from EU, public and private funding sources. At the same time the involvement of EIT RawMaterials will contribute to its </w:t>
      </w:r>
      <w:proofErr w:type="gramStart"/>
      <w:r w:rsidRPr="001E7C46">
        <w:rPr>
          <w:rFonts w:ascii="Calibri Light" w:hAnsi="Calibri Light" w:cs="Calibri"/>
          <w:sz w:val="20"/>
          <w:szCs w:val="20"/>
        </w:rPr>
        <w:t>long term</w:t>
      </w:r>
      <w:proofErr w:type="gramEnd"/>
      <w:r w:rsidRPr="001E7C46">
        <w:rPr>
          <w:rFonts w:ascii="Calibri Light" w:hAnsi="Calibri Light" w:cs="Calibri"/>
          <w:sz w:val="20"/>
          <w:szCs w:val="20"/>
        </w:rPr>
        <w:t xml:space="preserve"> sustainability.</w:t>
      </w:r>
    </w:p>
    <w:p w14:paraId="407E9E55" w14:textId="77777777" w:rsidR="00D12B95" w:rsidRPr="001E7C46" w:rsidRDefault="00D12B95" w:rsidP="00D12B95">
      <w:pPr>
        <w:pStyle w:val="Body"/>
        <w:spacing w:after="240" w:line="264" w:lineRule="auto"/>
        <w:rPr>
          <w:rFonts w:ascii="Calibri Light" w:hAnsi="Calibri Light" w:cs="Calibri"/>
          <w:sz w:val="20"/>
          <w:szCs w:val="20"/>
        </w:rPr>
      </w:pPr>
      <w:r w:rsidRPr="001E7C46">
        <w:rPr>
          <w:rFonts w:ascii="Calibri Light" w:hAnsi="Calibri Light" w:cs="Calibri"/>
          <w:sz w:val="20"/>
          <w:szCs w:val="20"/>
        </w:rPr>
        <w:t xml:space="preserve">Innovation, entrepreneurship and supply of the necessary skilled human capital are essential elements of these pillars. The pillars are therefore captured and addressed by the EIT RawMaterials vision, mission, strategic objectives and innovation system. In addition, EIT RawMaterials complements and synergises with other programmes working towards the pillars of the Raw Materials Initiative and is actively engaged in the European Innovation Partnership on Raw Materials (EIP RM) and H2020 actions on raw materials, as well as other European programmes (e.g., Copernicus collaboration with DG GROW, SPIRE, and </w:t>
      </w:r>
      <w:proofErr w:type="spellStart"/>
      <w:r w:rsidRPr="001E7C46">
        <w:rPr>
          <w:rFonts w:ascii="Calibri Light" w:hAnsi="Calibri Light" w:cs="Calibri"/>
          <w:sz w:val="20"/>
          <w:szCs w:val="20"/>
        </w:rPr>
        <w:t>Prometia</w:t>
      </w:r>
      <w:proofErr w:type="spellEnd"/>
      <w:r w:rsidRPr="001E7C46">
        <w:rPr>
          <w:rFonts w:ascii="Calibri Light" w:hAnsi="Calibri Light" w:cs="Calibri"/>
          <w:sz w:val="20"/>
          <w:szCs w:val="20"/>
        </w:rPr>
        <w:t xml:space="preserve">). It will continue to seek synergies with the new framework program Horizon Europe. As in the past R&amp;D projects funded in H2020 and HE can be continued within EIT RawMaterials with a goal to entering the commercial markets. In </w:t>
      </w:r>
      <w:proofErr w:type="gramStart"/>
      <w:r w:rsidRPr="001E7C46">
        <w:rPr>
          <w:rFonts w:ascii="Calibri Light" w:hAnsi="Calibri Light" w:cs="Calibri"/>
          <w:sz w:val="20"/>
          <w:szCs w:val="20"/>
        </w:rPr>
        <w:t>addition</w:t>
      </w:r>
      <w:proofErr w:type="gramEnd"/>
      <w:r w:rsidRPr="001E7C46">
        <w:rPr>
          <w:rFonts w:ascii="Calibri Light" w:hAnsi="Calibri Light" w:cs="Calibri"/>
          <w:sz w:val="20"/>
          <w:szCs w:val="20"/>
        </w:rPr>
        <w:t xml:space="preserve"> EIT RawMaterials is able to complement efforts of EASME and EIC in the field of supporting SMEs and fostering entrepreneurship in EU in the raw materials sector. EIT RawMaterials will also be actively involved in European initiatives supporting the transition of the European economy, such as the European Raw Materials Alliance, European Battery Alliance and other initiatives on raw materials. EIT RawMaterials will contribute to </w:t>
      </w:r>
      <w:r>
        <w:rPr>
          <w:rFonts w:ascii="Calibri Light" w:hAnsi="Calibri Light" w:cs="Calibri"/>
          <w:sz w:val="20"/>
          <w:szCs w:val="20"/>
        </w:rPr>
        <w:t>RIS</w:t>
      </w:r>
      <w:r w:rsidRPr="001E7C46">
        <w:rPr>
          <w:rFonts w:ascii="Calibri Light" w:hAnsi="Calibri Light" w:cs="Calibri"/>
          <w:sz w:val="20"/>
          <w:szCs w:val="20"/>
        </w:rPr>
        <w:t xml:space="preserve"> by continuing its efforts in the resource endowed RIS countries (Balkan Peninsula, Iberian Peninsula) and seeking joint efforts with </w:t>
      </w:r>
      <w:r>
        <w:rPr>
          <w:rFonts w:ascii="Calibri Light" w:hAnsi="Calibri Light" w:cs="Calibri"/>
          <w:sz w:val="20"/>
          <w:szCs w:val="20"/>
        </w:rPr>
        <w:t xml:space="preserve">regional agendas (e.g. Western Balkans Agenda on Innovation, Research, Education, Culture, Youth and Sports), </w:t>
      </w:r>
      <w:r w:rsidRPr="001E7C46">
        <w:rPr>
          <w:rFonts w:ascii="Calibri Light" w:hAnsi="Calibri Light" w:cs="Calibri"/>
          <w:sz w:val="20"/>
          <w:szCs w:val="20"/>
        </w:rPr>
        <w:t>structural funds and other European institutions (i.e. EBRD).</w:t>
      </w:r>
    </w:p>
    <w:p w14:paraId="548CEE8E" w14:textId="77777777" w:rsidR="00D12B95" w:rsidRPr="001E7C46" w:rsidRDefault="00D12B95" w:rsidP="00D12B95">
      <w:pPr>
        <w:pStyle w:val="Body"/>
        <w:spacing w:after="240" w:line="264" w:lineRule="auto"/>
        <w:rPr>
          <w:rFonts w:ascii="Calibri Light" w:hAnsi="Calibri Light" w:cs="Calibri"/>
          <w:sz w:val="20"/>
          <w:szCs w:val="20"/>
        </w:rPr>
      </w:pPr>
      <w:r w:rsidRPr="001E7C46">
        <w:rPr>
          <w:rFonts w:ascii="Calibri Light" w:hAnsi="Calibri Light" w:cs="Calibri"/>
          <w:sz w:val="20"/>
          <w:szCs w:val="20"/>
        </w:rPr>
        <w:t>In the KIC portfolio, the Lighthouses serve as beacons for many cross-theme activities and will foster efficient value chain integration and de-siloing. Because the Lighthouses target important societal challenges, they will create synergies with other programmes and organisations dedicated to addressing societal challenges related to resource efficiency and consumption, e.g., EIT InnoEnergy and Climate-KIC, European Innovation Partnership on raw materials, UN International Resource Panel, World Resource Forum, Club of Rome, and the Global Challenges and Industrial Competitiveness Pillar of Horizon Europe (advanced materials; circular industries; smart mobility; energy storage; and circular systems).</w:t>
      </w:r>
    </w:p>
    <w:p w14:paraId="250363CE" w14:textId="5344BB5A" w:rsidR="001C044A" w:rsidRDefault="00A85F14" w:rsidP="001C044A">
      <w:pPr>
        <w:pStyle w:val="Subtitle"/>
        <w:tabs>
          <w:tab w:val="left" w:pos="3093"/>
        </w:tabs>
      </w:pPr>
      <w:bookmarkStart w:id="83" w:name="_Toc148449752"/>
      <w:r w:rsidRPr="00027F45">
        <w:t>C</w:t>
      </w:r>
      <w:r w:rsidR="001C044A" w:rsidRPr="00027F45">
        <w:t>ross-KIC cooperation</w:t>
      </w:r>
      <w:r w:rsidRPr="00027F45">
        <w:t xml:space="preserve"> and </w:t>
      </w:r>
      <w:r w:rsidR="00997E67" w:rsidRPr="00027F45">
        <w:t>Simplification</w:t>
      </w:r>
      <w:r w:rsidRPr="00027F45">
        <w:t>/Shared Services</w:t>
      </w:r>
      <w:bookmarkEnd w:id="83"/>
    </w:p>
    <w:p w14:paraId="1C0F1555" w14:textId="77777777" w:rsidR="00794C24" w:rsidRPr="001E7C46" w:rsidRDefault="00794C24" w:rsidP="00794C2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EIT RawMaterials views external collaborations as one of its four key activity areas going forward. This includes also cross-KIC collaboration on selected themes where the KICs can complement each other through synergies or jointly organized activities that promote the KTI model. </w:t>
      </w:r>
    </w:p>
    <w:p w14:paraId="09B21C86" w14:textId="3FC3BF95" w:rsidR="00794C24" w:rsidRPr="001E7C46" w:rsidRDefault="00794C24" w:rsidP="00794C2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EIT RawMaterials has positive </w:t>
      </w:r>
      <w:proofErr w:type="gramStart"/>
      <w:r w:rsidRPr="001E7C46">
        <w:rPr>
          <w:rFonts w:ascii="Calibri Light" w:hAnsi="Calibri Light" w:cs="Calibri Light"/>
          <w:sz w:val="20"/>
          <w:szCs w:val="20"/>
        </w:rPr>
        <w:t>past experience</w:t>
      </w:r>
      <w:proofErr w:type="gramEnd"/>
      <w:r w:rsidRPr="001E7C46">
        <w:rPr>
          <w:rFonts w:ascii="Calibri Light" w:hAnsi="Calibri Light" w:cs="Calibri Light"/>
          <w:sz w:val="20"/>
          <w:szCs w:val="20"/>
        </w:rPr>
        <w:t xml:space="preserve"> in implementing several Cross-KIC initiatives that focus primarily on Education and Entrepreneurship. The most notable examples are Cross-KIC Skills 4 Future (focused on secondary school education) and Cross-KIC Circular Economy (aiming at higher Cross-KIC engagement and visibility on an EU level). These two activities are led by EIT RawMaterials, and ambition is to </w:t>
      </w:r>
      <w:proofErr w:type="gramStart"/>
      <w:r w:rsidRPr="001E7C46">
        <w:rPr>
          <w:rFonts w:ascii="Calibri Light" w:hAnsi="Calibri Light" w:cs="Calibri Light"/>
          <w:sz w:val="20"/>
          <w:szCs w:val="20"/>
        </w:rPr>
        <w:t>continue on</w:t>
      </w:r>
      <w:proofErr w:type="gramEnd"/>
      <w:r w:rsidRPr="001E7C46">
        <w:rPr>
          <w:rFonts w:ascii="Calibri Light" w:hAnsi="Calibri Light" w:cs="Calibri Light"/>
          <w:sz w:val="20"/>
          <w:szCs w:val="20"/>
        </w:rPr>
        <w:t xml:space="preserve"> the same or even higher level. In </w:t>
      </w:r>
      <w:proofErr w:type="gramStart"/>
      <w:r w:rsidRPr="001E7C46">
        <w:rPr>
          <w:rFonts w:ascii="Calibri Light" w:hAnsi="Calibri Light" w:cs="Calibri Light"/>
          <w:sz w:val="20"/>
          <w:szCs w:val="20"/>
        </w:rPr>
        <w:t>addition</w:t>
      </w:r>
      <w:proofErr w:type="gramEnd"/>
      <w:r w:rsidRPr="001E7C46">
        <w:rPr>
          <w:rFonts w:ascii="Calibri Light" w:hAnsi="Calibri Light" w:cs="Calibri Light"/>
          <w:sz w:val="20"/>
          <w:szCs w:val="20"/>
        </w:rPr>
        <w:t xml:space="preserve"> EIT RawMaterials will be leading the new HEI </w:t>
      </w:r>
      <w:r>
        <w:rPr>
          <w:rFonts w:ascii="Calibri Light" w:hAnsi="Calibri Light" w:cs="Calibri Light"/>
          <w:sz w:val="20"/>
          <w:szCs w:val="20"/>
        </w:rPr>
        <w:t>Capacity Building Initiative</w:t>
      </w:r>
      <w:r w:rsidRPr="001E7C46">
        <w:rPr>
          <w:rFonts w:ascii="Calibri Light" w:hAnsi="Calibri Light" w:cs="Calibri Light"/>
          <w:sz w:val="20"/>
          <w:szCs w:val="20"/>
        </w:rPr>
        <w:t xml:space="preserve">, with an indicative budget of 12 Mio. in 2021 only (400 Mio EUR indicated for the period of 2021-2027). Involvement in Cross-KIC RIS with its flagship </w:t>
      </w:r>
      <w:proofErr w:type="spellStart"/>
      <w:r w:rsidRPr="001E7C46">
        <w:rPr>
          <w:rFonts w:ascii="Calibri Light" w:hAnsi="Calibri Light" w:cs="Calibri Light"/>
          <w:sz w:val="20"/>
          <w:szCs w:val="20"/>
        </w:rPr>
        <w:t>Jumpstarter</w:t>
      </w:r>
      <w:proofErr w:type="spellEnd"/>
      <w:r w:rsidRPr="001E7C46">
        <w:rPr>
          <w:rFonts w:ascii="Calibri Light" w:hAnsi="Calibri Light" w:cs="Calibri Light"/>
          <w:sz w:val="20"/>
          <w:szCs w:val="20"/>
        </w:rPr>
        <w:t xml:space="preserve"> competition (focused on entrepreneurship) and in Cross-KIC CLC Consolidation will </w:t>
      </w:r>
      <w:r>
        <w:rPr>
          <w:rFonts w:ascii="Calibri Light" w:hAnsi="Calibri Light" w:cs="Calibri Light"/>
          <w:sz w:val="20"/>
          <w:szCs w:val="20"/>
        </w:rPr>
        <w:t>be continued</w:t>
      </w:r>
      <w:r w:rsidRPr="001E7C46">
        <w:rPr>
          <w:rFonts w:ascii="Calibri Light" w:hAnsi="Calibri Light" w:cs="Calibri Light"/>
          <w:sz w:val="20"/>
          <w:szCs w:val="20"/>
        </w:rPr>
        <w:t>. Participation in Cross-KIC Common Outreach will continue, however the level of participation in the setting up of satellite offices outside the EU will remain low as long as more intensive participation will not be required for achieving the objectives of the Strategic Agenda. In addition</w:t>
      </w:r>
      <w:r>
        <w:rPr>
          <w:rFonts w:ascii="Calibri Light" w:hAnsi="Calibri Light" w:cs="Calibri Light"/>
          <w:sz w:val="20"/>
          <w:szCs w:val="20"/>
        </w:rPr>
        <w:t>,</w:t>
      </w:r>
      <w:r w:rsidRPr="001E7C46">
        <w:rPr>
          <w:rFonts w:ascii="Calibri Light" w:hAnsi="Calibri Light" w:cs="Calibri Light"/>
          <w:sz w:val="20"/>
          <w:szCs w:val="20"/>
        </w:rPr>
        <w:t xml:space="preserve"> to well established and value-adding Cross-KIC activities we see the potential to pursue other initiatives contributing to Higher Education, the Green Deal, and other yet to be defined. We also view the new KICs: Manufacturing and Urban Mobility as those, where synergies and complementarities could be explored based on cross-cutting topics that could benefit from a cooperation. </w:t>
      </w:r>
      <w:proofErr w:type="gramStart"/>
      <w:r w:rsidRPr="001E7C46">
        <w:rPr>
          <w:rFonts w:ascii="Calibri Light" w:hAnsi="Calibri Light" w:cs="Calibri Light"/>
          <w:sz w:val="20"/>
          <w:szCs w:val="20"/>
        </w:rPr>
        <w:t>Also</w:t>
      </w:r>
      <w:proofErr w:type="gramEnd"/>
      <w:r w:rsidRPr="001E7C46">
        <w:rPr>
          <w:rFonts w:ascii="Calibri Light" w:hAnsi="Calibri Light" w:cs="Calibri Light"/>
          <w:sz w:val="20"/>
          <w:szCs w:val="20"/>
        </w:rPr>
        <w:t xml:space="preserve"> EIT RawMaterials with its natural exposure to EIT RIS countries is interested in joint initiatives targeting the ESEE Region, the Mediterranean and the Baltic countries. The overall ambition of EIT RawMaterials is to increase cooperation between the KIC´, and where suitable will aim at doing so via dedicated activities under the Cross-KIC scheme, to ensure a maximum as Synergies as well as to increase the overall visibility of the EIT and the work of the KICs. </w:t>
      </w:r>
    </w:p>
    <w:p w14:paraId="10FCEE77" w14:textId="77777777" w:rsidR="00794C24" w:rsidRPr="001E7C46" w:rsidRDefault="00794C24" w:rsidP="00794C24">
      <w:pPr>
        <w:pStyle w:val="Body"/>
        <w:spacing w:after="240" w:line="264" w:lineRule="auto"/>
        <w:rPr>
          <w:rFonts w:ascii="Calibri Light" w:hAnsi="Calibri Light" w:cs="Calibri Light"/>
          <w:sz w:val="20"/>
          <w:szCs w:val="20"/>
        </w:rPr>
      </w:pPr>
      <w:r w:rsidRPr="001E7C46">
        <w:rPr>
          <w:rFonts w:ascii="Calibri Light" w:hAnsi="Calibri Light" w:cs="Calibri Light"/>
          <w:sz w:val="20"/>
          <w:szCs w:val="20"/>
        </w:rPr>
        <w:t xml:space="preserve">On an operational level EIT RawMaterials </w:t>
      </w:r>
      <w:r>
        <w:rPr>
          <w:rFonts w:ascii="Calibri Light" w:hAnsi="Calibri Light" w:cs="Calibri Light"/>
          <w:sz w:val="20"/>
          <w:szCs w:val="20"/>
        </w:rPr>
        <w:t>will</w:t>
      </w:r>
      <w:r w:rsidRPr="001E7C46">
        <w:rPr>
          <w:rFonts w:ascii="Calibri Light" w:hAnsi="Calibri Light" w:cs="Calibri Light"/>
          <w:sz w:val="20"/>
          <w:szCs w:val="20"/>
        </w:rPr>
        <w:t xml:space="preserve"> further explore opportunities with other KICs to share locations </w:t>
      </w:r>
      <w:proofErr w:type="gramStart"/>
      <w:r w:rsidRPr="001E7C46">
        <w:rPr>
          <w:rFonts w:ascii="Calibri Light" w:hAnsi="Calibri Light" w:cs="Calibri Light"/>
          <w:sz w:val="20"/>
          <w:szCs w:val="20"/>
        </w:rPr>
        <w:t>similar to</w:t>
      </w:r>
      <w:proofErr w:type="gramEnd"/>
      <w:r w:rsidRPr="001E7C46">
        <w:rPr>
          <w:rFonts w:ascii="Calibri Light" w:hAnsi="Calibri Light" w:cs="Calibri Light"/>
          <w:sz w:val="20"/>
          <w:szCs w:val="20"/>
        </w:rPr>
        <w:t xml:space="preserve"> those already established in Sweden, Finland and Hungary. Where possible the KICs could use shared services</w:t>
      </w:r>
      <w:r>
        <w:rPr>
          <w:rFonts w:ascii="Calibri Light" w:hAnsi="Calibri Light" w:cs="Calibri Light"/>
          <w:sz w:val="20"/>
          <w:szCs w:val="20"/>
        </w:rPr>
        <w:t xml:space="preserve"> </w:t>
      </w:r>
      <w:r w:rsidRPr="001E7C46">
        <w:rPr>
          <w:rFonts w:ascii="Calibri Light" w:hAnsi="Calibri Light" w:cs="Calibri Light"/>
          <w:sz w:val="20"/>
          <w:szCs w:val="20"/>
        </w:rPr>
        <w:t>to support the lean approach of operations EIT RawMaterials is implementing.</w:t>
      </w:r>
    </w:p>
    <w:p w14:paraId="798B1CD6" w14:textId="77777777" w:rsidR="00FE240C" w:rsidRDefault="00FE240C" w:rsidP="00060CC1">
      <w:pPr>
        <w:pStyle w:val="Subtitle"/>
        <w:keepNext/>
        <w:tabs>
          <w:tab w:val="left" w:pos="3093"/>
        </w:tabs>
      </w:pPr>
      <w:bookmarkStart w:id="84" w:name="_Toc148449753"/>
      <w:r w:rsidRPr="00027F45">
        <w:t>Communication</w:t>
      </w:r>
      <w:bookmarkEnd w:id="84"/>
    </w:p>
    <w:p w14:paraId="6CB6C1C6" w14:textId="77777777" w:rsidR="00AD5EB3" w:rsidRPr="001E7C46" w:rsidRDefault="00AD5EB3" w:rsidP="00AD5EB3">
      <w:pPr>
        <w:rPr>
          <w:szCs w:val="20"/>
        </w:rPr>
      </w:pPr>
      <w:r w:rsidRPr="001E7C46">
        <w:rPr>
          <w:szCs w:val="20"/>
        </w:rPr>
        <w:t>The Communications Strategy of EIT RawMaterials is essential to leverage the added value of the KIC to increase the visibility of impact generation in the European raw materials sector. From 2021, the updated Communications Strategy will focus more on integrated communication engaging partners and leveraging the reach of this KIC to ensure sector positioning, solid reputation, though leadership and strong societal support. Innovation and continued digitalization of the function with ever growing content management tools and digital platforms will focus on personalised content and targeted marketing and will build up on the foundations, activities, channels and tools that were developed and implemented in 2016-2020.</w:t>
      </w:r>
    </w:p>
    <w:p w14:paraId="3A34AA90" w14:textId="77777777" w:rsidR="00AD5EB3" w:rsidRPr="001E7C46" w:rsidRDefault="00AD5EB3" w:rsidP="00AD5EB3">
      <w:pPr>
        <w:rPr>
          <w:szCs w:val="20"/>
        </w:rPr>
      </w:pPr>
      <w:r w:rsidRPr="001E7C46">
        <w:rPr>
          <w:szCs w:val="20"/>
        </w:rPr>
        <w:t xml:space="preserve">EIT RawMaterials’ Communications Strategy is aligned with the overall EIT Communications Strategy and builds on the joint EIT Community strengths in terms of brand visibility and recognition. The new Communication Strategy 2021-2027 will position EIT RawMaterials as the leading innovation, technology and entrepreneurial talent network in the raw materials value chain in Europe. To achieve this, it is essential that the value-added of the KIC innovation, entrepreneurship and education model in the field of raw materials and advanced materials is well understood, its long-term vision its mission is supported by communicated success in key areas and segments, to ensure </w:t>
      </w:r>
      <w:r w:rsidRPr="001E7C46">
        <w:rPr>
          <w:i/>
          <w:iCs/>
          <w:szCs w:val="20"/>
        </w:rPr>
        <w:t>political support and reputation.</w:t>
      </w:r>
    </w:p>
    <w:p w14:paraId="118023DE" w14:textId="77777777" w:rsidR="00AD5EB3" w:rsidRPr="001E7C46" w:rsidRDefault="00AD5EB3" w:rsidP="00AD5EB3">
      <w:pPr>
        <w:rPr>
          <w:szCs w:val="20"/>
        </w:rPr>
      </w:pPr>
      <w:r w:rsidRPr="001E7C46">
        <w:rPr>
          <w:szCs w:val="20"/>
        </w:rPr>
        <w:t>Over the next R&amp;I framework period 2021-2027, the Communications function of EIT RawMaterials will particularly address four main challenges: 1) Promoting and positioning the KIC as a key innovation, technology and entrepreneurial talent ecosystem in the European raw materials sector; 2) Visualising and communicating new EITRM mission statement of advancing Europe’s transition to sustainability by driving innovation along the entire raw materials value chain. 3) Reaching out to key decision-makers 4) Raising awareness of the importance of the minerals and metals for the green energy transition and clean consumer technologies among EU citizens.</w:t>
      </w:r>
    </w:p>
    <w:p w14:paraId="7BECAF0C" w14:textId="77777777" w:rsidR="00AD5EB3" w:rsidRPr="001E7C46" w:rsidRDefault="00AD5EB3" w:rsidP="00AD5EB3">
      <w:pPr>
        <w:rPr>
          <w:szCs w:val="20"/>
        </w:rPr>
      </w:pPr>
      <w:r w:rsidRPr="001E7C46">
        <w:rPr>
          <w:szCs w:val="20"/>
        </w:rPr>
        <w:t>Communication, Dissemination activities and plans will be developed as the KIC will move forward with its Financial Sustainability strategy and plans focusing on developing additional partners services. All activities will emphasize an innovative and entrepreneurial mind-set to re-think, conceptualise and commercialise challenges in the European raw materials sector for enabling competitiveness, growth and attractiveness. Strong focus on innovation and digitalisation also applies for all communications activities, dissemination strategies and channel development. Project dissemination and exploitation and communications are interlinked. All project partners are encouraged to develop WP on communications activities and streamlined the project news, results to central communication function where news and success stories are amplified.</w:t>
      </w:r>
    </w:p>
    <w:p w14:paraId="4204506D" w14:textId="77777777" w:rsidR="00AD5EB3" w:rsidRPr="001E7C46" w:rsidRDefault="00AD5EB3" w:rsidP="00AD5EB3">
      <w:pPr>
        <w:rPr>
          <w:szCs w:val="20"/>
        </w:rPr>
      </w:pPr>
      <w:r w:rsidRPr="001E7C46">
        <w:rPr>
          <w:szCs w:val="20"/>
        </w:rPr>
        <w:t>EIT RawMaterials Communications Strategy will rely on 5 pillars: 1) Brand Identity; 2) Internal Communications &amp; Community Building; 3) External Communications &amp; EU Citizen Engagement 4) Content generation and Key Messages; 5) Public Affairs and EU Stakeholder Engagement. Each pillar represents a strategic communications area with clear objectives and action plans.</w:t>
      </w:r>
    </w:p>
    <w:p w14:paraId="3A8E432F" w14:textId="77777777" w:rsidR="00AD5EB3" w:rsidRPr="001E7C46" w:rsidRDefault="00AD5EB3" w:rsidP="00AD5EB3">
      <w:pPr>
        <w:pStyle w:val="Body"/>
      </w:pPr>
      <w:r w:rsidRPr="001E7C46">
        <w:rPr>
          <w:noProof/>
          <w:lang w:eastAsia="en-GB"/>
        </w:rPr>
        <w:drawing>
          <wp:inline distT="0" distB="0" distL="0" distR="0" wp14:anchorId="3236C964" wp14:editId="7AD8D385">
            <wp:extent cx="5399405" cy="2613025"/>
            <wp:effectExtent l="0" t="0" r="0" b="3175"/>
            <wp:docPr id="68" name="Picture 68" descr="A close up of a blu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99405" cy="2613025"/>
                    </a:xfrm>
                    <a:prstGeom prst="rect">
                      <a:avLst/>
                    </a:prstGeom>
                  </pic:spPr>
                </pic:pic>
              </a:graphicData>
            </a:graphic>
          </wp:inline>
        </w:drawing>
      </w:r>
    </w:p>
    <w:p w14:paraId="7EB436E4" w14:textId="5399A067" w:rsidR="00AD5EB3" w:rsidRPr="001E7C46" w:rsidRDefault="00AD5EB3" w:rsidP="00B07086">
      <w:pPr>
        <w:spacing w:after="0" w:line="240" w:lineRule="auto"/>
        <w:ind w:right="120"/>
        <w:jc w:val="center"/>
        <w:rPr>
          <w:rFonts w:eastAsia="Tahoma" w:cs="Tahoma"/>
          <w:i/>
          <w:szCs w:val="20"/>
        </w:rPr>
      </w:pPr>
      <w:r w:rsidRPr="001E7C46">
        <w:rPr>
          <w:rFonts w:eastAsia="Tahoma" w:cs="Tahoma"/>
          <w:i/>
          <w:szCs w:val="20"/>
        </w:rPr>
        <w:t xml:space="preserve">Figure </w:t>
      </w:r>
      <w:r w:rsidR="002C2A1A">
        <w:rPr>
          <w:rFonts w:eastAsia="Tahoma" w:cs="Tahoma"/>
          <w:i/>
          <w:szCs w:val="20"/>
        </w:rPr>
        <w:t>5</w:t>
      </w:r>
      <w:r w:rsidRPr="001E7C46">
        <w:rPr>
          <w:rFonts w:eastAsia="Tahoma" w:cs="Tahoma"/>
          <w:i/>
          <w:szCs w:val="20"/>
        </w:rPr>
        <w:t>: Communication Strategy 2021-2027 and communication objectives</w:t>
      </w:r>
    </w:p>
    <w:p w14:paraId="62AABA58" w14:textId="77777777" w:rsidR="00AD5EB3" w:rsidRDefault="00AD5EB3" w:rsidP="00AD5EB3">
      <w:pPr>
        <w:contextualSpacing/>
        <w:rPr>
          <w:szCs w:val="20"/>
        </w:rPr>
      </w:pPr>
      <w:bookmarkStart w:id="85" w:name="_Toc530061044"/>
    </w:p>
    <w:p w14:paraId="783A1D00" w14:textId="77777777" w:rsidR="00F41BDC" w:rsidRPr="001E7C46" w:rsidRDefault="00F41BDC" w:rsidP="00AD5EB3">
      <w:pPr>
        <w:contextualSpacing/>
        <w:rPr>
          <w:szCs w:val="20"/>
        </w:rPr>
      </w:pPr>
    </w:p>
    <w:p w14:paraId="4ABBA300" w14:textId="615C9E3B" w:rsidR="00AD5EB3" w:rsidRPr="001E7C46" w:rsidRDefault="00AD5EB3" w:rsidP="00AD5EB3">
      <w:pPr>
        <w:contextualSpacing/>
        <w:rPr>
          <w:szCs w:val="20"/>
        </w:rPr>
      </w:pPr>
      <w:r w:rsidRPr="00A20635">
        <w:rPr>
          <w:szCs w:val="20"/>
        </w:rPr>
        <w:t>Corporate communications function at the KIC will continue focusing on digital channels and social media platforms. It is expected and planned for the digital platform to grow 10-15% a year focusing on the objectives, and activities planned in the annual business plan. In addition to this, all corporate publications will become available digitally and printed materials will be substantially reduced.</w:t>
      </w:r>
      <w:r w:rsidRPr="001E7C46">
        <w:rPr>
          <w:szCs w:val="20"/>
        </w:rPr>
        <w:t xml:space="preserve"> Communications activities will be monitored by dedicated tools and communications business partners such a press/media agency, branding compliance is monitored through </w:t>
      </w:r>
      <w:r w:rsidR="003B31F5">
        <w:rPr>
          <w:szCs w:val="20"/>
        </w:rPr>
        <w:t xml:space="preserve">a </w:t>
      </w:r>
      <w:r w:rsidRPr="001E7C46">
        <w:rPr>
          <w:szCs w:val="20"/>
        </w:rPr>
        <w:t xml:space="preserve">dedicated role of </w:t>
      </w:r>
      <w:r w:rsidR="003B31F5">
        <w:rPr>
          <w:szCs w:val="20"/>
        </w:rPr>
        <w:t xml:space="preserve">an </w:t>
      </w:r>
      <w:r w:rsidRPr="001E7C46">
        <w:rPr>
          <w:szCs w:val="20"/>
        </w:rPr>
        <w:t>Events/Brands manager.</w:t>
      </w:r>
    </w:p>
    <w:p w14:paraId="1B691975" w14:textId="77777777" w:rsidR="00AD5EB3" w:rsidRDefault="00AD5EB3" w:rsidP="00AD5EB3">
      <w:pPr>
        <w:contextualSpacing/>
        <w:rPr>
          <w:szCs w:val="20"/>
        </w:rPr>
      </w:pPr>
    </w:p>
    <w:p w14:paraId="4E782ECF" w14:textId="77777777" w:rsidR="00F41BDC" w:rsidRDefault="00F41BDC" w:rsidP="00AD5EB3">
      <w:pPr>
        <w:contextualSpacing/>
        <w:rPr>
          <w:szCs w:val="20"/>
        </w:rPr>
      </w:pPr>
    </w:p>
    <w:p w14:paraId="7230CF9C" w14:textId="77777777" w:rsidR="003B31F5" w:rsidRDefault="003B31F5" w:rsidP="00AD5EB3">
      <w:pPr>
        <w:contextualSpacing/>
        <w:rPr>
          <w:szCs w:val="20"/>
        </w:rPr>
      </w:pPr>
    </w:p>
    <w:p w14:paraId="0153E3D6" w14:textId="77777777" w:rsidR="003B31F5" w:rsidRDefault="003B31F5" w:rsidP="00AD5EB3">
      <w:pPr>
        <w:contextualSpacing/>
        <w:rPr>
          <w:szCs w:val="20"/>
        </w:rPr>
      </w:pPr>
    </w:p>
    <w:p w14:paraId="5860FEA4" w14:textId="77777777" w:rsidR="003B31F5" w:rsidRDefault="003B31F5" w:rsidP="00AD5EB3">
      <w:pPr>
        <w:contextualSpacing/>
        <w:rPr>
          <w:szCs w:val="20"/>
        </w:rPr>
      </w:pPr>
    </w:p>
    <w:p w14:paraId="27C8F705" w14:textId="77777777" w:rsidR="00F41BDC" w:rsidRPr="001E7C46" w:rsidRDefault="00F41BDC" w:rsidP="00AD5EB3">
      <w:pPr>
        <w:contextualSpacing/>
        <w:rPr>
          <w:szCs w:val="20"/>
        </w:rPr>
      </w:pPr>
    </w:p>
    <w:p w14:paraId="2A026AE8" w14:textId="02AF36F6" w:rsidR="00AD5EB3" w:rsidRPr="001E7C46" w:rsidRDefault="00AD5EB3" w:rsidP="00AD5EB3">
      <w:pPr>
        <w:spacing w:after="200" w:line="276" w:lineRule="auto"/>
        <w:jc w:val="left"/>
        <w:rPr>
          <w:i/>
        </w:rPr>
      </w:pPr>
      <w:r w:rsidRPr="001E7C46">
        <w:rPr>
          <w:i/>
        </w:rPr>
        <w:t xml:space="preserve">Table </w:t>
      </w:r>
      <w:r w:rsidR="002000D1">
        <w:rPr>
          <w:i/>
        </w:rPr>
        <w:t>8</w:t>
      </w:r>
      <w:r w:rsidRPr="001E7C46">
        <w:rPr>
          <w:i/>
        </w:rPr>
        <w:t>: EITHE15.1 Reach of KIC’s communication activities</w:t>
      </w:r>
    </w:p>
    <w:tbl>
      <w:tblPr>
        <w:tblStyle w:val="GridTable1Light-Accent4"/>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964"/>
        <w:gridCol w:w="964"/>
        <w:gridCol w:w="964"/>
        <w:gridCol w:w="964"/>
        <w:gridCol w:w="964"/>
        <w:gridCol w:w="964"/>
        <w:gridCol w:w="964"/>
      </w:tblGrid>
      <w:tr w:rsidR="00AD5EB3" w:rsidRPr="00A20635" w14:paraId="2C5D6B4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8" w:type="dxa"/>
            <w:shd w:val="clear" w:color="auto" w:fill="034EA2" w:themeFill="text2"/>
            <w:vAlign w:val="center"/>
          </w:tcPr>
          <w:p w14:paraId="39CC121C" w14:textId="77777777" w:rsidR="00AD5EB3" w:rsidRPr="00A20635" w:rsidRDefault="00AD5EB3">
            <w:pPr>
              <w:spacing w:before="40" w:after="40"/>
              <w:jc w:val="center"/>
              <w:rPr>
                <w:rFonts w:cs="Calibri Light"/>
                <w:color w:val="FFFFFF" w:themeColor="background1"/>
                <w:sz w:val="18"/>
                <w:szCs w:val="18"/>
              </w:rPr>
            </w:pPr>
          </w:p>
        </w:tc>
        <w:tc>
          <w:tcPr>
            <w:tcW w:w="964" w:type="dxa"/>
            <w:shd w:val="clear" w:color="auto" w:fill="034EA2" w:themeFill="text2"/>
            <w:vAlign w:val="center"/>
          </w:tcPr>
          <w:p w14:paraId="64DF8F1E"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2021</w:t>
            </w:r>
          </w:p>
        </w:tc>
        <w:tc>
          <w:tcPr>
            <w:tcW w:w="964" w:type="dxa"/>
            <w:shd w:val="clear" w:color="auto" w:fill="034EA2" w:themeFill="text2"/>
            <w:vAlign w:val="center"/>
          </w:tcPr>
          <w:p w14:paraId="6F824EA8"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2022</w:t>
            </w:r>
          </w:p>
        </w:tc>
        <w:tc>
          <w:tcPr>
            <w:tcW w:w="964" w:type="dxa"/>
            <w:shd w:val="clear" w:color="auto" w:fill="034EA2" w:themeFill="text2"/>
            <w:vAlign w:val="center"/>
          </w:tcPr>
          <w:p w14:paraId="75107E49"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2023</w:t>
            </w:r>
          </w:p>
        </w:tc>
        <w:tc>
          <w:tcPr>
            <w:tcW w:w="964" w:type="dxa"/>
            <w:shd w:val="clear" w:color="auto" w:fill="034EA2" w:themeFill="text2"/>
            <w:vAlign w:val="center"/>
          </w:tcPr>
          <w:p w14:paraId="14C9AF15"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2024</w:t>
            </w:r>
          </w:p>
        </w:tc>
        <w:tc>
          <w:tcPr>
            <w:tcW w:w="964" w:type="dxa"/>
            <w:shd w:val="clear" w:color="auto" w:fill="034EA2" w:themeFill="text2"/>
            <w:vAlign w:val="center"/>
          </w:tcPr>
          <w:p w14:paraId="184E7626"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2025</w:t>
            </w:r>
          </w:p>
        </w:tc>
        <w:tc>
          <w:tcPr>
            <w:tcW w:w="964" w:type="dxa"/>
            <w:shd w:val="clear" w:color="auto" w:fill="034EA2" w:themeFill="text2"/>
            <w:vAlign w:val="center"/>
          </w:tcPr>
          <w:p w14:paraId="15174827"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2026</w:t>
            </w:r>
          </w:p>
        </w:tc>
        <w:tc>
          <w:tcPr>
            <w:tcW w:w="964" w:type="dxa"/>
            <w:shd w:val="clear" w:color="auto" w:fill="034EA2" w:themeFill="text2"/>
            <w:vAlign w:val="center"/>
          </w:tcPr>
          <w:p w14:paraId="3937CA6C" w14:textId="77777777" w:rsidR="00AD5EB3" w:rsidRPr="00A20635" w:rsidRDefault="00AD5EB3">
            <w:pPr>
              <w:spacing w:before="40" w:after="40"/>
              <w:jc w:val="center"/>
              <w:cnfStyle w:val="100000000000" w:firstRow="1" w:lastRow="0" w:firstColumn="0" w:lastColumn="0" w:oddVBand="0" w:evenVBand="0" w:oddHBand="0" w:evenHBand="0" w:firstRowFirstColumn="0" w:firstRowLastColumn="0" w:lastRowFirstColumn="0" w:lastRowLastColumn="0"/>
              <w:rPr>
                <w:rFonts w:cs="Calibri Light"/>
                <w:color w:val="FFFFFF" w:themeColor="background1"/>
                <w:sz w:val="18"/>
                <w:szCs w:val="18"/>
              </w:rPr>
            </w:pPr>
            <w:r w:rsidRPr="00A20635">
              <w:rPr>
                <w:rFonts w:cs="Calibri Light"/>
                <w:color w:val="FFFFFF" w:themeColor="background1"/>
                <w:sz w:val="18"/>
                <w:szCs w:val="18"/>
              </w:rPr>
              <w:t>2027</w:t>
            </w:r>
          </w:p>
        </w:tc>
      </w:tr>
      <w:tr w:rsidR="00AD5EB3" w:rsidRPr="00A20635" w14:paraId="5DF34A61" w14:textId="77777777">
        <w:tc>
          <w:tcPr>
            <w:cnfStyle w:val="001000000000" w:firstRow="0" w:lastRow="0" w:firstColumn="1" w:lastColumn="0" w:oddVBand="0" w:evenVBand="0" w:oddHBand="0" w:evenHBand="0" w:firstRowFirstColumn="0" w:firstRowLastColumn="0" w:lastRowFirstColumn="0" w:lastRowLastColumn="0"/>
            <w:tcW w:w="1928" w:type="dxa"/>
            <w:vAlign w:val="bottom"/>
          </w:tcPr>
          <w:p w14:paraId="16EA2930" w14:textId="77777777" w:rsidR="00AD5EB3" w:rsidRPr="00A20635" w:rsidRDefault="00AD5EB3">
            <w:pPr>
              <w:spacing w:before="40" w:after="40"/>
              <w:jc w:val="left"/>
              <w:rPr>
                <w:rFonts w:cs="Calibri Light"/>
                <w:b w:val="0"/>
                <w:bCs w:val="0"/>
                <w:sz w:val="18"/>
                <w:szCs w:val="18"/>
              </w:rPr>
            </w:pPr>
            <w:r w:rsidRPr="00A20635">
              <w:rPr>
                <w:rFonts w:cs="Calibri Light"/>
                <w:color w:val="000000"/>
                <w:sz w:val="18"/>
                <w:szCs w:val="18"/>
              </w:rPr>
              <w:t>Followers on Twitter</w:t>
            </w:r>
            <w:r w:rsidRPr="00A20635">
              <w:rPr>
                <w:rStyle w:val="apple-converted-space"/>
                <w:rFonts w:cs="Calibri Light"/>
                <w:color w:val="000000"/>
                <w:sz w:val="18"/>
                <w:szCs w:val="18"/>
              </w:rPr>
              <w:t> </w:t>
            </w:r>
          </w:p>
        </w:tc>
        <w:tc>
          <w:tcPr>
            <w:tcW w:w="964" w:type="dxa"/>
            <w:vAlign w:val="center"/>
          </w:tcPr>
          <w:p w14:paraId="303AE377"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5,000</w:t>
            </w:r>
          </w:p>
        </w:tc>
        <w:tc>
          <w:tcPr>
            <w:tcW w:w="964" w:type="dxa"/>
            <w:vAlign w:val="center"/>
          </w:tcPr>
          <w:p w14:paraId="5E351B94"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6,000</w:t>
            </w:r>
          </w:p>
        </w:tc>
        <w:tc>
          <w:tcPr>
            <w:tcW w:w="964" w:type="dxa"/>
            <w:vAlign w:val="center"/>
          </w:tcPr>
          <w:p w14:paraId="366FE451"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7,000</w:t>
            </w:r>
          </w:p>
        </w:tc>
        <w:tc>
          <w:tcPr>
            <w:tcW w:w="964" w:type="dxa"/>
            <w:vAlign w:val="center"/>
          </w:tcPr>
          <w:p w14:paraId="7D96D24F"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8,000</w:t>
            </w:r>
          </w:p>
        </w:tc>
        <w:tc>
          <w:tcPr>
            <w:tcW w:w="964" w:type="dxa"/>
            <w:vAlign w:val="center"/>
          </w:tcPr>
          <w:p w14:paraId="1E0F2D91"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9,000</w:t>
            </w:r>
          </w:p>
        </w:tc>
        <w:tc>
          <w:tcPr>
            <w:tcW w:w="964" w:type="dxa"/>
            <w:vAlign w:val="center"/>
          </w:tcPr>
          <w:p w14:paraId="4753D9BC"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10,000</w:t>
            </w:r>
          </w:p>
        </w:tc>
        <w:tc>
          <w:tcPr>
            <w:tcW w:w="964" w:type="dxa"/>
            <w:vAlign w:val="center"/>
          </w:tcPr>
          <w:p w14:paraId="76D4D4C4"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11,000</w:t>
            </w:r>
          </w:p>
        </w:tc>
      </w:tr>
      <w:tr w:rsidR="00AD5EB3" w:rsidRPr="00A20635" w14:paraId="5F580DAB" w14:textId="77777777">
        <w:tc>
          <w:tcPr>
            <w:cnfStyle w:val="001000000000" w:firstRow="0" w:lastRow="0" w:firstColumn="1" w:lastColumn="0" w:oddVBand="0" w:evenVBand="0" w:oddHBand="0" w:evenHBand="0" w:firstRowFirstColumn="0" w:firstRowLastColumn="0" w:lastRowFirstColumn="0" w:lastRowLastColumn="0"/>
            <w:tcW w:w="1928" w:type="dxa"/>
            <w:vAlign w:val="bottom"/>
          </w:tcPr>
          <w:p w14:paraId="597949B9" w14:textId="77777777" w:rsidR="00AD5EB3" w:rsidRPr="00A20635" w:rsidRDefault="00AD5EB3">
            <w:pPr>
              <w:spacing w:before="40" w:after="40"/>
              <w:jc w:val="left"/>
              <w:rPr>
                <w:rFonts w:cs="Calibri Light"/>
                <w:b w:val="0"/>
                <w:bCs w:val="0"/>
                <w:sz w:val="18"/>
                <w:szCs w:val="18"/>
              </w:rPr>
            </w:pPr>
            <w:r w:rsidRPr="00A20635">
              <w:rPr>
                <w:rFonts w:cs="Calibri Light"/>
                <w:color w:val="000000"/>
                <w:sz w:val="18"/>
                <w:szCs w:val="18"/>
              </w:rPr>
              <w:t>Followers on LinkedIn</w:t>
            </w:r>
          </w:p>
        </w:tc>
        <w:tc>
          <w:tcPr>
            <w:tcW w:w="964" w:type="dxa"/>
            <w:vAlign w:val="center"/>
          </w:tcPr>
          <w:p w14:paraId="1D0E19EC"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8,000</w:t>
            </w:r>
          </w:p>
        </w:tc>
        <w:tc>
          <w:tcPr>
            <w:tcW w:w="964" w:type="dxa"/>
            <w:vAlign w:val="center"/>
          </w:tcPr>
          <w:p w14:paraId="410532CC"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9,000</w:t>
            </w:r>
          </w:p>
        </w:tc>
        <w:tc>
          <w:tcPr>
            <w:tcW w:w="964" w:type="dxa"/>
            <w:vAlign w:val="center"/>
          </w:tcPr>
          <w:p w14:paraId="7F7AA18F"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10,000</w:t>
            </w:r>
          </w:p>
        </w:tc>
        <w:tc>
          <w:tcPr>
            <w:tcW w:w="964" w:type="dxa"/>
            <w:vAlign w:val="center"/>
          </w:tcPr>
          <w:p w14:paraId="1E94E8E8"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11,000</w:t>
            </w:r>
          </w:p>
        </w:tc>
        <w:tc>
          <w:tcPr>
            <w:tcW w:w="964" w:type="dxa"/>
            <w:vAlign w:val="center"/>
          </w:tcPr>
          <w:p w14:paraId="51B7CCCB"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12,000</w:t>
            </w:r>
          </w:p>
        </w:tc>
        <w:tc>
          <w:tcPr>
            <w:tcW w:w="964" w:type="dxa"/>
            <w:vAlign w:val="center"/>
          </w:tcPr>
          <w:p w14:paraId="133870A6"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13,000</w:t>
            </w:r>
          </w:p>
        </w:tc>
        <w:tc>
          <w:tcPr>
            <w:tcW w:w="964" w:type="dxa"/>
            <w:vAlign w:val="center"/>
          </w:tcPr>
          <w:p w14:paraId="77464F2B"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14,000</w:t>
            </w:r>
          </w:p>
        </w:tc>
      </w:tr>
      <w:tr w:rsidR="00AD5EB3" w:rsidRPr="00A20635" w14:paraId="28C29466" w14:textId="77777777">
        <w:tc>
          <w:tcPr>
            <w:cnfStyle w:val="001000000000" w:firstRow="0" w:lastRow="0" w:firstColumn="1" w:lastColumn="0" w:oddVBand="0" w:evenVBand="0" w:oddHBand="0" w:evenHBand="0" w:firstRowFirstColumn="0" w:firstRowLastColumn="0" w:lastRowFirstColumn="0" w:lastRowLastColumn="0"/>
            <w:tcW w:w="1928" w:type="dxa"/>
            <w:vAlign w:val="bottom"/>
          </w:tcPr>
          <w:p w14:paraId="50114C6F" w14:textId="77777777" w:rsidR="00AD5EB3" w:rsidRPr="00A20635" w:rsidRDefault="00AD5EB3">
            <w:pPr>
              <w:spacing w:before="40" w:after="40"/>
              <w:jc w:val="left"/>
              <w:rPr>
                <w:rFonts w:cs="Calibri Light"/>
                <w:b w:val="0"/>
                <w:bCs w:val="0"/>
                <w:sz w:val="18"/>
                <w:szCs w:val="18"/>
              </w:rPr>
            </w:pPr>
            <w:r w:rsidRPr="00A20635">
              <w:rPr>
                <w:rFonts w:cs="Calibri Light"/>
                <w:color w:val="000000"/>
                <w:sz w:val="18"/>
                <w:szCs w:val="18"/>
              </w:rPr>
              <w:t>Number of articles in European/</w:t>
            </w:r>
            <w:r>
              <w:rPr>
                <w:rFonts w:cs="Calibri Light"/>
                <w:color w:val="000000"/>
                <w:sz w:val="18"/>
                <w:szCs w:val="18"/>
              </w:rPr>
              <w:t xml:space="preserve"> </w:t>
            </w:r>
            <w:r w:rsidRPr="00A20635">
              <w:rPr>
                <w:rFonts w:cs="Calibri Light"/>
                <w:color w:val="000000"/>
                <w:sz w:val="18"/>
                <w:szCs w:val="18"/>
              </w:rPr>
              <w:t>national/</w:t>
            </w:r>
            <w:r>
              <w:rPr>
                <w:rFonts w:cs="Calibri Light"/>
                <w:color w:val="000000"/>
                <w:sz w:val="18"/>
                <w:szCs w:val="18"/>
              </w:rPr>
              <w:t xml:space="preserve"> </w:t>
            </w:r>
            <w:r w:rsidRPr="00A20635">
              <w:rPr>
                <w:rFonts w:cs="Calibri Light"/>
                <w:color w:val="000000"/>
                <w:sz w:val="18"/>
                <w:szCs w:val="18"/>
              </w:rPr>
              <w:t>local press</w:t>
            </w:r>
          </w:p>
        </w:tc>
        <w:tc>
          <w:tcPr>
            <w:tcW w:w="964" w:type="dxa"/>
            <w:vAlign w:val="center"/>
          </w:tcPr>
          <w:p w14:paraId="42AE2D12"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100</w:t>
            </w:r>
          </w:p>
        </w:tc>
        <w:tc>
          <w:tcPr>
            <w:tcW w:w="964" w:type="dxa"/>
            <w:vAlign w:val="center"/>
          </w:tcPr>
          <w:p w14:paraId="2F03D0D9"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115</w:t>
            </w:r>
          </w:p>
        </w:tc>
        <w:tc>
          <w:tcPr>
            <w:tcW w:w="964" w:type="dxa"/>
            <w:vAlign w:val="center"/>
          </w:tcPr>
          <w:p w14:paraId="406FEF59"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130</w:t>
            </w:r>
          </w:p>
        </w:tc>
        <w:tc>
          <w:tcPr>
            <w:tcW w:w="964" w:type="dxa"/>
            <w:vAlign w:val="center"/>
          </w:tcPr>
          <w:p w14:paraId="213DECFF"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150</w:t>
            </w:r>
          </w:p>
        </w:tc>
        <w:tc>
          <w:tcPr>
            <w:tcW w:w="964" w:type="dxa"/>
            <w:vAlign w:val="center"/>
          </w:tcPr>
          <w:p w14:paraId="5FB9A6EF"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170</w:t>
            </w:r>
          </w:p>
        </w:tc>
        <w:tc>
          <w:tcPr>
            <w:tcW w:w="964" w:type="dxa"/>
            <w:vAlign w:val="center"/>
          </w:tcPr>
          <w:p w14:paraId="704616C8"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190</w:t>
            </w:r>
          </w:p>
        </w:tc>
        <w:tc>
          <w:tcPr>
            <w:tcW w:w="964" w:type="dxa"/>
            <w:vAlign w:val="center"/>
          </w:tcPr>
          <w:p w14:paraId="4BE4EF71"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220</w:t>
            </w:r>
          </w:p>
        </w:tc>
      </w:tr>
      <w:tr w:rsidR="00AD5EB3" w:rsidRPr="00A20635" w14:paraId="083C93DF" w14:textId="77777777">
        <w:tc>
          <w:tcPr>
            <w:cnfStyle w:val="001000000000" w:firstRow="0" w:lastRow="0" w:firstColumn="1" w:lastColumn="0" w:oddVBand="0" w:evenVBand="0" w:oddHBand="0" w:evenHBand="0" w:firstRowFirstColumn="0" w:firstRowLastColumn="0" w:lastRowFirstColumn="0" w:lastRowLastColumn="0"/>
            <w:tcW w:w="1928" w:type="dxa"/>
            <w:vAlign w:val="bottom"/>
          </w:tcPr>
          <w:p w14:paraId="4BC3D86F" w14:textId="77777777" w:rsidR="00AD5EB3" w:rsidRPr="00A20635" w:rsidRDefault="00AD5EB3">
            <w:pPr>
              <w:spacing w:before="40" w:after="40"/>
              <w:jc w:val="left"/>
              <w:rPr>
                <w:rFonts w:cs="Calibri Light"/>
                <w:b w:val="0"/>
                <w:bCs w:val="0"/>
                <w:sz w:val="18"/>
                <w:szCs w:val="18"/>
              </w:rPr>
            </w:pPr>
            <w:r w:rsidRPr="00A20635">
              <w:rPr>
                <w:rFonts w:cs="Calibri Light"/>
                <w:color w:val="000000"/>
                <w:sz w:val="18"/>
                <w:szCs w:val="18"/>
              </w:rPr>
              <w:t>Number of individual website visitors</w:t>
            </w:r>
          </w:p>
        </w:tc>
        <w:tc>
          <w:tcPr>
            <w:tcW w:w="964" w:type="dxa"/>
            <w:vAlign w:val="center"/>
          </w:tcPr>
          <w:p w14:paraId="3352E9D3"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150,000</w:t>
            </w:r>
          </w:p>
        </w:tc>
        <w:tc>
          <w:tcPr>
            <w:tcW w:w="964" w:type="dxa"/>
            <w:vAlign w:val="center"/>
          </w:tcPr>
          <w:p w14:paraId="0EE112C8"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180,000</w:t>
            </w:r>
          </w:p>
        </w:tc>
        <w:tc>
          <w:tcPr>
            <w:tcW w:w="964" w:type="dxa"/>
            <w:vAlign w:val="center"/>
          </w:tcPr>
          <w:p w14:paraId="6B9A2EF0"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210,000</w:t>
            </w:r>
          </w:p>
        </w:tc>
        <w:tc>
          <w:tcPr>
            <w:tcW w:w="964" w:type="dxa"/>
            <w:vAlign w:val="center"/>
          </w:tcPr>
          <w:p w14:paraId="15079471"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240,000</w:t>
            </w:r>
          </w:p>
        </w:tc>
        <w:tc>
          <w:tcPr>
            <w:tcW w:w="964" w:type="dxa"/>
            <w:vAlign w:val="center"/>
          </w:tcPr>
          <w:p w14:paraId="5ED67237"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270,000</w:t>
            </w:r>
          </w:p>
        </w:tc>
        <w:tc>
          <w:tcPr>
            <w:tcW w:w="964" w:type="dxa"/>
            <w:vAlign w:val="center"/>
          </w:tcPr>
          <w:p w14:paraId="63E8868A"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310,000</w:t>
            </w:r>
          </w:p>
        </w:tc>
        <w:tc>
          <w:tcPr>
            <w:tcW w:w="964" w:type="dxa"/>
            <w:vAlign w:val="center"/>
          </w:tcPr>
          <w:p w14:paraId="6A7E3ED0" w14:textId="77777777" w:rsidR="00AD5EB3" w:rsidRPr="00A20635" w:rsidRDefault="00AD5EB3">
            <w:pPr>
              <w:spacing w:before="40" w:after="4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sidRPr="00A20635">
              <w:rPr>
                <w:rFonts w:cs="Calibri Light"/>
                <w:color w:val="000000"/>
                <w:sz w:val="18"/>
                <w:szCs w:val="18"/>
              </w:rPr>
              <w:t>350,000</w:t>
            </w:r>
          </w:p>
        </w:tc>
      </w:tr>
    </w:tbl>
    <w:p w14:paraId="486D0904" w14:textId="7D4EDFF3" w:rsidR="00200064" w:rsidRDefault="00200064" w:rsidP="00060CC1">
      <w:pPr>
        <w:pStyle w:val="Subtitle"/>
        <w:keepNext/>
      </w:pPr>
      <w:bookmarkStart w:id="86" w:name="_Toc148449754"/>
      <w:bookmarkEnd w:id="85"/>
      <w:r w:rsidRPr="00027F45">
        <w:t>Dissemination</w:t>
      </w:r>
      <w:r w:rsidR="004B5547" w:rsidRPr="00027F45">
        <w:t xml:space="preserve"> of Results</w:t>
      </w:r>
      <w:bookmarkEnd w:id="86"/>
    </w:p>
    <w:p w14:paraId="3E5C64F7" w14:textId="77777777" w:rsidR="0024701F" w:rsidRPr="001E7C46" w:rsidRDefault="0024701F" w:rsidP="0024701F">
      <w:pPr>
        <w:adjustRightInd w:val="0"/>
        <w:rPr>
          <w:szCs w:val="20"/>
        </w:rPr>
      </w:pPr>
      <w:r w:rsidRPr="001E7C46">
        <w:rPr>
          <w:szCs w:val="20"/>
        </w:rPr>
        <w:t xml:space="preserve">Under the Horizon 2020 R&amp;I programme, dissemination refers to sharing of research results with potential users - peers in the research field, industry, other commercial players and policymakers. By sharing the research results with the rest of the scientific community, EIT Innovation Communities are contributing to the progress of science in general. </w:t>
      </w:r>
    </w:p>
    <w:p w14:paraId="799A2188" w14:textId="77777777" w:rsidR="0024701F" w:rsidRPr="001E7C46" w:rsidRDefault="0024701F" w:rsidP="0024701F">
      <w:pPr>
        <w:pStyle w:val="BodyText"/>
        <w:spacing w:after="240" w:line="264" w:lineRule="auto"/>
        <w:jc w:val="both"/>
        <w:rPr>
          <w:rFonts w:ascii="Calibri Light" w:eastAsiaTheme="minorEastAsia" w:hAnsi="Calibri Light" w:cstheme="minorBidi"/>
          <w:color w:val="333333" w:themeColor="text1"/>
          <w:sz w:val="20"/>
          <w:szCs w:val="20"/>
          <w:lang w:val="en-GB"/>
        </w:rPr>
      </w:pPr>
      <w:r w:rsidRPr="001E7C46">
        <w:rPr>
          <w:rFonts w:ascii="Calibri Light" w:eastAsiaTheme="minorEastAsia" w:hAnsi="Calibri Light" w:cstheme="minorBidi"/>
          <w:color w:val="333333" w:themeColor="text1"/>
          <w:sz w:val="20"/>
          <w:szCs w:val="20"/>
          <w:lang w:val="en-GB"/>
        </w:rPr>
        <w:t>The objective of dissemination is to transfer knowledge &amp; results with the aim to enable relevant stakeholders to use and take up results, thus maximising the impact of EU-funded projects.</w:t>
      </w:r>
    </w:p>
    <w:p w14:paraId="29055B63" w14:textId="77777777" w:rsidR="0024701F" w:rsidRPr="001E7C46" w:rsidRDefault="0024701F" w:rsidP="0024701F">
      <w:pPr>
        <w:adjustRightInd w:val="0"/>
        <w:rPr>
          <w:szCs w:val="20"/>
        </w:rPr>
      </w:pPr>
      <w:r w:rsidRPr="001E7C46">
        <w:rPr>
          <w:szCs w:val="20"/>
        </w:rPr>
        <w:t>Partners of consortia are encouraged to publish their results in peer-reviewed international journals and conference proceedings. These are typically listed as deliverables in the KAVA. To date, we have not collated this information. Many KAVAs include the organization of thematic conferences for dissemination of results across the community. Some of these events are very focused on specific topics and attract only a specialist audience, while others target a wider group of researchers and operators. In the context of the Lighthouse activities, EIT RawMaterials organizes 'expert fora', open to partner and non-partners, where experts in a specific field or value chain gather to exchange views on recent and future developments. Besides their value in terms of research and innovation, these events represent important networking and partner recruitment activities. Some EIT RawMaterials staff have an academic record and a strong research profile and continue to publish their research in international peer-reviewed journals.</w:t>
      </w:r>
    </w:p>
    <w:p w14:paraId="4D8FBDE7" w14:textId="77777777" w:rsidR="0024701F" w:rsidRPr="001E7C46" w:rsidRDefault="0024701F" w:rsidP="0024701F">
      <w:pPr>
        <w:adjustRightInd w:val="0"/>
        <w:rPr>
          <w:szCs w:val="20"/>
        </w:rPr>
      </w:pPr>
      <w:r w:rsidRPr="001E7C46">
        <w:rPr>
          <w:szCs w:val="20"/>
        </w:rPr>
        <w:t>With the digitalization of information flow and data management there is an overlap between dissemination, exploitation and communication of project results, especially for close-to-market projects. EIT RawMaterials uses a range of established tools to disseminate project results, including organising and participating at (brokerage) events, publishing the latest project result news including and leveraging partner media and stakeholder engagement to make results and good practices available for use.</w:t>
      </w:r>
    </w:p>
    <w:p w14:paraId="1E753810" w14:textId="77777777" w:rsidR="0024701F" w:rsidRPr="001E7C46" w:rsidRDefault="0024701F" w:rsidP="0024701F">
      <w:pPr>
        <w:pStyle w:val="BodyText"/>
        <w:spacing w:after="240" w:line="264" w:lineRule="auto"/>
        <w:ind w:right="-2"/>
        <w:jc w:val="both"/>
        <w:rPr>
          <w:rFonts w:ascii="Calibri Light" w:eastAsiaTheme="minorEastAsia" w:hAnsi="Calibri Light" w:cstheme="minorBidi"/>
          <w:color w:val="333333" w:themeColor="text1"/>
          <w:sz w:val="20"/>
          <w:szCs w:val="20"/>
          <w:lang w:val="en-GB"/>
        </w:rPr>
      </w:pPr>
      <w:r w:rsidRPr="001E7C46">
        <w:rPr>
          <w:rFonts w:ascii="Calibri Light" w:eastAsiaTheme="minorEastAsia" w:hAnsi="Calibri Light" w:cstheme="minorBidi"/>
          <w:color w:val="333333" w:themeColor="text1"/>
          <w:sz w:val="20"/>
          <w:szCs w:val="20"/>
          <w:lang w:val="en-GB"/>
        </w:rPr>
        <w:t xml:space="preserve">In addition, EIT RawMaterials will continue investing resources into training partners in Science Communications and will continue developing additional toolkits for successful project communication and dissemination. EIT RawMaterials </w:t>
      </w:r>
      <w:proofErr w:type="spellStart"/>
      <w:r w:rsidRPr="001E7C46">
        <w:rPr>
          <w:rFonts w:ascii="Calibri Light" w:eastAsiaTheme="minorEastAsia" w:hAnsi="Calibri Light" w:cstheme="minorBidi"/>
          <w:color w:val="333333" w:themeColor="text1"/>
          <w:sz w:val="20"/>
          <w:szCs w:val="20"/>
          <w:lang w:val="en-GB"/>
        </w:rPr>
        <w:t>InfoCenter</w:t>
      </w:r>
      <w:proofErr w:type="spellEnd"/>
      <w:r w:rsidRPr="001E7C46">
        <w:rPr>
          <w:rFonts w:ascii="Calibri Light" w:eastAsiaTheme="minorEastAsia" w:hAnsi="Calibri Light" w:cstheme="minorBidi"/>
          <w:color w:val="333333" w:themeColor="text1"/>
          <w:sz w:val="20"/>
          <w:szCs w:val="20"/>
          <w:lang w:val="en-GB"/>
        </w:rPr>
        <w:t xml:space="preserve"> – a digital collaboration and networking platform is currently under development and is planned to fully relaunch in 2021 will become the leading European intelligent raw materials data platform including an access to all project results data and raw materials innovations. The </w:t>
      </w:r>
      <w:proofErr w:type="spellStart"/>
      <w:r w:rsidRPr="001E7C46">
        <w:rPr>
          <w:rFonts w:ascii="Calibri Light" w:eastAsiaTheme="minorEastAsia" w:hAnsi="Calibri Light" w:cstheme="minorBidi"/>
          <w:color w:val="333333" w:themeColor="text1"/>
          <w:sz w:val="20"/>
          <w:szCs w:val="20"/>
          <w:lang w:val="en-GB"/>
        </w:rPr>
        <w:t>Infocenter</w:t>
      </w:r>
      <w:proofErr w:type="spellEnd"/>
      <w:r w:rsidRPr="001E7C46">
        <w:rPr>
          <w:rFonts w:ascii="Calibri Light" w:eastAsiaTheme="minorEastAsia" w:hAnsi="Calibri Light" w:cstheme="minorBidi"/>
          <w:color w:val="333333" w:themeColor="text1"/>
          <w:sz w:val="20"/>
          <w:szCs w:val="20"/>
          <w:lang w:val="en-GB"/>
        </w:rPr>
        <w:t xml:space="preserve"> digital platform will be able to monitor and provide user analytics. </w:t>
      </w:r>
    </w:p>
    <w:p w14:paraId="11F47BEE" w14:textId="77777777" w:rsidR="0024701F" w:rsidRPr="001E7C46" w:rsidRDefault="0024701F" w:rsidP="0024701F">
      <w:pPr>
        <w:pStyle w:val="BodyText"/>
        <w:spacing w:after="240" w:line="264" w:lineRule="auto"/>
        <w:ind w:right="-2"/>
        <w:jc w:val="both"/>
        <w:rPr>
          <w:rFonts w:ascii="Calibri Light" w:eastAsiaTheme="minorEastAsia" w:hAnsi="Calibri Light" w:cstheme="minorBidi"/>
          <w:color w:val="333333" w:themeColor="text1"/>
          <w:sz w:val="20"/>
          <w:szCs w:val="20"/>
          <w:lang w:val="en-GB"/>
        </w:rPr>
      </w:pPr>
      <w:r w:rsidRPr="001E7C46">
        <w:rPr>
          <w:rFonts w:ascii="Calibri Light" w:eastAsiaTheme="minorEastAsia" w:hAnsi="Calibri Light" w:cstheme="minorBidi"/>
          <w:color w:val="333333" w:themeColor="text1"/>
          <w:sz w:val="20"/>
          <w:szCs w:val="20"/>
          <w:lang w:val="en-GB"/>
        </w:rPr>
        <w:t xml:space="preserve">EIT RawMaterials project results are also disseminated in Open Access/Online Data repositories, and industry raw materials related publications </w:t>
      </w:r>
      <w:proofErr w:type="gramStart"/>
      <w:r w:rsidRPr="001E7C46">
        <w:rPr>
          <w:rFonts w:ascii="Calibri Light" w:eastAsiaTheme="minorEastAsia" w:hAnsi="Calibri Light" w:cstheme="minorBidi"/>
          <w:color w:val="333333" w:themeColor="text1"/>
          <w:sz w:val="20"/>
          <w:szCs w:val="20"/>
          <w:lang w:val="en-GB"/>
        </w:rPr>
        <w:t>and also</w:t>
      </w:r>
      <w:proofErr w:type="gramEnd"/>
      <w:r w:rsidRPr="001E7C46">
        <w:rPr>
          <w:rFonts w:ascii="Calibri Light" w:eastAsiaTheme="minorEastAsia" w:hAnsi="Calibri Light" w:cstheme="minorBidi"/>
          <w:color w:val="333333" w:themeColor="text1"/>
          <w:sz w:val="20"/>
          <w:szCs w:val="20"/>
          <w:lang w:val="en-GB"/>
        </w:rPr>
        <w:t xml:space="preserve"> presented on trade fairs, industrial events, combined with other communication channels (LinkedIn, Twitter, YouTube). The Raw Materials project portfolio will be mapped against the SDG’s- one of the key the priorities of the EC Green Deal and climate neutrality ambition, which will result in and impactful and engaging materials representing the impact of EIT RM projects portfolio contributing to the overall KIC wide communications and dissemination efforts. Target indicators for the dissemination activities is the number of published project results in scientific papers. EIT RM Annual Business Plan will specify yearly targeted KPIs.</w:t>
      </w:r>
    </w:p>
    <w:p w14:paraId="488E31A4" w14:textId="6660CF79" w:rsidR="00844834" w:rsidRDefault="00844834" w:rsidP="00060CC1">
      <w:pPr>
        <w:pStyle w:val="Subtitle"/>
        <w:keepNext/>
      </w:pPr>
      <w:bookmarkStart w:id="87" w:name="_Toc148449755"/>
      <w:r w:rsidRPr="00027F45">
        <w:t>Stakeholder Engagement</w:t>
      </w:r>
      <w:bookmarkEnd w:id="87"/>
    </w:p>
    <w:p w14:paraId="4A85C7FC" w14:textId="77777777" w:rsidR="00282788" w:rsidRPr="001E7C46" w:rsidRDefault="00282788" w:rsidP="00282788">
      <w:pPr>
        <w:autoSpaceDE w:val="0"/>
        <w:autoSpaceDN w:val="0"/>
        <w:adjustRightInd w:val="0"/>
        <w:contextualSpacing/>
        <w:rPr>
          <w:szCs w:val="20"/>
        </w:rPr>
      </w:pPr>
      <w:r w:rsidRPr="001E7C46">
        <w:rPr>
          <w:szCs w:val="20"/>
        </w:rPr>
        <w:t xml:space="preserve">The EIT RawMaterials Public Affairs and EU Stakeholder engagement Communications strategy pillar focuses on building the knowledge and awareness of EIT RawMaterials among policy- and decision makers at local, national, EU and international levels. This is done through participation at high-level events and coordination groups that are directly connected with various organisations. Reaching out to EU member states and regional authorities at CLC Level and in RIS countries will be prioritised. Through a carefully selected mix of activities and actions in consultations with partners, the KIC will work towards positioning EIT RawMaterials as a raw materials innovation leader that will play an increased role in the EU’s future raw materials sector, having an impact on the EU’s green deal, climate neutrality ambition and the contribution to the Sustainable Development Goals. </w:t>
      </w:r>
    </w:p>
    <w:p w14:paraId="0955DB0D" w14:textId="77777777" w:rsidR="00282788" w:rsidRPr="001E7C46" w:rsidRDefault="00282788" w:rsidP="00282788">
      <w:pPr>
        <w:autoSpaceDE w:val="0"/>
        <w:autoSpaceDN w:val="0"/>
        <w:adjustRightInd w:val="0"/>
        <w:contextualSpacing/>
        <w:rPr>
          <w:szCs w:val="20"/>
        </w:rPr>
      </w:pPr>
    </w:p>
    <w:p w14:paraId="3DC146A8" w14:textId="77777777" w:rsidR="00282788" w:rsidRPr="001E7C46" w:rsidRDefault="00282788" w:rsidP="00282788">
      <w:pPr>
        <w:autoSpaceDE w:val="0"/>
        <w:autoSpaceDN w:val="0"/>
        <w:adjustRightInd w:val="0"/>
        <w:contextualSpacing/>
        <w:rPr>
          <w:szCs w:val="20"/>
        </w:rPr>
      </w:pPr>
      <w:r w:rsidRPr="001E7C46">
        <w:rPr>
          <w:szCs w:val="20"/>
        </w:rPr>
        <w:t>EIT RawMaterials will ensure the interest of the KIC community and be well positioned with EU stakeholders. EIT RawMaterials will aim to have a strong direct collaboration with the European Commission (i.e. DGS GROW, DG EAC, DG ENVIRONMENT, DG CLIMA, JRC, DG RTD, DG CNECT, DG REGIO and other DGs) as well as European Parliament, EU Permanent Representations, EU regions, EU bodies, EU partnerships and international alliances and organisations (e.g., European Battery Alliance, International Resource Panel, World Resources Forum). When relevant, the KIC will be active also through position paper coordination, stakeholder mapping and reacting visibly to raw materials-related policy news.</w:t>
      </w:r>
    </w:p>
    <w:p w14:paraId="3AC07911" w14:textId="77777777" w:rsidR="00282788" w:rsidRPr="001E7C46" w:rsidRDefault="00282788" w:rsidP="00282788">
      <w:pPr>
        <w:contextualSpacing/>
        <w:rPr>
          <w:b/>
          <w:i/>
          <w:szCs w:val="20"/>
        </w:rPr>
      </w:pPr>
    </w:p>
    <w:p w14:paraId="04F15972" w14:textId="77777777" w:rsidR="00282788" w:rsidRPr="001E7C46" w:rsidRDefault="00282788" w:rsidP="00282788">
      <w:pPr>
        <w:contextualSpacing/>
        <w:rPr>
          <w:szCs w:val="20"/>
        </w:rPr>
      </w:pPr>
      <w:r w:rsidRPr="001E7C46">
        <w:rPr>
          <w:szCs w:val="20"/>
        </w:rPr>
        <w:t>EIT RawMaterials will ensure the interest of the Community, Projects and the impact KIC delivers are well positioned with EU stakeholders. EIT RawMaterials is aiming at stronger cooperation and coordination with the DG Grow, European Battery Alliance and European Commission. Position paper coordination, further stakeholder mapping, reacting to the raw materials related news seizing the opportunity will be a focus here.</w:t>
      </w:r>
    </w:p>
    <w:p w14:paraId="3A011CD7" w14:textId="77777777" w:rsidR="00282788" w:rsidRPr="001E7C46" w:rsidRDefault="00282788" w:rsidP="00282788">
      <w:pPr>
        <w:contextualSpacing/>
        <w:rPr>
          <w:i/>
          <w:color w:val="6BB745" w:themeColor="background2"/>
        </w:rPr>
      </w:pPr>
    </w:p>
    <w:p w14:paraId="57BC474F" w14:textId="720A1DDA" w:rsidR="00282788" w:rsidRPr="001E7C46" w:rsidRDefault="00282788" w:rsidP="00282788">
      <w:pPr>
        <w:contextualSpacing/>
        <w:rPr>
          <w:szCs w:val="20"/>
        </w:rPr>
      </w:pPr>
      <w:r w:rsidRPr="001E7C46">
        <w:rPr>
          <w:szCs w:val="20"/>
        </w:rPr>
        <w:t>Through carefully selected mix of activities and actions in consultations with relevant stakeholders form the Partner Community, the KIC will be working towards positioning the EIT RawMaterials as a raw materials innovation leader that will play an increased role in EU’s future raw materials sector delivering an impact to EU’s industrial competitiveness, increased knowledge &amp; Innovation capacity, growing human capital and</w:t>
      </w:r>
      <w:r w:rsidR="003B5D2A">
        <w:rPr>
          <w:szCs w:val="20"/>
        </w:rPr>
        <w:t xml:space="preserve"> </w:t>
      </w:r>
      <w:r w:rsidRPr="001E7C46">
        <w:rPr>
          <w:szCs w:val="20"/>
        </w:rPr>
        <w:t>entrepreneurship.</w:t>
      </w:r>
    </w:p>
    <w:p w14:paraId="6D088E6B" w14:textId="77777777" w:rsidR="00282788" w:rsidRPr="001E7C46" w:rsidRDefault="00282788" w:rsidP="00282788">
      <w:pPr>
        <w:contextualSpacing/>
        <w:rPr>
          <w:b/>
          <w:szCs w:val="20"/>
        </w:rPr>
      </w:pPr>
    </w:p>
    <w:p w14:paraId="7C4C8E36" w14:textId="77777777" w:rsidR="00282788" w:rsidRPr="001E7C46" w:rsidRDefault="00282788" w:rsidP="00282788">
      <w:pPr>
        <w:contextualSpacing/>
        <w:rPr>
          <w:bCs/>
          <w:szCs w:val="20"/>
        </w:rPr>
      </w:pPr>
      <w:r w:rsidRPr="001E7C46">
        <w:rPr>
          <w:bCs/>
          <w:szCs w:val="20"/>
        </w:rPr>
        <w:t xml:space="preserve">In parallel and strict synergy with the strategy run at EU level, the </w:t>
      </w:r>
      <w:proofErr w:type="gramStart"/>
      <w:r w:rsidRPr="001E7C46">
        <w:rPr>
          <w:bCs/>
          <w:szCs w:val="20"/>
        </w:rPr>
        <w:t>stakeholders</w:t>
      </w:r>
      <w:proofErr w:type="gramEnd"/>
      <w:r w:rsidRPr="001E7C46">
        <w:rPr>
          <w:bCs/>
          <w:szCs w:val="20"/>
        </w:rPr>
        <w:t xml:space="preserve"> engagement strategy at regional level </w:t>
      </w:r>
      <w:r w:rsidRPr="00A20635">
        <w:rPr>
          <w:bCs/>
          <w:szCs w:val="20"/>
        </w:rPr>
        <w:t>will build upon</w:t>
      </w:r>
      <w:r w:rsidRPr="001E7C46">
        <w:rPr>
          <w:bCs/>
          <w:szCs w:val="20"/>
        </w:rPr>
        <w:t xml:space="preserve"> the outreach activities that </w:t>
      </w:r>
      <w:r w:rsidRPr="00A20635">
        <w:rPr>
          <w:bCs/>
          <w:szCs w:val="20"/>
        </w:rPr>
        <w:t>each CLC</w:t>
      </w:r>
      <w:r w:rsidRPr="001E7C46">
        <w:rPr>
          <w:bCs/>
          <w:szCs w:val="20"/>
        </w:rPr>
        <w:t xml:space="preserve"> has already developed over the past years. This activity, led by each CLC, consisted in reaching out to national and regional authorities as well as other relevant organizations within the raw material value chain.</w:t>
      </w:r>
    </w:p>
    <w:p w14:paraId="1FF8AAD3" w14:textId="77777777" w:rsidR="00282788" w:rsidRPr="00C72AF6" w:rsidRDefault="00282788" w:rsidP="00282788">
      <w:pPr>
        <w:pStyle w:val="CommentText"/>
        <w:rPr>
          <w:rFonts w:ascii="Calibri Light" w:eastAsiaTheme="minorEastAsia" w:hAnsi="Calibri Light"/>
          <w:bCs/>
          <w:color w:val="333333" w:themeColor="text1"/>
        </w:rPr>
      </w:pPr>
      <w:r w:rsidRPr="001E7C46">
        <w:rPr>
          <w:rFonts w:ascii="Calibri Light" w:eastAsiaTheme="minorEastAsia" w:hAnsi="Calibri Light"/>
          <w:bCs/>
          <w:color w:val="333333" w:themeColor="text1"/>
        </w:rPr>
        <w:t>Each CLC – Central, Baltic, North, East, West and South - will set up s</w:t>
      </w:r>
      <w:r w:rsidRPr="00A20635">
        <w:rPr>
          <w:rFonts w:ascii="Calibri Light" w:eastAsiaTheme="minorEastAsia" w:hAnsi="Calibri Light"/>
          <w:bCs/>
          <w:color w:val="333333" w:themeColor="text1"/>
        </w:rPr>
        <w:t xml:space="preserve">tructured collaboration in terms of timely provision of information </w:t>
      </w:r>
      <w:r w:rsidRPr="00C72AF6">
        <w:rPr>
          <w:rFonts w:ascii="Calibri Light" w:eastAsiaTheme="minorEastAsia" w:hAnsi="Calibri Light"/>
          <w:bCs/>
          <w:color w:val="333333" w:themeColor="text1"/>
        </w:rPr>
        <w:t>to the</w:t>
      </w:r>
      <w:r w:rsidRPr="00A20635">
        <w:rPr>
          <w:rFonts w:ascii="Calibri Light" w:eastAsiaTheme="minorEastAsia" w:hAnsi="Calibri Light"/>
          <w:bCs/>
          <w:color w:val="333333" w:themeColor="text1"/>
        </w:rPr>
        <w:t xml:space="preserve"> </w:t>
      </w:r>
      <w:r w:rsidRPr="00C72AF6">
        <w:rPr>
          <w:rFonts w:ascii="Calibri Light" w:eastAsiaTheme="minorEastAsia" w:hAnsi="Calibri Light"/>
          <w:bCs/>
          <w:color w:val="333333" w:themeColor="text1"/>
        </w:rPr>
        <w:t xml:space="preserve">EIT </w:t>
      </w:r>
      <w:r w:rsidRPr="00A20635">
        <w:rPr>
          <w:rFonts w:ascii="Calibri Light" w:eastAsiaTheme="minorEastAsia" w:hAnsi="Calibri Light"/>
          <w:bCs/>
          <w:color w:val="333333" w:themeColor="text1"/>
        </w:rPr>
        <w:t>N</w:t>
      </w:r>
      <w:r w:rsidRPr="00C72AF6">
        <w:rPr>
          <w:rFonts w:ascii="Calibri Light" w:eastAsiaTheme="minorEastAsia" w:hAnsi="Calibri Light"/>
          <w:bCs/>
          <w:color w:val="333333" w:themeColor="text1"/>
        </w:rPr>
        <w:t xml:space="preserve">ational Contact Points </w:t>
      </w:r>
      <w:proofErr w:type="gramStart"/>
      <w:r w:rsidRPr="00A20635">
        <w:rPr>
          <w:rFonts w:ascii="Calibri Light" w:eastAsiaTheme="minorEastAsia" w:hAnsi="Calibri Light"/>
          <w:bCs/>
          <w:color w:val="333333" w:themeColor="text1"/>
        </w:rPr>
        <w:t>in order to</w:t>
      </w:r>
      <w:proofErr w:type="gramEnd"/>
      <w:r w:rsidRPr="00A20635">
        <w:rPr>
          <w:rFonts w:ascii="Calibri Light" w:eastAsiaTheme="minorEastAsia" w:hAnsi="Calibri Light"/>
          <w:bCs/>
          <w:color w:val="333333" w:themeColor="text1"/>
        </w:rPr>
        <w:t xml:space="preserve"> widen the Community outreach, prioritize and engage with relevant stakeholders</w:t>
      </w:r>
      <w:r w:rsidRPr="00C72AF6">
        <w:rPr>
          <w:rFonts w:ascii="Calibri Light" w:eastAsiaTheme="minorEastAsia" w:hAnsi="Calibri Light"/>
          <w:bCs/>
          <w:color w:val="333333" w:themeColor="text1"/>
        </w:rPr>
        <w:t xml:space="preserve"> at Member State and Regional levels. </w:t>
      </w:r>
      <w:r w:rsidRPr="00A20635">
        <w:rPr>
          <w:rFonts w:ascii="Calibri Light" w:eastAsiaTheme="minorEastAsia" w:hAnsi="Calibri Light"/>
          <w:bCs/>
          <w:color w:val="333333" w:themeColor="text1"/>
        </w:rPr>
        <w:t xml:space="preserve">CLC contacts with national and regional authorities will be pursued through prior alignment among the KICs being present </w:t>
      </w:r>
      <w:proofErr w:type="gramStart"/>
      <w:r w:rsidRPr="00A20635">
        <w:rPr>
          <w:rFonts w:ascii="Calibri Light" w:eastAsiaTheme="minorEastAsia" w:hAnsi="Calibri Light"/>
          <w:bCs/>
          <w:color w:val="333333" w:themeColor="text1"/>
        </w:rPr>
        <w:t>in a given</w:t>
      </w:r>
      <w:proofErr w:type="gramEnd"/>
      <w:r w:rsidRPr="00A20635">
        <w:rPr>
          <w:rFonts w:ascii="Calibri Light" w:eastAsiaTheme="minorEastAsia" w:hAnsi="Calibri Light"/>
          <w:bCs/>
          <w:color w:val="333333" w:themeColor="text1"/>
        </w:rPr>
        <w:t xml:space="preserve"> country, with the aim of increasing the critical mass and efficacy of the message.</w:t>
      </w:r>
    </w:p>
    <w:p w14:paraId="66909A1C" w14:textId="0BC95ECF" w:rsidR="00AC0664" w:rsidRDefault="00200064" w:rsidP="00060CC1">
      <w:pPr>
        <w:pStyle w:val="Subtitle"/>
        <w:keepNext/>
      </w:pPr>
      <w:bookmarkStart w:id="88" w:name="_Toc148449756"/>
      <w:r w:rsidRPr="00027F45">
        <w:t>Global Outreach</w:t>
      </w:r>
      <w:bookmarkEnd w:id="88"/>
      <w:r w:rsidRPr="00027F45">
        <w:t xml:space="preserve"> </w:t>
      </w:r>
    </w:p>
    <w:p w14:paraId="5B8BC317" w14:textId="77777777" w:rsidR="00BC0483" w:rsidRPr="00C72AF6" w:rsidRDefault="00BC0483" w:rsidP="00BC0483">
      <w:pPr>
        <w:rPr>
          <w:lang w:val="en-US"/>
        </w:rPr>
      </w:pPr>
      <w:r w:rsidRPr="00C72AF6">
        <w:rPr>
          <w:lang w:val="en-US"/>
        </w:rPr>
        <w:t xml:space="preserve">The raw materials sector is inherently international </w:t>
      </w:r>
      <w:proofErr w:type="gramStart"/>
      <w:r w:rsidRPr="00C72AF6">
        <w:rPr>
          <w:lang w:val="en-US"/>
        </w:rPr>
        <w:t>as a result of</w:t>
      </w:r>
      <w:proofErr w:type="gramEnd"/>
      <w:r w:rsidRPr="00C72AF6">
        <w:rPr>
          <w:lang w:val="en-US"/>
        </w:rPr>
        <w:t xml:space="preserve"> economic, geological and geopolitical factors. EIT RawMaterials focuses its Global Outreach activities on three main directions:</w:t>
      </w:r>
    </w:p>
    <w:p w14:paraId="1BC8254C" w14:textId="77777777" w:rsidR="00BC0483" w:rsidRPr="00C72AF6" w:rsidRDefault="00BC0483" w:rsidP="00BC0483">
      <w:pPr>
        <w:pStyle w:val="ListParagraph"/>
        <w:numPr>
          <w:ilvl w:val="0"/>
          <w:numId w:val="18"/>
        </w:numPr>
        <w:rPr>
          <w:lang w:val="en-US"/>
        </w:rPr>
      </w:pPr>
      <w:r w:rsidRPr="00C72AF6">
        <w:rPr>
          <w:lang w:val="en-US"/>
        </w:rPr>
        <w:t>Export partner network (meeting targets 1, 2, 4 and 8 of the Strategic Framework for EIT Community Global Outreach Activities)</w:t>
      </w:r>
    </w:p>
    <w:p w14:paraId="684B8336" w14:textId="6671DE98" w:rsidR="00BC0483" w:rsidRPr="00C72AF6" w:rsidRDefault="00BC0483" w:rsidP="00BC0483">
      <w:pPr>
        <w:ind w:left="720"/>
        <w:rPr>
          <w:lang w:val="en-US"/>
        </w:rPr>
      </w:pPr>
      <w:r w:rsidRPr="00C72AF6">
        <w:rPr>
          <w:lang w:val="en-US"/>
        </w:rPr>
        <w:t xml:space="preserve">Focusing on China, Latin America, Canada, Australia, South Africa, and the Central African Copperbelt region, the KIC shall use existing well-known and new promising events as platforms for EIT RawMaterials supported start-ups and SMEs to meet investors and potential customers. Furthermore, the KIC EIT will co-operate with the networks and contacts of the Member State local representations </w:t>
      </w:r>
      <w:proofErr w:type="gramStart"/>
      <w:r w:rsidRPr="00C72AF6">
        <w:rPr>
          <w:lang w:val="en-US"/>
        </w:rPr>
        <w:t>in order to</w:t>
      </w:r>
      <w:proofErr w:type="gramEnd"/>
      <w:r w:rsidRPr="00C72AF6">
        <w:rPr>
          <w:lang w:val="en-US"/>
        </w:rPr>
        <w:t xml:space="preserve"> pave way for start-up and SME export. In particular, the activities will be designed together with the national funding agencies of the target countries, as well as the World Bank programmes in the developing countries. This way of co-funding the KICs activities also will contribute to the financial Sustainability of the EIT RawMaterials. With knowledge transfer of the KIC partners’ innovations especially on the digitalization of the mineral value chain in non-European regions, this network shares the objectives of the EU’s digital strategy.</w:t>
      </w:r>
      <w:r w:rsidR="003B5D2A">
        <w:rPr>
          <w:lang w:val="en-US"/>
        </w:rPr>
        <w:t xml:space="preserve"> </w:t>
      </w:r>
    </w:p>
    <w:p w14:paraId="33F5AE12" w14:textId="77777777" w:rsidR="00BC0483" w:rsidRPr="00C72AF6" w:rsidRDefault="00BC0483" w:rsidP="00BC0483">
      <w:pPr>
        <w:pStyle w:val="ListParagraph"/>
        <w:numPr>
          <w:ilvl w:val="0"/>
          <w:numId w:val="18"/>
        </w:numPr>
        <w:rPr>
          <w:lang w:val="en-US"/>
        </w:rPr>
      </w:pPr>
      <w:r w:rsidRPr="00C72AF6">
        <w:t>Developing Access to the Pool of Global Talent (meeting target 3 of the Strategic Framework for EIT Community Global Outreach Activities)</w:t>
      </w:r>
    </w:p>
    <w:p w14:paraId="7323C140" w14:textId="77777777" w:rsidR="00BC0483" w:rsidRPr="00C72AF6" w:rsidRDefault="00BC0483" w:rsidP="00BC0483">
      <w:pPr>
        <w:ind w:left="720"/>
      </w:pPr>
      <w:r w:rsidRPr="00C72AF6">
        <w:rPr>
          <w:lang w:val="en-US"/>
        </w:rPr>
        <w:t>This action is creating a two-way benefit of talent from 3</w:t>
      </w:r>
      <w:r w:rsidRPr="00C72AF6">
        <w:rPr>
          <w:vertAlign w:val="superscript"/>
          <w:lang w:val="en-US"/>
        </w:rPr>
        <w:t>rd</w:t>
      </w:r>
      <w:r w:rsidRPr="00C72AF6">
        <w:rPr>
          <w:lang w:val="en-US"/>
        </w:rPr>
        <w:t xml:space="preserve"> countries entering EIT RawMaterials education programmes, as well as graduates and start-ups from EIT Labelled and other education activities finding business opportunities with industry in 3</w:t>
      </w:r>
      <w:r w:rsidRPr="00C72AF6">
        <w:rPr>
          <w:vertAlign w:val="superscript"/>
          <w:lang w:val="en-US"/>
        </w:rPr>
        <w:t>rd</w:t>
      </w:r>
      <w:r w:rsidRPr="00C72AF6">
        <w:rPr>
          <w:lang w:val="en-US"/>
        </w:rPr>
        <w:t xml:space="preserve"> countries. Trough promotion of partner driven education programmes as well as the RACE concept in overseas trade shows / conferences, creation of internship positions in Europe for overseas talents, and sending European students as trainees to overseas companies, the KIC shall transcend its talent pool beyond Europe securing the best resources to benefit the European raw and advanced materials industries. </w:t>
      </w:r>
    </w:p>
    <w:p w14:paraId="3DB9B6DA" w14:textId="77777777" w:rsidR="00BC0483" w:rsidRPr="00C72AF6" w:rsidRDefault="00BC0483" w:rsidP="00BC0483">
      <w:pPr>
        <w:pStyle w:val="ListParagraph"/>
        <w:numPr>
          <w:ilvl w:val="0"/>
          <w:numId w:val="18"/>
        </w:numPr>
        <w:rPr>
          <w:lang w:val="en-US"/>
        </w:rPr>
      </w:pPr>
      <w:r w:rsidRPr="00C72AF6">
        <w:rPr>
          <w:lang w:val="en-US"/>
        </w:rPr>
        <w:t>Establishing strategic alliances</w:t>
      </w:r>
    </w:p>
    <w:p w14:paraId="18A893C0" w14:textId="77777777" w:rsidR="00BC0483" w:rsidRPr="00C72AF6" w:rsidRDefault="00BC0483" w:rsidP="00BC0483">
      <w:pPr>
        <w:ind w:left="720"/>
      </w:pPr>
      <w:r w:rsidRPr="00C72AF6">
        <w:rPr>
          <w:lang w:val="en-US"/>
        </w:rPr>
        <w:t xml:space="preserve">The target is to identify relevant ecosystems in target regions and then adapt best practices from them. Examples are AMIRA (AU) and CEMI (CA). This benchmarking is particularly expected to serve the Financial Sustainability of the KIC. EIT RawMaterials has been closely involved in the cross-KIC outreach </w:t>
      </w:r>
      <w:proofErr w:type="spellStart"/>
      <w:r w:rsidRPr="00C72AF6">
        <w:rPr>
          <w:lang w:val="en-US"/>
        </w:rPr>
        <w:t>programme</w:t>
      </w:r>
      <w:proofErr w:type="spellEnd"/>
      <w:r w:rsidRPr="00C72AF6">
        <w:rPr>
          <w:lang w:val="en-US"/>
        </w:rPr>
        <w:t xml:space="preserve"> establishing a new EIT Hub in China, and the KIC will seek for further opportunities to join hubs in other strategically important regions. This activity will utilize the EU Bodies in 3</w:t>
      </w:r>
      <w:r w:rsidRPr="00C72AF6">
        <w:rPr>
          <w:vertAlign w:val="superscript"/>
          <w:lang w:val="en-US"/>
        </w:rPr>
        <w:t>rd</w:t>
      </w:r>
      <w:r w:rsidRPr="00C72AF6">
        <w:rPr>
          <w:lang w:val="en-US"/>
        </w:rPr>
        <w:t xml:space="preserve"> countries, such as ENRICH, </w:t>
      </w:r>
      <w:proofErr w:type="spellStart"/>
      <w:r w:rsidRPr="00C72AF6">
        <w:rPr>
          <w:lang w:val="en-US"/>
        </w:rPr>
        <w:t>e.g</w:t>
      </w:r>
      <w:proofErr w:type="spellEnd"/>
      <w:r w:rsidRPr="00C72AF6">
        <w:rPr>
          <w:lang w:val="en-US"/>
        </w:rPr>
        <w:t xml:space="preserve"> when organizing start-up sessions in target countries. Finally, the KIC will continue to contribute to the EU-LAC round tables and at the same time promote European start-ups and SMEs. This activity supports the international dimension of the Green Deal, where Green Alliances with partner countries and regions shall be formed with partner countries and regions </w:t>
      </w:r>
      <w:proofErr w:type="gramStart"/>
      <w:r w:rsidRPr="00C72AF6">
        <w:rPr>
          <w:lang w:val="en-US"/>
        </w:rPr>
        <w:t>in order to</w:t>
      </w:r>
      <w:proofErr w:type="gramEnd"/>
      <w:r w:rsidRPr="00C72AF6">
        <w:rPr>
          <w:lang w:val="en-US"/>
        </w:rPr>
        <w:t xml:space="preserve"> prevent ecological collapse and fight climate change. The KIC’s strategic objectives on sustainable sourcing of raw materials particularly for electric mobility and energy storage directly support minimizing ecological harm to third countries from mining activities as well as reduce carbon dioxide emissions from traffic and industry. </w:t>
      </w:r>
    </w:p>
    <w:p w14:paraId="0C4DE4EF" w14:textId="2A6665C2" w:rsidR="00BC0483" w:rsidRDefault="00BC0483">
      <w:pPr>
        <w:spacing w:after="200" w:line="276" w:lineRule="auto"/>
        <w:jc w:val="left"/>
      </w:pPr>
      <w:r>
        <w:br w:type="page"/>
      </w:r>
    </w:p>
    <w:p w14:paraId="40608CFC" w14:textId="77777777" w:rsidR="00BC0483" w:rsidRDefault="00BC0483" w:rsidP="00453075">
      <w:pPr>
        <w:sectPr w:rsidR="00BC0483" w:rsidSect="00115978">
          <w:pgSz w:w="12240" w:h="15840"/>
          <w:pgMar w:top="1843" w:right="2036" w:bottom="1701" w:left="1701" w:header="720" w:footer="454" w:gutter="0"/>
          <w:cols w:space="720"/>
          <w:titlePg/>
          <w:docGrid w:linePitch="272"/>
        </w:sectPr>
      </w:pPr>
    </w:p>
    <w:p w14:paraId="64E23E7E" w14:textId="241E416B" w:rsidR="0000655E" w:rsidRPr="00027F45" w:rsidRDefault="0000655E" w:rsidP="00A33701">
      <w:pPr>
        <w:pStyle w:val="Heading1"/>
      </w:pPr>
      <w:bookmarkStart w:id="89" w:name="_Toc148449757"/>
      <w:r w:rsidRPr="00027F45">
        <w:t>RISKS</w:t>
      </w:r>
      <w:bookmarkEnd w:id="89"/>
    </w:p>
    <w:p w14:paraId="722BFFD7" w14:textId="45E8CB1A" w:rsidR="000F3290" w:rsidRPr="00C72AF6" w:rsidRDefault="000F3290" w:rsidP="000F3290">
      <w:pPr>
        <w:jc w:val="left"/>
        <w:rPr>
          <w:rFonts w:eastAsia="Times New Roman" w:cs="Times New Roman"/>
          <w:bCs/>
          <w:i/>
          <w:szCs w:val="20"/>
        </w:rPr>
      </w:pPr>
      <w:r w:rsidRPr="00C72AF6">
        <w:rPr>
          <w:rFonts w:eastAsia="Times New Roman" w:cs="Times New Roman"/>
          <w:bCs/>
          <w:i/>
          <w:szCs w:val="20"/>
        </w:rPr>
        <w:t xml:space="preserve">Table </w:t>
      </w:r>
      <w:r w:rsidR="002000D1">
        <w:rPr>
          <w:rFonts w:eastAsia="Times New Roman" w:cs="Times New Roman"/>
          <w:bCs/>
          <w:i/>
          <w:szCs w:val="20"/>
        </w:rPr>
        <w:t>9</w:t>
      </w:r>
      <w:r w:rsidRPr="00C72AF6">
        <w:rPr>
          <w:rFonts w:eastAsia="Times New Roman" w:cs="Times New Roman"/>
          <w:bCs/>
          <w:i/>
          <w:szCs w:val="20"/>
        </w:rPr>
        <w:t>: Risk assessment</w:t>
      </w:r>
    </w:p>
    <w:tbl>
      <w:tblPr>
        <w:tblW w:w="13325" w:type="dxa"/>
        <w:tblLayout w:type="fixed"/>
        <w:tblLook w:val="04A0" w:firstRow="1" w:lastRow="0" w:firstColumn="1" w:lastColumn="0" w:noHBand="0" w:noVBand="1"/>
      </w:tblPr>
      <w:tblGrid>
        <w:gridCol w:w="1672"/>
        <w:gridCol w:w="1447"/>
        <w:gridCol w:w="1134"/>
        <w:gridCol w:w="1134"/>
        <w:gridCol w:w="1271"/>
        <w:gridCol w:w="2273"/>
        <w:gridCol w:w="1843"/>
        <w:gridCol w:w="1275"/>
        <w:gridCol w:w="1276"/>
      </w:tblGrid>
      <w:tr w:rsidR="000F3290" w:rsidRPr="00C72AF6" w14:paraId="625E356C" w14:textId="77777777">
        <w:trPr>
          <w:cantSplit/>
          <w:trHeight w:val="504"/>
          <w:tblHeader/>
        </w:trPr>
        <w:tc>
          <w:tcPr>
            <w:tcW w:w="1672" w:type="dxa"/>
            <w:vMerge w:val="restart"/>
            <w:tcBorders>
              <w:top w:val="single" w:sz="8" w:space="0" w:color="auto"/>
              <w:left w:val="single" w:sz="4" w:space="0" w:color="auto"/>
              <w:bottom w:val="single" w:sz="8" w:space="0" w:color="000000"/>
              <w:right w:val="single" w:sz="4" w:space="0" w:color="auto"/>
            </w:tcBorders>
            <w:shd w:val="clear" w:color="auto" w:fill="034EA2" w:themeFill="text2"/>
            <w:vAlign w:val="center"/>
            <w:hideMark/>
          </w:tcPr>
          <w:p w14:paraId="1D02D158"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bookmarkStart w:id="90" w:name="_Hlk43130994"/>
            <w:r w:rsidRPr="00A20635">
              <w:rPr>
                <w:rFonts w:eastAsia="Times New Roman" w:cs="Calibri Light"/>
                <w:b/>
                <w:bCs/>
                <w:color w:val="FFFFFF" w:themeColor="background1"/>
                <w:sz w:val="16"/>
                <w:szCs w:val="16"/>
                <w:lang w:eastAsia="en-GB"/>
              </w:rPr>
              <w:t xml:space="preserve">Key risk </w:t>
            </w:r>
            <w:r w:rsidRPr="00A20635">
              <w:rPr>
                <w:rFonts w:eastAsia="Times New Roman" w:cs="Calibri Light"/>
                <w:bCs/>
                <w:color w:val="FFFFFF" w:themeColor="background1"/>
                <w:sz w:val="16"/>
                <w:szCs w:val="16"/>
                <w:lang w:eastAsia="en-GB"/>
              </w:rPr>
              <w:t>(title and description, including cause and potential consequence)</w:t>
            </w:r>
          </w:p>
        </w:tc>
        <w:tc>
          <w:tcPr>
            <w:tcW w:w="1447" w:type="dxa"/>
            <w:vMerge w:val="restart"/>
            <w:tcBorders>
              <w:top w:val="single" w:sz="4" w:space="0" w:color="auto"/>
              <w:left w:val="single" w:sz="4" w:space="0" w:color="auto"/>
              <w:right w:val="single" w:sz="4" w:space="0" w:color="auto"/>
            </w:tcBorders>
            <w:shd w:val="clear" w:color="auto" w:fill="034EA2" w:themeFill="text2"/>
            <w:vAlign w:val="center"/>
          </w:tcPr>
          <w:p w14:paraId="1025E8B9"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Risk type</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034EA2" w:themeFill="text2"/>
            <w:vAlign w:val="center"/>
            <w:hideMark/>
          </w:tcPr>
          <w:p w14:paraId="195DCD30"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Objective</w:t>
            </w:r>
            <w:r w:rsidRPr="00A20635">
              <w:rPr>
                <w:rFonts w:eastAsia="Times New Roman" w:cs="Calibri Light"/>
                <w:b/>
                <w:bCs/>
                <w:color w:val="FFFFFF" w:themeColor="background1"/>
                <w:sz w:val="16"/>
                <w:szCs w:val="16"/>
                <w:lang w:eastAsia="en-GB"/>
              </w:rPr>
              <w:br/>
              <w:t xml:space="preserve">/thematic area </w:t>
            </w:r>
            <w:r w:rsidRPr="00A20635">
              <w:rPr>
                <w:rFonts w:eastAsia="Times New Roman" w:cs="Calibri Light"/>
                <w:bCs/>
                <w:color w:val="FFFFFF" w:themeColor="background1"/>
                <w:sz w:val="16"/>
                <w:szCs w:val="16"/>
                <w:lang w:eastAsia="en-GB"/>
              </w:rPr>
              <w:t>affected by the risk</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034EA2" w:themeFill="text2"/>
            <w:vAlign w:val="center"/>
            <w:hideMark/>
          </w:tcPr>
          <w:p w14:paraId="3E9564F5"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Impact</w:t>
            </w:r>
            <w:r w:rsidRPr="00A20635">
              <w:rPr>
                <w:rFonts w:eastAsia="Times New Roman" w:cs="Calibri Light"/>
                <w:b/>
                <w:bCs/>
                <w:color w:val="FFFFFF" w:themeColor="background1"/>
                <w:sz w:val="16"/>
                <w:szCs w:val="16"/>
                <w:lang w:eastAsia="en-GB"/>
              </w:rPr>
              <w:br/>
            </w:r>
            <w:r w:rsidRPr="00A20635">
              <w:rPr>
                <w:rFonts w:eastAsia="Times New Roman" w:cs="Calibri Light"/>
                <w:bCs/>
                <w:color w:val="FFFFFF" w:themeColor="background1"/>
                <w:sz w:val="16"/>
                <w:szCs w:val="16"/>
                <w:lang w:eastAsia="en-GB"/>
              </w:rPr>
              <w:t>(Low 1-2</w:t>
            </w:r>
            <w:r w:rsidRPr="00A20635">
              <w:rPr>
                <w:rFonts w:eastAsia="Times New Roman" w:cs="Calibri Light"/>
                <w:bCs/>
                <w:color w:val="FFFFFF" w:themeColor="background1"/>
                <w:sz w:val="16"/>
                <w:szCs w:val="16"/>
                <w:lang w:eastAsia="en-GB"/>
              </w:rPr>
              <w:br/>
              <w:t>Medium 3</w:t>
            </w:r>
            <w:r w:rsidRPr="00A20635">
              <w:rPr>
                <w:rFonts w:eastAsia="Times New Roman" w:cs="Calibri Light"/>
                <w:bCs/>
                <w:color w:val="FFFFFF" w:themeColor="background1"/>
                <w:sz w:val="16"/>
                <w:szCs w:val="16"/>
                <w:lang w:eastAsia="en-GB"/>
              </w:rPr>
              <w:br/>
              <w:t>High 4-5)</w:t>
            </w:r>
          </w:p>
        </w:tc>
        <w:tc>
          <w:tcPr>
            <w:tcW w:w="1271" w:type="dxa"/>
            <w:vMerge w:val="restart"/>
            <w:tcBorders>
              <w:top w:val="single" w:sz="8" w:space="0" w:color="auto"/>
              <w:left w:val="single" w:sz="4" w:space="0" w:color="auto"/>
              <w:bottom w:val="single" w:sz="8" w:space="0" w:color="000000"/>
              <w:right w:val="single" w:sz="4" w:space="0" w:color="auto"/>
            </w:tcBorders>
            <w:shd w:val="clear" w:color="auto" w:fill="034EA2" w:themeFill="text2"/>
            <w:vAlign w:val="center"/>
            <w:hideMark/>
          </w:tcPr>
          <w:p w14:paraId="044EDF87"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Likelihood</w:t>
            </w:r>
            <w:r w:rsidRPr="00A20635">
              <w:rPr>
                <w:rFonts w:eastAsia="Times New Roman" w:cs="Calibri Light"/>
                <w:b/>
                <w:bCs/>
                <w:color w:val="FFFFFF" w:themeColor="background1"/>
                <w:sz w:val="16"/>
                <w:szCs w:val="16"/>
                <w:lang w:eastAsia="en-GB"/>
              </w:rPr>
              <w:br/>
            </w:r>
            <w:r w:rsidRPr="00A20635">
              <w:rPr>
                <w:rFonts w:eastAsia="Times New Roman" w:cs="Calibri Light"/>
                <w:bCs/>
                <w:color w:val="FFFFFF" w:themeColor="background1"/>
                <w:sz w:val="16"/>
                <w:szCs w:val="16"/>
                <w:lang w:eastAsia="en-GB"/>
              </w:rPr>
              <w:t>(Low 1-2</w:t>
            </w:r>
            <w:r w:rsidRPr="00A20635">
              <w:rPr>
                <w:rFonts w:eastAsia="Times New Roman" w:cs="Calibri Light"/>
                <w:bCs/>
                <w:color w:val="FFFFFF" w:themeColor="background1"/>
                <w:sz w:val="16"/>
                <w:szCs w:val="16"/>
                <w:lang w:eastAsia="en-GB"/>
              </w:rPr>
              <w:br/>
              <w:t>Medium 3</w:t>
            </w:r>
            <w:r w:rsidRPr="00A20635">
              <w:rPr>
                <w:rFonts w:eastAsia="Times New Roman" w:cs="Calibri Light"/>
                <w:bCs/>
                <w:color w:val="FFFFFF" w:themeColor="background1"/>
                <w:sz w:val="16"/>
                <w:szCs w:val="16"/>
                <w:lang w:eastAsia="en-GB"/>
              </w:rPr>
              <w:br/>
              <w:t>High 4-5)</w:t>
            </w:r>
          </w:p>
        </w:tc>
        <w:tc>
          <w:tcPr>
            <w:tcW w:w="2273" w:type="dxa"/>
            <w:vMerge w:val="restart"/>
            <w:tcBorders>
              <w:top w:val="single" w:sz="8" w:space="0" w:color="auto"/>
              <w:left w:val="single" w:sz="4" w:space="0" w:color="auto"/>
              <w:bottom w:val="single" w:sz="8" w:space="0" w:color="000000"/>
              <w:right w:val="single" w:sz="4" w:space="0" w:color="auto"/>
            </w:tcBorders>
            <w:shd w:val="clear" w:color="auto" w:fill="034EA2" w:themeFill="text2"/>
            <w:vAlign w:val="center"/>
            <w:hideMark/>
          </w:tcPr>
          <w:p w14:paraId="60E1ED52"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 xml:space="preserve">Key control(s)/mitigating factor(s) </w:t>
            </w:r>
          </w:p>
        </w:tc>
        <w:tc>
          <w:tcPr>
            <w:tcW w:w="4365" w:type="dxa"/>
            <w:gridSpan w:val="3"/>
            <w:tcBorders>
              <w:top w:val="single" w:sz="8" w:space="0" w:color="auto"/>
              <w:left w:val="nil"/>
              <w:bottom w:val="single" w:sz="4" w:space="0" w:color="auto"/>
              <w:right w:val="single" w:sz="8" w:space="0" w:color="000000"/>
            </w:tcBorders>
            <w:shd w:val="clear" w:color="auto" w:fill="034EA2" w:themeFill="text2"/>
            <w:vAlign w:val="center"/>
            <w:hideMark/>
          </w:tcPr>
          <w:p w14:paraId="565A543B" w14:textId="77777777" w:rsidR="000F3290" w:rsidRPr="00A20635" w:rsidRDefault="000F3290">
            <w:pPr>
              <w:spacing w:before="40" w:after="40" w:line="240" w:lineRule="auto"/>
              <w:jc w:val="center"/>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Action plan Summary</w:t>
            </w:r>
          </w:p>
        </w:tc>
      </w:tr>
      <w:tr w:rsidR="000F3290" w:rsidRPr="00C72AF6" w14:paraId="1BD22882" w14:textId="77777777">
        <w:trPr>
          <w:cantSplit/>
          <w:trHeight w:val="31"/>
          <w:tblHeader/>
        </w:trPr>
        <w:tc>
          <w:tcPr>
            <w:tcW w:w="1672" w:type="dxa"/>
            <w:vMerge/>
            <w:tcBorders>
              <w:top w:val="single" w:sz="8" w:space="0" w:color="auto"/>
              <w:left w:val="single" w:sz="4" w:space="0" w:color="auto"/>
              <w:bottom w:val="single" w:sz="4" w:space="0" w:color="auto"/>
              <w:right w:val="single" w:sz="4" w:space="0" w:color="auto"/>
            </w:tcBorders>
            <w:shd w:val="clear" w:color="auto" w:fill="819AE9" w:themeFill="accent4" w:themeFillTint="66"/>
            <w:vAlign w:val="center"/>
            <w:hideMark/>
          </w:tcPr>
          <w:p w14:paraId="53344FD8" w14:textId="77777777" w:rsidR="000F3290" w:rsidRPr="00A20635" w:rsidRDefault="000F3290">
            <w:pPr>
              <w:spacing w:before="40" w:after="40" w:line="240" w:lineRule="auto"/>
              <w:jc w:val="left"/>
              <w:rPr>
                <w:rFonts w:eastAsia="Times New Roman" w:cs="Calibri Light"/>
                <w:b/>
                <w:bCs/>
                <w:color w:val="auto"/>
                <w:sz w:val="16"/>
                <w:szCs w:val="16"/>
                <w:lang w:eastAsia="en-GB"/>
              </w:rPr>
            </w:pPr>
          </w:p>
        </w:tc>
        <w:tc>
          <w:tcPr>
            <w:tcW w:w="1447" w:type="dxa"/>
            <w:vMerge/>
            <w:tcBorders>
              <w:left w:val="single" w:sz="4" w:space="0" w:color="auto"/>
              <w:bottom w:val="single" w:sz="4" w:space="0" w:color="auto"/>
              <w:right w:val="single" w:sz="4" w:space="0" w:color="auto"/>
            </w:tcBorders>
            <w:shd w:val="clear" w:color="auto" w:fill="819AE9" w:themeFill="accent4" w:themeFillTint="66"/>
            <w:vAlign w:val="center"/>
          </w:tcPr>
          <w:p w14:paraId="18E7E29E" w14:textId="77777777" w:rsidR="000F3290" w:rsidRPr="00A20635" w:rsidRDefault="000F3290">
            <w:pPr>
              <w:spacing w:before="40" w:after="40" w:line="240" w:lineRule="auto"/>
              <w:jc w:val="left"/>
              <w:rPr>
                <w:rFonts w:eastAsia="Times New Roman" w:cs="Calibri Light"/>
                <w:b/>
                <w:bCs/>
                <w:color w:val="auto"/>
                <w:sz w:val="16"/>
                <w:szCs w:val="16"/>
                <w:lang w:eastAsia="en-GB"/>
              </w:rPr>
            </w:pPr>
          </w:p>
        </w:tc>
        <w:tc>
          <w:tcPr>
            <w:tcW w:w="1134" w:type="dxa"/>
            <w:vMerge/>
            <w:tcBorders>
              <w:top w:val="single" w:sz="8" w:space="0" w:color="auto"/>
              <w:left w:val="single" w:sz="4" w:space="0" w:color="auto"/>
              <w:bottom w:val="single" w:sz="4" w:space="0" w:color="auto"/>
              <w:right w:val="single" w:sz="4" w:space="0" w:color="auto"/>
            </w:tcBorders>
            <w:shd w:val="clear" w:color="auto" w:fill="819AE9" w:themeFill="accent4" w:themeFillTint="66"/>
            <w:vAlign w:val="center"/>
            <w:hideMark/>
          </w:tcPr>
          <w:p w14:paraId="12ED9660" w14:textId="77777777" w:rsidR="000F3290" w:rsidRPr="00A20635" w:rsidRDefault="000F3290">
            <w:pPr>
              <w:spacing w:before="40" w:after="40" w:line="240" w:lineRule="auto"/>
              <w:jc w:val="left"/>
              <w:rPr>
                <w:rFonts w:eastAsia="Times New Roman" w:cs="Calibri Light"/>
                <w:b/>
                <w:bCs/>
                <w:color w:val="auto"/>
                <w:sz w:val="16"/>
                <w:szCs w:val="16"/>
                <w:lang w:eastAsia="en-GB"/>
              </w:rPr>
            </w:pPr>
          </w:p>
        </w:tc>
        <w:tc>
          <w:tcPr>
            <w:tcW w:w="1134" w:type="dxa"/>
            <w:vMerge/>
            <w:tcBorders>
              <w:top w:val="single" w:sz="8" w:space="0" w:color="auto"/>
              <w:left w:val="single" w:sz="4" w:space="0" w:color="auto"/>
              <w:bottom w:val="single" w:sz="4" w:space="0" w:color="auto"/>
              <w:right w:val="single" w:sz="4" w:space="0" w:color="auto"/>
            </w:tcBorders>
            <w:shd w:val="clear" w:color="auto" w:fill="819AE9" w:themeFill="accent4" w:themeFillTint="66"/>
            <w:vAlign w:val="center"/>
            <w:hideMark/>
          </w:tcPr>
          <w:p w14:paraId="3FAEA596" w14:textId="77777777" w:rsidR="000F3290" w:rsidRPr="00A20635" w:rsidRDefault="000F3290">
            <w:pPr>
              <w:spacing w:before="40" w:after="40" w:line="240" w:lineRule="auto"/>
              <w:jc w:val="left"/>
              <w:rPr>
                <w:rFonts w:eastAsia="Times New Roman" w:cs="Calibri Light"/>
                <w:b/>
                <w:bCs/>
                <w:color w:val="auto"/>
                <w:sz w:val="16"/>
                <w:szCs w:val="16"/>
                <w:lang w:eastAsia="en-GB"/>
              </w:rPr>
            </w:pPr>
          </w:p>
        </w:tc>
        <w:tc>
          <w:tcPr>
            <w:tcW w:w="1271" w:type="dxa"/>
            <w:vMerge/>
            <w:tcBorders>
              <w:top w:val="single" w:sz="8" w:space="0" w:color="auto"/>
              <w:left w:val="single" w:sz="4" w:space="0" w:color="auto"/>
              <w:bottom w:val="single" w:sz="4" w:space="0" w:color="auto"/>
              <w:right w:val="single" w:sz="4" w:space="0" w:color="auto"/>
            </w:tcBorders>
            <w:shd w:val="clear" w:color="auto" w:fill="819AE9" w:themeFill="accent4" w:themeFillTint="66"/>
            <w:vAlign w:val="center"/>
            <w:hideMark/>
          </w:tcPr>
          <w:p w14:paraId="2A1334A0" w14:textId="77777777" w:rsidR="000F3290" w:rsidRPr="00A20635" w:rsidRDefault="000F3290">
            <w:pPr>
              <w:spacing w:before="40" w:after="40" w:line="240" w:lineRule="auto"/>
              <w:jc w:val="left"/>
              <w:rPr>
                <w:rFonts w:eastAsia="Times New Roman" w:cs="Calibri Light"/>
                <w:b/>
                <w:bCs/>
                <w:color w:val="auto"/>
                <w:sz w:val="16"/>
                <w:szCs w:val="16"/>
                <w:lang w:eastAsia="en-GB"/>
              </w:rPr>
            </w:pPr>
          </w:p>
        </w:tc>
        <w:tc>
          <w:tcPr>
            <w:tcW w:w="2273" w:type="dxa"/>
            <w:vMerge/>
            <w:tcBorders>
              <w:top w:val="single" w:sz="8" w:space="0" w:color="auto"/>
              <w:left w:val="single" w:sz="4" w:space="0" w:color="auto"/>
              <w:bottom w:val="single" w:sz="4" w:space="0" w:color="auto"/>
              <w:right w:val="single" w:sz="4" w:space="0" w:color="auto"/>
            </w:tcBorders>
            <w:shd w:val="clear" w:color="auto" w:fill="819AE9" w:themeFill="accent4" w:themeFillTint="66"/>
            <w:vAlign w:val="center"/>
            <w:hideMark/>
          </w:tcPr>
          <w:p w14:paraId="3DD69C64" w14:textId="77777777" w:rsidR="000F3290" w:rsidRPr="00A20635" w:rsidRDefault="000F3290">
            <w:pPr>
              <w:spacing w:before="40" w:after="40" w:line="240" w:lineRule="auto"/>
              <w:jc w:val="left"/>
              <w:rPr>
                <w:rFonts w:eastAsia="Times New Roman" w:cs="Calibri Light"/>
                <w:b/>
                <w:bCs/>
                <w:color w:val="auto"/>
                <w:sz w:val="16"/>
                <w:szCs w:val="16"/>
                <w:lang w:eastAsia="en-GB"/>
              </w:rPr>
            </w:pPr>
          </w:p>
        </w:tc>
        <w:tc>
          <w:tcPr>
            <w:tcW w:w="1843" w:type="dxa"/>
            <w:tcBorders>
              <w:top w:val="nil"/>
              <w:left w:val="nil"/>
              <w:bottom w:val="single" w:sz="4" w:space="0" w:color="auto"/>
              <w:right w:val="single" w:sz="4" w:space="0" w:color="auto"/>
            </w:tcBorders>
            <w:shd w:val="clear" w:color="auto" w:fill="034EA2" w:themeFill="text2"/>
            <w:vAlign w:val="center"/>
            <w:hideMark/>
          </w:tcPr>
          <w:p w14:paraId="6D3A7FFE"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Description</w:t>
            </w:r>
          </w:p>
        </w:tc>
        <w:tc>
          <w:tcPr>
            <w:tcW w:w="1275" w:type="dxa"/>
            <w:tcBorders>
              <w:top w:val="nil"/>
              <w:left w:val="nil"/>
              <w:bottom w:val="single" w:sz="4" w:space="0" w:color="auto"/>
              <w:right w:val="single" w:sz="4" w:space="0" w:color="auto"/>
            </w:tcBorders>
            <w:shd w:val="clear" w:color="auto" w:fill="034EA2" w:themeFill="text2"/>
            <w:vAlign w:val="center"/>
            <w:hideMark/>
          </w:tcPr>
          <w:p w14:paraId="784D210A"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Owner</w:t>
            </w:r>
          </w:p>
        </w:tc>
        <w:tc>
          <w:tcPr>
            <w:tcW w:w="1247" w:type="dxa"/>
            <w:tcBorders>
              <w:top w:val="nil"/>
              <w:left w:val="nil"/>
              <w:bottom w:val="single" w:sz="4" w:space="0" w:color="auto"/>
              <w:right w:val="single" w:sz="8" w:space="0" w:color="auto"/>
            </w:tcBorders>
            <w:shd w:val="clear" w:color="auto" w:fill="034EA2" w:themeFill="text2"/>
            <w:vAlign w:val="center"/>
            <w:hideMark/>
          </w:tcPr>
          <w:p w14:paraId="41F980E2" w14:textId="77777777" w:rsidR="000F3290" w:rsidRPr="00A20635" w:rsidRDefault="000F3290">
            <w:pPr>
              <w:spacing w:before="40" w:after="40" w:line="240" w:lineRule="auto"/>
              <w:jc w:val="left"/>
              <w:rPr>
                <w:rFonts w:eastAsia="Times New Roman" w:cs="Calibri Light"/>
                <w:b/>
                <w:bCs/>
                <w:color w:val="FFFFFF" w:themeColor="background1"/>
                <w:sz w:val="16"/>
                <w:szCs w:val="16"/>
                <w:lang w:eastAsia="en-GB"/>
              </w:rPr>
            </w:pPr>
            <w:r w:rsidRPr="00A20635">
              <w:rPr>
                <w:rFonts w:eastAsia="Times New Roman" w:cs="Calibri Light"/>
                <w:b/>
                <w:bCs/>
                <w:color w:val="FFFFFF" w:themeColor="background1"/>
                <w:sz w:val="16"/>
                <w:szCs w:val="16"/>
                <w:lang w:eastAsia="en-GB"/>
              </w:rPr>
              <w:t>Deadline</w:t>
            </w:r>
          </w:p>
        </w:tc>
      </w:tr>
      <w:tr w:rsidR="000F3290" w:rsidRPr="00C72AF6" w14:paraId="6691632A" w14:textId="77777777">
        <w:trPr>
          <w:cantSplit/>
          <w:trHeight w:val="1537"/>
        </w:trPr>
        <w:tc>
          <w:tcPr>
            <w:tcW w:w="1672" w:type="dxa"/>
            <w:tcBorders>
              <w:top w:val="single" w:sz="4" w:space="0" w:color="auto"/>
              <w:left w:val="single" w:sz="4" w:space="0" w:color="auto"/>
              <w:bottom w:val="single" w:sz="4" w:space="0" w:color="auto"/>
              <w:right w:val="single" w:sz="4" w:space="0" w:color="auto"/>
            </w:tcBorders>
            <w:shd w:val="clear" w:color="auto" w:fill="auto"/>
            <w:hideMark/>
          </w:tcPr>
          <w:p w14:paraId="6868C4DD"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Geographical and / or topical siloing</w:t>
            </w:r>
          </w:p>
        </w:tc>
        <w:tc>
          <w:tcPr>
            <w:tcW w:w="1447" w:type="dxa"/>
            <w:tcBorders>
              <w:top w:val="single" w:sz="4" w:space="0" w:color="auto"/>
              <w:left w:val="single" w:sz="4" w:space="0" w:color="auto"/>
              <w:bottom w:val="single" w:sz="4" w:space="0" w:color="auto"/>
              <w:right w:val="single" w:sz="4" w:space="0" w:color="auto"/>
            </w:tcBorders>
          </w:tcPr>
          <w:p w14:paraId="1655309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Planning, processes and systems</w:t>
            </w:r>
            <w:r w:rsidRPr="00A20635">
              <w:rPr>
                <w:rFonts w:eastAsia="Times New Roman" w:cs="Calibri Light"/>
                <w:color w:val="auto"/>
                <w:sz w:val="16"/>
                <w:szCs w:val="16"/>
                <w:lang w:eastAsia="en-GB"/>
              </w:rPr>
              <w:br/>
              <w:t>(Macro-environment)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D371189"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All areas</w:t>
            </w:r>
          </w:p>
        </w:tc>
        <w:tc>
          <w:tcPr>
            <w:tcW w:w="1134" w:type="dxa"/>
            <w:tcBorders>
              <w:top w:val="single" w:sz="4" w:space="0" w:color="auto"/>
              <w:left w:val="nil"/>
              <w:bottom w:val="single" w:sz="4" w:space="0" w:color="auto"/>
              <w:right w:val="single" w:sz="4" w:space="0" w:color="auto"/>
            </w:tcBorders>
            <w:shd w:val="clear" w:color="auto" w:fill="auto"/>
            <w:hideMark/>
          </w:tcPr>
          <w:p w14:paraId="24A8A371"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3</w:t>
            </w:r>
          </w:p>
        </w:tc>
        <w:tc>
          <w:tcPr>
            <w:tcW w:w="1271" w:type="dxa"/>
            <w:tcBorders>
              <w:top w:val="single" w:sz="4" w:space="0" w:color="auto"/>
              <w:left w:val="nil"/>
              <w:bottom w:val="single" w:sz="4" w:space="0" w:color="auto"/>
              <w:right w:val="single" w:sz="4" w:space="0" w:color="auto"/>
            </w:tcBorders>
            <w:shd w:val="clear" w:color="auto" w:fill="auto"/>
            <w:hideMark/>
          </w:tcPr>
          <w:p w14:paraId="7492E463"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1</w:t>
            </w:r>
          </w:p>
        </w:tc>
        <w:tc>
          <w:tcPr>
            <w:tcW w:w="2273" w:type="dxa"/>
            <w:tcBorders>
              <w:top w:val="single" w:sz="4" w:space="0" w:color="auto"/>
              <w:left w:val="nil"/>
              <w:bottom w:val="single" w:sz="4" w:space="0" w:color="auto"/>
              <w:right w:val="single" w:sz="4" w:space="0" w:color="auto"/>
            </w:tcBorders>
            <w:shd w:val="clear" w:color="auto" w:fill="auto"/>
            <w:hideMark/>
          </w:tcPr>
          <w:p w14:paraId="4250AEF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 xml:space="preserve">Balance of partners across CLC´s and countries &amp; </w:t>
            </w:r>
          </w:p>
          <w:p w14:paraId="2C54FD18"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Balance of project topics across topics/ active partner and project scouting</w:t>
            </w:r>
          </w:p>
        </w:tc>
        <w:tc>
          <w:tcPr>
            <w:tcW w:w="1843" w:type="dxa"/>
            <w:tcBorders>
              <w:top w:val="single" w:sz="4" w:space="0" w:color="auto"/>
              <w:left w:val="nil"/>
              <w:bottom w:val="single" w:sz="4" w:space="0" w:color="auto"/>
              <w:right w:val="single" w:sz="4" w:space="0" w:color="auto"/>
            </w:tcBorders>
            <w:shd w:val="clear" w:color="auto" w:fill="auto"/>
            <w:hideMark/>
          </w:tcPr>
          <w:p w14:paraId="537E4082"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Monitoring of partnership composition &amp; Monitoring of project portfolio composition</w:t>
            </w:r>
          </w:p>
        </w:tc>
        <w:tc>
          <w:tcPr>
            <w:tcW w:w="1275" w:type="dxa"/>
            <w:tcBorders>
              <w:top w:val="single" w:sz="4" w:space="0" w:color="auto"/>
              <w:left w:val="nil"/>
              <w:bottom w:val="single" w:sz="4" w:space="0" w:color="auto"/>
              <w:right w:val="single" w:sz="4" w:space="0" w:color="auto"/>
            </w:tcBorders>
            <w:shd w:val="clear" w:color="auto" w:fill="auto"/>
            <w:hideMark/>
          </w:tcPr>
          <w:p w14:paraId="2D7D9D4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CLC Manager</w:t>
            </w:r>
            <w:r>
              <w:rPr>
                <w:rFonts w:eastAsia="Times New Roman" w:cs="Calibri Light"/>
                <w:color w:val="auto"/>
                <w:sz w:val="16"/>
                <w:szCs w:val="16"/>
                <w:lang w:eastAsia="en-GB"/>
              </w:rPr>
              <w:t>s</w:t>
            </w:r>
          </w:p>
          <w:p w14:paraId="4708B09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&amp;</w:t>
            </w:r>
          </w:p>
          <w:p w14:paraId="336CA432"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Managing Board</w:t>
            </w:r>
          </w:p>
        </w:tc>
        <w:tc>
          <w:tcPr>
            <w:tcW w:w="1276" w:type="dxa"/>
            <w:tcBorders>
              <w:top w:val="single" w:sz="4" w:space="0" w:color="auto"/>
              <w:left w:val="nil"/>
              <w:bottom w:val="single" w:sz="4" w:space="0" w:color="auto"/>
              <w:right w:val="single" w:sz="4" w:space="0" w:color="auto"/>
            </w:tcBorders>
            <w:shd w:val="clear" w:color="auto" w:fill="auto"/>
            <w:hideMark/>
          </w:tcPr>
          <w:p w14:paraId="69E3E33C"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Ongoing</w:t>
            </w:r>
          </w:p>
        </w:tc>
      </w:tr>
      <w:tr w:rsidR="000F3290" w:rsidRPr="00C72AF6" w14:paraId="45B02BC0" w14:textId="77777777">
        <w:trPr>
          <w:cantSplit/>
          <w:trHeight w:val="1686"/>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72963173" w14:textId="77777777" w:rsidR="000F3290" w:rsidRPr="00A20635" w:rsidRDefault="000F3290">
            <w:pPr>
              <w:spacing w:after="0" w:line="240" w:lineRule="auto"/>
              <w:jc w:val="left"/>
              <w:rPr>
                <w:rFonts w:eastAsia="Times New Roman" w:cs="Calibri Light"/>
                <w:color w:val="auto"/>
                <w:sz w:val="16"/>
                <w:szCs w:val="16"/>
                <w:lang w:val="en-US" w:eastAsia="en-GB"/>
              </w:rPr>
            </w:pPr>
            <w:r w:rsidRPr="00A20635">
              <w:rPr>
                <w:rFonts w:eastAsia="Times New Roman" w:cs="Calibri Light"/>
                <w:color w:val="auto"/>
                <w:sz w:val="16"/>
                <w:szCs w:val="16"/>
                <w:lang w:eastAsia="en-GB"/>
              </w:rPr>
              <w:t>Financial Sustainability Strategy not in line with market demands</w:t>
            </w:r>
          </w:p>
          <w:p w14:paraId="06F3F7E6" w14:textId="77777777" w:rsidR="000F3290" w:rsidRPr="00A20635" w:rsidRDefault="000F3290">
            <w:pPr>
              <w:spacing w:after="0" w:line="240" w:lineRule="auto"/>
              <w:jc w:val="left"/>
              <w:rPr>
                <w:rFonts w:eastAsia="Times New Roman" w:cs="Calibri Light"/>
                <w:color w:val="auto"/>
                <w:sz w:val="16"/>
                <w:szCs w:val="16"/>
                <w:lang w:val="en-US" w:eastAsia="en-GB"/>
              </w:rPr>
            </w:pPr>
          </w:p>
        </w:tc>
        <w:tc>
          <w:tcPr>
            <w:tcW w:w="1447" w:type="dxa"/>
            <w:tcBorders>
              <w:top w:val="single" w:sz="4" w:space="0" w:color="auto"/>
              <w:left w:val="single" w:sz="4" w:space="0" w:color="auto"/>
              <w:bottom w:val="single" w:sz="4" w:space="0" w:color="auto"/>
              <w:right w:val="single" w:sz="4" w:space="0" w:color="auto"/>
            </w:tcBorders>
          </w:tcPr>
          <w:p w14:paraId="5879F46A"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Planning, processes and systems</w:t>
            </w:r>
          </w:p>
          <w:p w14:paraId="59A279B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(Financial Processes and Budget Allocation)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257C2A"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KIC´s Financial Sustainability</w:t>
            </w:r>
          </w:p>
        </w:tc>
        <w:tc>
          <w:tcPr>
            <w:tcW w:w="1134" w:type="dxa"/>
            <w:tcBorders>
              <w:top w:val="single" w:sz="4" w:space="0" w:color="auto"/>
              <w:left w:val="nil"/>
              <w:bottom w:val="single" w:sz="4" w:space="0" w:color="auto"/>
              <w:right w:val="single" w:sz="4" w:space="0" w:color="auto"/>
            </w:tcBorders>
            <w:shd w:val="clear" w:color="auto" w:fill="auto"/>
          </w:tcPr>
          <w:p w14:paraId="3E1920B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5</w:t>
            </w:r>
          </w:p>
        </w:tc>
        <w:tc>
          <w:tcPr>
            <w:tcW w:w="1271" w:type="dxa"/>
            <w:tcBorders>
              <w:top w:val="single" w:sz="4" w:space="0" w:color="auto"/>
              <w:left w:val="nil"/>
              <w:bottom w:val="single" w:sz="4" w:space="0" w:color="auto"/>
              <w:right w:val="single" w:sz="4" w:space="0" w:color="auto"/>
            </w:tcBorders>
            <w:shd w:val="clear" w:color="auto" w:fill="auto"/>
          </w:tcPr>
          <w:p w14:paraId="6507DA13"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3</w:t>
            </w:r>
          </w:p>
        </w:tc>
        <w:tc>
          <w:tcPr>
            <w:tcW w:w="2273" w:type="dxa"/>
            <w:tcBorders>
              <w:top w:val="single" w:sz="4" w:space="0" w:color="auto"/>
              <w:left w:val="nil"/>
              <w:bottom w:val="single" w:sz="4" w:space="0" w:color="auto"/>
              <w:right w:val="single" w:sz="4" w:space="0" w:color="auto"/>
            </w:tcBorders>
            <w:shd w:val="clear" w:color="auto" w:fill="auto"/>
          </w:tcPr>
          <w:p w14:paraId="7945F872" w14:textId="77777777" w:rsidR="000F3290" w:rsidRPr="00A20635" w:rsidRDefault="000F3290">
            <w:pPr>
              <w:spacing w:after="0" w:line="240" w:lineRule="auto"/>
              <w:jc w:val="left"/>
              <w:rPr>
                <w:rFonts w:eastAsia="Times New Roman" w:cs="Calibri Light"/>
                <w:color w:val="00B0F0"/>
                <w:sz w:val="16"/>
                <w:szCs w:val="16"/>
                <w:lang w:eastAsia="en-GB"/>
              </w:rPr>
            </w:pPr>
            <w:r w:rsidRPr="00A20635">
              <w:rPr>
                <w:rFonts w:eastAsia="Times New Roman" w:cs="Calibri Light"/>
                <w:color w:val="auto"/>
                <w:sz w:val="16"/>
                <w:szCs w:val="16"/>
                <w:lang w:eastAsia="en-GB"/>
              </w:rPr>
              <w:t>Number of new contracts concluded, portfolio of funding sources / Adoption of portfolio of FS activities, like service offers, backflow schemes and alternative financing sources</w:t>
            </w:r>
          </w:p>
        </w:tc>
        <w:tc>
          <w:tcPr>
            <w:tcW w:w="1843" w:type="dxa"/>
            <w:tcBorders>
              <w:top w:val="single" w:sz="4" w:space="0" w:color="auto"/>
              <w:left w:val="nil"/>
              <w:bottom w:val="single" w:sz="4" w:space="0" w:color="auto"/>
              <w:right w:val="single" w:sz="4" w:space="0" w:color="auto"/>
            </w:tcBorders>
            <w:shd w:val="clear" w:color="auto" w:fill="auto"/>
          </w:tcPr>
          <w:p w14:paraId="0C591CB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Monitoring of successfully concluded contract negotiations with external stakeholders and partners</w:t>
            </w:r>
          </w:p>
        </w:tc>
        <w:tc>
          <w:tcPr>
            <w:tcW w:w="1275" w:type="dxa"/>
            <w:tcBorders>
              <w:top w:val="single" w:sz="4" w:space="0" w:color="auto"/>
              <w:left w:val="nil"/>
              <w:bottom w:val="single" w:sz="4" w:space="0" w:color="auto"/>
              <w:right w:val="single" w:sz="4" w:space="0" w:color="auto"/>
            </w:tcBorders>
            <w:shd w:val="clear" w:color="auto" w:fill="auto"/>
          </w:tcPr>
          <w:p w14:paraId="51AE355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w:t>
            </w:r>
            <w:r>
              <w:rPr>
                <w:rFonts w:eastAsia="Times New Roman" w:cs="Calibri Light"/>
                <w:color w:val="auto"/>
                <w:sz w:val="16"/>
                <w:szCs w:val="16"/>
                <w:lang w:eastAsia="en-GB"/>
              </w:rPr>
              <w:t>O</w:t>
            </w:r>
            <w:r w:rsidRPr="00A20635">
              <w:rPr>
                <w:rFonts w:eastAsia="Times New Roman" w:cs="Calibri Light"/>
                <w:color w:val="auto"/>
                <w:sz w:val="16"/>
                <w:szCs w:val="16"/>
                <w:lang w:eastAsia="en-GB"/>
              </w:rPr>
              <w:t>O</w:t>
            </w:r>
          </w:p>
        </w:tc>
        <w:tc>
          <w:tcPr>
            <w:tcW w:w="1276" w:type="dxa"/>
            <w:tcBorders>
              <w:top w:val="single" w:sz="4" w:space="0" w:color="auto"/>
              <w:left w:val="nil"/>
              <w:bottom w:val="single" w:sz="4" w:space="0" w:color="auto"/>
              <w:right w:val="single" w:sz="4" w:space="0" w:color="auto"/>
            </w:tcBorders>
            <w:shd w:val="clear" w:color="auto" w:fill="auto"/>
          </w:tcPr>
          <w:p w14:paraId="23426883"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Closing of financial year</w:t>
            </w:r>
          </w:p>
        </w:tc>
      </w:tr>
      <w:tr w:rsidR="000F3290" w:rsidRPr="00C72AF6" w14:paraId="2E909A50" w14:textId="77777777">
        <w:trPr>
          <w:cantSplit/>
          <w:trHeight w:val="1478"/>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128B4D81" w14:textId="77777777" w:rsidR="000F3290" w:rsidRPr="00A20635" w:rsidRDefault="000F3290">
            <w:pPr>
              <w:spacing w:after="0" w:line="240" w:lineRule="auto"/>
              <w:jc w:val="left"/>
              <w:rPr>
                <w:rFonts w:eastAsia="Times New Roman" w:cs="Calibri Light"/>
                <w:color w:val="auto"/>
                <w:sz w:val="16"/>
                <w:szCs w:val="16"/>
                <w:lang w:val="en-US" w:eastAsia="en-GB"/>
              </w:rPr>
            </w:pPr>
            <w:r w:rsidRPr="00A20635">
              <w:rPr>
                <w:rFonts w:eastAsia="Times New Roman" w:cs="Calibri Light"/>
                <w:color w:val="auto"/>
                <w:sz w:val="16"/>
                <w:szCs w:val="16"/>
                <w:lang w:val="en-US" w:eastAsia="en-GB"/>
              </w:rPr>
              <w:t xml:space="preserve">Lighthouse programs and / or Strategic Agenda not in line with Europe´s needs </w:t>
            </w:r>
          </w:p>
          <w:p w14:paraId="0528FECC" w14:textId="77777777" w:rsidR="000F3290" w:rsidRPr="00A20635" w:rsidRDefault="000F3290">
            <w:pPr>
              <w:spacing w:after="0" w:line="240" w:lineRule="auto"/>
              <w:jc w:val="left"/>
              <w:rPr>
                <w:rFonts w:eastAsia="Times New Roman" w:cs="Calibri Light"/>
                <w:color w:val="auto"/>
                <w:sz w:val="16"/>
                <w:szCs w:val="16"/>
                <w:lang w:val="en-US" w:eastAsia="en-GB"/>
              </w:rPr>
            </w:pPr>
          </w:p>
        </w:tc>
        <w:tc>
          <w:tcPr>
            <w:tcW w:w="1447" w:type="dxa"/>
            <w:tcBorders>
              <w:top w:val="single" w:sz="4" w:space="0" w:color="auto"/>
              <w:left w:val="single" w:sz="4" w:space="0" w:color="auto"/>
              <w:bottom w:val="single" w:sz="4" w:space="0" w:color="auto"/>
              <w:right w:val="single" w:sz="4" w:space="0" w:color="auto"/>
            </w:tcBorders>
          </w:tcPr>
          <w:p w14:paraId="10C37CAD"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External environment</w:t>
            </w:r>
          </w:p>
          <w:p w14:paraId="3692C4E7"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(Internal and External Partners)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989368"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All thematic areas</w:t>
            </w:r>
          </w:p>
        </w:tc>
        <w:tc>
          <w:tcPr>
            <w:tcW w:w="1134" w:type="dxa"/>
            <w:tcBorders>
              <w:top w:val="single" w:sz="4" w:space="0" w:color="auto"/>
              <w:left w:val="nil"/>
              <w:bottom w:val="single" w:sz="4" w:space="0" w:color="auto"/>
              <w:right w:val="single" w:sz="4" w:space="0" w:color="auto"/>
            </w:tcBorders>
            <w:shd w:val="clear" w:color="auto" w:fill="auto"/>
          </w:tcPr>
          <w:p w14:paraId="735BCD2D"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4</w:t>
            </w:r>
          </w:p>
        </w:tc>
        <w:tc>
          <w:tcPr>
            <w:tcW w:w="1271" w:type="dxa"/>
            <w:tcBorders>
              <w:top w:val="single" w:sz="4" w:space="0" w:color="auto"/>
              <w:left w:val="nil"/>
              <w:bottom w:val="single" w:sz="4" w:space="0" w:color="auto"/>
              <w:right w:val="single" w:sz="4" w:space="0" w:color="auto"/>
            </w:tcBorders>
            <w:shd w:val="clear" w:color="auto" w:fill="auto"/>
          </w:tcPr>
          <w:p w14:paraId="23DB33BB"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2</w:t>
            </w:r>
          </w:p>
        </w:tc>
        <w:tc>
          <w:tcPr>
            <w:tcW w:w="2273" w:type="dxa"/>
            <w:tcBorders>
              <w:top w:val="single" w:sz="4" w:space="0" w:color="auto"/>
              <w:left w:val="nil"/>
              <w:bottom w:val="single" w:sz="4" w:space="0" w:color="auto"/>
              <w:right w:val="single" w:sz="4" w:space="0" w:color="auto"/>
            </w:tcBorders>
            <w:shd w:val="clear" w:color="auto" w:fill="auto"/>
          </w:tcPr>
          <w:p w14:paraId="2B5C547E"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Feedback from partnership &amp; stakeholders / Update of Strategic Agenda in cooperation with partnership and stakeholders</w:t>
            </w:r>
          </w:p>
        </w:tc>
        <w:tc>
          <w:tcPr>
            <w:tcW w:w="1843" w:type="dxa"/>
            <w:tcBorders>
              <w:top w:val="single" w:sz="4" w:space="0" w:color="auto"/>
              <w:left w:val="nil"/>
              <w:bottom w:val="single" w:sz="4" w:space="0" w:color="auto"/>
              <w:right w:val="single" w:sz="4" w:space="0" w:color="auto"/>
            </w:tcBorders>
            <w:shd w:val="clear" w:color="auto" w:fill="auto"/>
          </w:tcPr>
          <w:p w14:paraId="10222B29"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Continuous exchange with stakeholders &amp; monitoring of developments in the sector</w:t>
            </w:r>
          </w:p>
        </w:tc>
        <w:tc>
          <w:tcPr>
            <w:tcW w:w="1275" w:type="dxa"/>
            <w:tcBorders>
              <w:top w:val="single" w:sz="4" w:space="0" w:color="auto"/>
              <w:left w:val="nil"/>
              <w:bottom w:val="single" w:sz="4" w:space="0" w:color="auto"/>
              <w:right w:val="single" w:sz="4" w:space="0" w:color="auto"/>
            </w:tcBorders>
            <w:shd w:val="clear" w:color="auto" w:fill="auto"/>
          </w:tcPr>
          <w:p w14:paraId="09DE7F04" w14:textId="77777777" w:rsidR="000F3290" w:rsidRPr="00A20635" w:rsidRDefault="000F3290">
            <w:pPr>
              <w:spacing w:after="0" w:line="240" w:lineRule="auto"/>
              <w:jc w:val="left"/>
              <w:rPr>
                <w:rFonts w:eastAsia="Times New Roman" w:cs="Calibri Light"/>
                <w:color w:val="auto"/>
                <w:sz w:val="16"/>
                <w:szCs w:val="16"/>
                <w:lang w:eastAsia="en-GB"/>
              </w:rPr>
            </w:pPr>
            <w:r>
              <w:rPr>
                <w:rFonts w:eastAsia="Times New Roman" w:cs="Calibri Light"/>
                <w:color w:val="auto"/>
                <w:sz w:val="16"/>
                <w:szCs w:val="16"/>
                <w:lang w:eastAsia="en-GB"/>
              </w:rPr>
              <w:t>Director Innovation</w:t>
            </w:r>
          </w:p>
        </w:tc>
        <w:tc>
          <w:tcPr>
            <w:tcW w:w="1276" w:type="dxa"/>
            <w:tcBorders>
              <w:top w:val="single" w:sz="4" w:space="0" w:color="auto"/>
              <w:left w:val="nil"/>
              <w:bottom w:val="single" w:sz="4" w:space="0" w:color="auto"/>
              <w:right w:val="single" w:sz="4" w:space="0" w:color="auto"/>
            </w:tcBorders>
            <w:shd w:val="clear" w:color="auto" w:fill="auto"/>
          </w:tcPr>
          <w:p w14:paraId="37BB7BFE"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Bi-Annually</w:t>
            </w:r>
          </w:p>
        </w:tc>
      </w:tr>
      <w:tr w:rsidR="000F3290" w:rsidRPr="00C72AF6" w14:paraId="5E763F66" w14:textId="77777777">
        <w:trPr>
          <w:cantSplit/>
          <w:trHeight w:val="1478"/>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7C7CBD22" w14:textId="77777777" w:rsidR="000F3290" w:rsidRPr="00A20635" w:rsidRDefault="000F3290">
            <w:pPr>
              <w:spacing w:after="0" w:line="240" w:lineRule="auto"/>
              <w:jc w:val="left"/>
              <w:rPr>
                <w:rFonts w:eastAsia="Times New Roman" w:cs="Calibri Light"/>
                <w:color w:val="auto"/>
                <w:sz w:val="16"/>
                <w:szCs w:val="16"/>
                <w:lang w:val="en-US" w:eastAsia="en-GB"/>
              </w:rPr>
            </w:pPr>
            <w:r w:rsidRPr="00A20635">
              <w:rPr>
                <w:rFonts w:eastAsia="Times New Roman" w:cs="Calibri Light"/>
                <w:color w:val="auto"/>
                <w:sz w:val="16"/>
                <w:szCs w:val="16"/>
                <w:lang w:val="en-US" w:eastAsia="en-GB"/>
              </w:rPr>
              <w:t xml:space="preserve">Geopolitical developments hinder participation of partners in KIC </w:t>
            </w:r>
          </w:p>
          <w:p w14:paraId="5870CBE5" w14:textId="77777777" w:rsidR="000F3290" w:rsidRPr="00A20635" w:rsidRDefault="000F3290">
            <w:pPr>
              <w:spacing w:after="0" w:line="240" w:lineRule="auto"/>
              <w:jc w:val="left"/>
              <w:rPr>
                <w:rFonts w:eastAsia="Times New Roman" w:cs="Calibri Light"/>
                <w:color w:val="auto"/>
                <w:sz w:val="16"/>
                <w:szCs w:val="16"/>
                <w:lang w:val="en-US" w:eastAsia="en-GB"/>
              </w:rPr>
            </w:pPr>
          </w:p>
        </w:tc>
        <w:tc>
          <w:tcPr>
            <w:tcW w:w="1447" w:type="dxa"/>
            <w:tcBorders>
              <w:top w:val="single" w:sz="4" w:space="0" w:color="auto"/>
              <w:left w:val="single" w:sz="4" w:space="0" w:color="auto"/>
              <w:bottom w:val="single" w:sz="4" w:space="0" w:color="auto"/>
              <w:right w:val="single" w:sz="4" w:space="0" w:color="auto"/>
            </w:tcBorders>
          </w:tcPr>
          <w:p w14:paraId="7A4AE47C"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External environment</w:t>
            </w:r>
          </w:p>
          <w:p w14:paraId="262C502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(Macro-environment)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0B994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Implementation of SA at large</w:t>
            </w:r>
          </w:p>
        </w:tc>
        <w:tc>
          <w:tcPr>
            <w:tcW w:w="1134" w:type="dxa"/>
            <w:tcBorders>
              <w:top w:val="single" w:sz="4" w:space="0" w:color="auto"/>
              <w:left w:val="nil"/>
              <w:bottom w:val="single" w:sz="4" w:space="0" w:color="auto"/>
              <w:right w:val="single" w:sz="4" w:space="0" w:color="auto"/>
            </w:tcBorders>
            <w:shd w:val="clear" w:color="auto" w:fill="auto"/>
          </w:tcPr>
          <w:p w14:paraId="1102DEC1"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3</w:t>
            </w:r>
          </w:p>
        </w:tc>
        <w:tc>
          <w:tcPr>
            <w:tcW w:w="1271" w:type="dxa"/>
            <w:tcBorders>
              <w:top w:val="single" w:sz="4" w:space="0" w:color="auto"/>
              <w:left w:val="nil"/>
              <w:bottom w:val="single" w:sz="4" w:space="0" w:color="auto"/>
              <w:right w:val="single" w:sz="4" w:space="0" w:color="auto"/>
            </w:tcBorders>
            <w:shd w:val="clear" w:color="auto" w:fill="auto"/>
          </w:tcPr>
          <w:p w14:paraId="362855ED"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1</w:t>
            </w:r>
          </w:p>
        </w:tc>
        <w:tc>
          <w:tcPr>
            <w:tcW w:w="2273" w:type="dxa"/>
            <w:tcBorders>
              <w:top w:val="single" w:sz="4" w:space="0" w:color="auto"/>
              <w:left w:val="nil"/>
              <w:bottom w:val="single" w:sz="4" w:space="0" w:color="auto"/>
              <w:right w:val="single" w:sz="4" w:space="0" w:color="auto"/>
            </w:tcBorders>
            <w:shd w:val="clear" w:color="auto" w:fill="auto"/>
          </w:tcPr>
          <w:p w14:paraId="4475275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Political landscape and decisions announced / outside of EIT RawMaterials control</w:t>
            </w:r>
          </w:p>
        </w:tc>
        <w:tc>
          <w:tcPr>
            <w:tcW w:w="1843" w:type="dxa"/>
            <w:tcBorders>
              <w:top w:val="single" w:sz="4" w:space="0" w:color="auto"/>
              <w:left w:val="nil"/>
              <w:bottom w:val="single" w:sz="4" w:space="0" w:color="auto"/>
              <w:right w:val="single" w:sz="4" w:space="0" w:color="auto"/>
            </w:tcBorders>
            <w:shd w:val="clear" w:color="auto" w:fill="auto"/>
          </w:tcPr>
          <w:p w14:paraId="5D72D798"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Continuous Monitoring of Geopolitical developments on EU level</w:t>
            </w:r>
          </w:p>
        </w:tc>
        <w:tc>
          <w:tcPr>
            <w:tcW w:w="1275" w:type="dxa"/>
            <w:tcBorders>
              <w:top w:val="single" w:sz="4" w:space="0" w:color="auto"/>
              <w:left w:val="nil"/>
              <w:bottom w:val="single" w:sz="4" w:space="0" w:color="auto"/>
              <w:right w:val="single" w:sz="4" w:space="0" w:color="auto"/>
            </w:tcBorders>
            <w:shd w:val="clear" w:color="auto" w:fill="auto"/>
          </w:tcPr>
          <w:p w14:paraId="19C5DBC1" w14:textId="77777777" w:rsidR="000F3290" w:rsidRPr="00A20635" w:rsidRDefault="000F3290">
            <w:pPr>
              <w:spacing w:after="0" w:line="240" w:lineRule="auto"/>
              <w:jc w:val="left"/>
              <w:rPr>
                <w:rFonts w:eastAsia="Times New Roman" w:cs="Calibri Light"/>
                <w:color w:val="auto"/>
                <w:sz w:val="16"/>
                <w:szCs w:val="16"/>
                <w:lang w:eastAsia="en-GB"/>
              </w:rPr>
            </w:pPr>
            <w:r>
              <w:rPr>
                <w:rFonts w:eastAsia="Times New Roman" w:cs="Calibri Light"/>
                <w:color w:val="auto"/>
                <w:sz w:val="16"/>
                <w:szCs w:val="16"/>
                <w:lang w:eastAsia="en-GB"/>
              </w:rPr>
              <w:t>CEO</w:t>
            </w:r>
          </w:p>
        </w:tc>
        <w:tc>
          <w:tcPr>
            <w:tcW w:w="1276" w:type="dxa"/>
            <w:tcBorders>
              <w:top w:val="single" w:sz="4" w:space="0" w:color="auto"/>
              <w:left w:val="nil"/>
              <w:bottom w:val="single" w:sz="4" w:space="0" w:color="auto"/>
              <w:right w:val="single" w:sz="4" w:space="0" w:color="auto"/>
            </w:tcBorders>
            <w:shd w:val="clear" w:color="auto" w:fill="auto"/>
          </w:tcPr>
          <w:p w14:paraId="568C466A"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Ongoing</w:t>
            </w:r>
          </w:p>
        </w:tc>
      </w:tr>
      <w:tr w:rsidR="000F3290" w:rsidRPr="00C72AF6" w14:paraId="0271050F" w14:textId="77777777">
        <w:trPr>
          <w:cantSplit/>
          <w:trHeight w:val="1478"/>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796B25A9" w14:textId="77777777" w:rsidR="000F3290" w:rsidRPr="00A20635" w:rsidRDefault="000F3290">
            <w:pPr>
              <w:spacing w:after="0" w:line="240" w:lineRule="auto"/>
              <w:jc w:val="left"/>
              <w:rPr>
                <w:rFonts w:eastAsia="Times New Roman" w:cs="Calibri Light"/>
                <w:color w:val="auto"/>
                <w:sz w:val="16"/>
                <w:szCs w:val="16"/>
                <w:lang w:val="en-US" w:eastAsia="en-GB"/>
              </w:rPr>
            </w:pPr>
            <w:r w:rsidRPr="00A20635">
              <w:rPr>
                <w:rFonts w:eastAsia="Times New Roman" w:cs="Calibri Light"/>
                <w:color w:val="auto"/>
                <w:sz w:val="16"/>
                <w:szCs w:val="16"/>
                <w:lang w:val="en-US" w:eastAsia="en-GB"/>
              </w:rPr>
              <w:t>Innovation project portfolio not suitable to meet targets of the SA</w:t>
            </w:r>
          </w:p>
        </w:tc>
        <w:tc>
          <w:tcPr>
            <w:tcW w:w="1447" w:type="dxa"/>
            <w:tcBorders>
              <w:top w:val="single" w:sz="4" w:space="0" w:color="auto"/>
              <w:left w:val="single" w:sz="4" w:space="0" w:color="auto"/>
              <w:bottom w:val="single" w:sz="4" w:space="0" w:color="auto"/>
              <w:right w:val="single" w:sz="4" w:space="0" w:color="auto"/>
            </w:tcBorders>
          </w:tcPr>
          <w:p w14:paraId="1E90BD08"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Planning, processes and systems</w:t>
            </w:r>
          </w:p>
          <w:p w14:paraId="31B0A078"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w:t>
            </w:r>
            <w:r w:rsidRPr="00A20635">
              <w:rPr>
                <w:rFonts w:eastAsia="Times New Roman" w:cs="Calibri Light"/>
                <w:color w:val="000000"/>
                <w:sz w:val="16"/>
                <w:szCs w:val="16"/>
                <w:lang w:eastAsia="en-GB"/>
              </w:rPr>
              <w:t>Operational Processes)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08D6C9"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All thematic areas</w:t>
            </w:r>
          </w:p>
        </w:tc>
        <w:tc>
          <w:tcPr>
            <w:tcW w:w="1134" w:type="dxa"/>
            <w:tcBorders>
              <w:top w:val="single" w:sz="4" w:space="0" w:color="auto"/>
              <w:left w:val="nil"/>
              <w:bottom w:val="single" w:sz="4" w:space="0" w:color="auto"/>
              <w:right w:val="single" w:sz="4" w:space="0" w:color="auto"/>
            </w:tcBorders>
            <w:shd w:val="clear" w:color="auto" w:fill="auto"/>
          </w:tcPr>
          <w:p w14:paraId="4E24C9E4"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4</w:t>
            </w:r>
          </w:p>
        </w:tc>
        <w:tc>
          <w:tcPr>
            <w:tcW w:w="1271" w:type="dxa"/>
            <w:tcBorders>
              <w:top w:val="single" w:sz="4" w:space="0" w:color="auto"/>
              <w:left w:val="nil"/>
              <w:bottom w:val="single" w:sz="4" w:space="0" w:color="auto"/>
              <w:right w:val="single" w:sz="4" w:space="0" w:color="auto"/>
            </w:tcBorders>
            <w:shd w:val="clear" w:color="auto" w:fill="auto"/>
          </w:tcPr>
          <w:p w14:paraId="746206BE"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2</w:t>
            </w:r>
          </w:p>
        </w:tc>
        <w:tc>
          <w:tcPr>
            <w:tcW w:w="2273" w:type="dxa"/>
            <w:tcBorders>
              <w:top w:val="single" w:sz="4" w:space="0" w:color="auto"/>
              <w:left w:val="nil"/>
              <w:bottom w:val="single" w:sz="4" w:space="0" w:color="auto"/>
              <w:right w:val="single" w:sz="4" w:space="0" w:color="auto"/>
            </w:tcBorders>
            <w:shd w:val="clear" w:color="auto" w:fill="auto"/>
          </w:tcPr>
          <w:p w14:paraId="6FA99BD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Constitution of activities within EIT RawMaterials project portfolio / Change of focus of Calls launched by EIT RawMaterials</w:t>
            </w:r>
          </w:p>
        </w:tc>
        <w:tc>
          <w:tcPr>
            <w:tcW w:w="1843" w:type="dxa"/>
            <w:tcBorders>
              <w:top w:val="single" w:sz="4" w:space="0" w:color="auto"/>
              <w:left w:val="nil"/>
              <w:bottom w:val="single" w:sz="4" w:space="0" w:color="auto"/>
              <w:right w:val="single" w:sz="4" w:space="0" w:color="auto"/>
            </w:tcBorders>
            <w:shd w:val="clear" w:color="auto" w:fill="auto"/>
          </w:tcPr>
          <w:p w14:paraId="58CC4179"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Monitoring of project portfolio</w:t>
            </w:r>
          </w:p>
        </w:tc>
        <w:tc>
          <w:tcPr>
            <w:tcW w:w="1275" w:type="dxa"/>
            <w:tcBorders>
              <w:top w:val="single" w:sz="4" w:space="0" w:color="auto"/>
              <w:left w:val="nil"/>
              <w:bottom w:val="single" w:sz="4" w:space="0" w:color="auto"/>
              <w:right w:val="single" w:sz="4" w:space="0" w:color="auto"/>
            </w:tcBorders>
            <w:shd w:val="clear" w:color="auto" w:fill="auto"/>
          </w:tcPr>
          <w:p w14:paraId="2EF8ABFB"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Director Innovation</w:t>
            </w:r>
          </w:p>
        </w:tc>
        <w:tc>
          <w:tcPr>
            <w:tcW w:w="1276" w:type="dxa"/>
            <w:tcBorders>
              <w:top w:val="single" w:sz="4" w:space="0" w:color="auto"/>
              <w:left w:val="nil"/>
              <w:bottom w:val="single" w:sz="4" w:space="0" w:color="auto"/>
              <w:right w:val="single" w:sz="4" w:space="0" w:color="auto"/>
            </w:tcBorders>
            <w:shd w:val="clear" w:color="auto" w:fill="auto"/>
          </w:tcPr>
          <w:p w14:paraId="14EA7AAD"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Selection date of new projects to be taken on board to EIT RawMaterials´ project portfolio</w:t>
            </w:r>
          </w:p>
        </w:tc>
      </w:tr>
      <w:tr w:rsidR="000F3290" w:rsidRPr="00C72AF6" w14:paraId="24224F99" w14:textId="77777777">
        <w:trPr>
          <w:cantSplit/>
          <w:trHeight w:val="1478"/>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44DBCB7E" w14:textId="77777777" w:rsidR="000F3290" w:rsidRPr="00A20635" w:rsidRDefault="000F3290">
            <w:pPr>
              <w:spacing w:after="0" w:line="240" w:lineRule="auto"/>
              <w:jc w:val="left"/>
              <w:rPr>
                <w:rFonts w:eastAsia="Times New Roman" w:cs="Calibri Light"/>
                <w:color w:val="auto"/>
                <w:sz w:val="16"/>
                <w:szCs w:val="16"/>
                <w:lang w:val="en-US" w:eastAsia="en-GB"/>
              </w:rPr>
            </w:pPr>
            <w:r w:rsidRPr="00A20635">
              <w:rPr>
                <w:rFonts w:eastAsia="Times New Roman" w:cs="Calibri Light"/>
                <w:color w:val="auto"/>
                <w:sz w:val="16"/>
                <w:szCs w:val="16"/>
                <w:lang w:eastAsia="en-GB"/>
              </w:rPr>
              <w:t>Business Creation Programs attractiveness</w:t>
            </w:r>
          </w:p>
        </w:tc>
        <w:tc>
          <w:tcPr>
            <w:tcW w:w="1447" w:type="dxa"/>
            <w:tcBorders>
              <w:top w:val="single" w:sz="4" w:space="0" w:color="auto"/>
              <w:left w:val="single" w:sz="4" w:space="0" w:color="auto"/>
              <w:bottom w:val="single" w:sz="4" w:space="0" w:color="auto"/>
              <w:right w:val="single" w:sz="4" w:space="0" w:color="auto"/>
            </w:tcBorders>
          </w:tcPr>
          <w:p w14:paraId="3F1A7FB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 xml:space="preserve">Communication &amp; Information </w:t>
            </w:r>
          </w:p>
          <w:p w14:paraId="76A238EA"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w:t>
            </w:r>
            <w:r w:rsidRPr="00A20635">
              <w:rPr>
                <w:rFonts w:eastAsia="Times New Roman" w:cs="Calibri Light"/>
                <w:color w:val="000000"/>
                <w:sz w:val="16"/>
                <w:szCs w:val="16"/>
                <w:lang w:eastAsia="en-GB"/>
              </w:rPr>
              <w:t>Communication methods and channels)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6E5401"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All thematic areas</w:t>
            </w:r>
          </w:p>
        </w:tc>
        <w:tc>
          <w:tcPr>
            <w:tcW w:w="1134" w:type="dxa"/>
            <w:tcBorders>
              <w:top w:val="single" w:sz="4" w:space="0" w:color="auto"/>
              <w:left w:val="nil"/>
              <w:bottom w:val="single" w:sz="4" w:space="0" w:color="auto"/>
              <w:right w:val="single" w:sz="4" w:space="0" w:color="auto"/>
            </w:tcBorders>
            <w:shd w:val="clear" w:color="auto" w:fill="auto"/>
          </w:tcPr>
          <w:p w14:paraId="4B9992E3"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4</w:t>
            </w:r>
          </w:p>
        </w:tc>
        <w:tc>
          <w:tcPr>
            <w:tcW w:w="1271" w:type="dxa"/>
            <w:tcBorders>
              <w:top w:val="single" w:sz="4" w:space="0" w:color="auto"/>
              <w:left w:val="nil"/>
              <w:bottom w:val="single" w:sz="4" w:space="0" w:color="auto"/>
              <w:right w:val="single" w:sz="4" w:space="0" w:color="auto"/>
            </w:tcBorders>
            <w:shd w:val="clear" w:color="auto" w:fill="auto"/>
          </w:tcPr>
          <w:p w14:paraId="5DA4F737"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3</w:t>
            </w:r>
          </w:p>
        </w:tc>
        <w:tc>
          <w:tcPr>
            <w:tcW w:w="2273" w:type="dxa"/>
            <w:tcBorders>
              <w:top w:val="single" w:sz="4" w:space="0" w:color="auto"/>
              <w:left w:val="nil"/>
              <w:bottom w:val="single" w:sz="4" w:space="0" w:color="auto"/>
              <w:right w:val="single" w:sz="4" w:space="0" w:color="auto"/>
            </w:tcBorders>
            <w:shd w:val="clear" w:color="auto" w:fill="auto"/>
          </w:tcPr>
          <w:p w14:paraId="1CACD04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Number &amp; Quality of applications received/ Increased budget and collaboration with entrepreneurship eco-systems across Europe</w:t>
            </w:r>
          </w:p>
        </w:tc>
        <w:tc>
          <w:tcPr>
            <w:tcW w:w="1843" w:type="dxa"/>
            <w:tcBorders>
              <w:top w:val="single" w:sz="4" w:space="0" w:color="auto"/>
              <w:left w:val="nil"/>
              <w:bottom w:val="single" w:sz="4" w:space="0" w:color="auto"/>
              <w:right w:val="single" w:sz="4" w:space="0" w:color="auto"/>
            </w:tcBorders>
            <w:shd w:val="clear" w:color="auto" w:fill="auto"/>
          </w:tcPr>
          <w:p w14:paraId="2CBED85C"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Portfolio analysis and continuous promotion of the KIC programs</w:t>
            </w:r>
          </w:p>
        </w:tc>
        <w:tc>
          <w:tcPr>
            <w:tcW w:w="1275" w:type="dxa"/>
            <w:tcBorders>
              <w:top w:val="single" w:sz="4" w:space="0" w:color="auto"/>
              <w:left w:val="nil"/>
              <w:bottom w:val="single" w:sz="4" w:space="0" w:color="auto"/>
              <w:right w:val="single" w:sz="4" w:space="0" w:color="auto"/>
            </w:tcBorders>
            <w:shd w:val="clear" w:color="auto" w:fill="auto"/>
          </w:tcPr>
          <w:p w14:paraId="307F0D7A"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Head of Business Development</w:t>
            </w:r>
          </w:p>
        </w:tc>
        <w:tc>
          <w:tcPr>
            <w:tcW w:w="1276" w:type="dxa"/>
            <w:tcBorders>
              <w:top w:val="single" w:sz="4" w:space="0" w:color="auto"/>
              <w:left w:val="nil"/>
              <w:bottom w:val="single" w:sz="4" w:space="0" w:color="auto"/>
              <w:right w:val="single" w:sz="4" w:space="0" w:color="auto"/>
            </w:tcBorders>
            <w:shd w:val="clear" w:color="auto" w:fill="auto"/>
          </w:tcPr>
          <w:p w14:paraId="1534C2D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Yearly review cycles on Q1</w:t>
            </w:r>
          </w:p>
        </w:tc>
      </w:tr>
      <w:tr w:rsidR="000F3290" w:rsidRPr="00C72AF6" w14:paraId="56042130" w14:textId="77777777">
        <w:trPr>
          <w:cantSplit/>
          <w:trHeight w:val="1478"/>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53547699" w14:textId="77777777" w:rsidR="000F3290" w:rsidRPr="00A20635" w:rsidRDefault="000F3290">
            <w:pPr>
              <w:spacing w:after="0" w:line="240" w:lineRule="auto"/>
              <w:jc w:val="left"/>
              <w:rPr>
                <w:rFonts w:eastAsia="Times New Roman" w:cs="Calibri Light"/>
                <w:color w:val="auto"/>
                <w:sz w:val="16"/>
                <w:szCs w:val="16"/>
                <w:lang w:val="en-US" w:eastAsia="en-GB"/>
              </w:rPr>
            </w:pPr>
            <w:r w:rsidRPr="00A20635">
              <w:rPr>
                <w:rFonts w:eastAsia="Times New Roman" w:cs="Calibri Light"/>
                <w:color w:val="auto"/>
                <w:sz w:val="16"/>
                <w:szCs w:val="16"/>
                <w:lang w:eastAsia="en-GB"/>
              </w:rPr>
              <w:t>Education offers not in line with needs from EIT RawMaterials partners, other stakeholders and not attractive to participants</w:t>
            </w:r>
          </w:p>
        </w:tc>
        <w:tc>
          <w:tcPr>
            <w:tcW w:w="1447" w:type="dxa"/>
            <w:tcBorders>
              <w:top w:val="single" w:sz="4" w:space="0" w:color="auto"/>
              <w:left w:val="single" w:sz="4" w:space="0" w:color="auto"/>
              <w:bottom w:val="single" w:sz="4" w:space="0" w:color="auto"/>
              <w:right w:val="single" w:sz="4" w:space="0" w:color="auto"/>
            </w:tcBorders>
          </w:tcPr>
          <w:p w14:paraId="6A56B98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Planning, processes and systems</w:t>
            </w:r>
          </w:p>
          <w:p w14:paraId="1C174F4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w:t>
            </w:r>
            <w:r w:rsidRPr="00A20635">
              <w:rPr>
                <w:rFonts w:eastAsia="Times New Roman" w:cs="Calibri Light"/>
                <w:color w:val="000000"/>
                <w:sz w:val="16"/>
                <w:szCs w:val="16"/>
                <w:lang w:eastAsia="en-GB"/>
              </w:rPr>
              <w:t>Operational Processes)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48055E"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All thematic areas</w:t>
            </w:r>
          </w:p>
        </w:tc>
        <w:tc>
          <w:tcPr>
            <w:tcW w:w="1134" w:type="dxa"/>
            <w:tcBorders>
              <w:top w:val="single" w:sz="4" w:space="0" w:color="auto"/>
              <w:left w:val="nil"/>
              <w:bottom w:val="single" w:sz="4" w:space="0" w:color="auto"/>
              <w:right w:val="single" w:sz="4" w:space="0" w:color="auto"/>
            </w:tcBorders>
            <w:shd w:val="clear" w:color="auto" w:fill="auto"/>
          </w:tcPr>
          <w:p w14:paraId="7702CD0C"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4</w:t>
            </w:r>
          </w:p>
        </w:tc>
        <w:tc>
          <w:tcPr>
            <w:tcW w:w="1271" w:type="dxa"/>
            <w:tcBorders>
              <w:top w:val="single" w:sz="4" w:space="0" w:color="auto"/>
              <w:left w:val="nil"/>
              <w:bottom w:val="single" w:sz="4" w:space="0" w:color="auto"/>
              <w:right w:val="single" w:sz="4" w:space="0" w:color="auto"/>
            </w:tcBorders>
            <w:shd w:val="clear" w:color="auto" w:fill="auto"/>
          </w:tcPr>
          <w:p w14:paraId="418146C3"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2</w:t>
            </w:r>
          </w:p>
        </w:tc>
        <w:tc>
          <w:tcPr>
            <w:tcW w:w="2273" w:type="dxa"/>
            <w:tcBorders>
              <w:top w:val="single" w:sz="4" w:space="0" w:color="auto"/>
              <w:left w:val="nil"/>
              <w:bottom w:val="single" w:sz="4" w:space="0" w:color="auto"/>
              <w:right w:val="single" w:sz="4" w:space="0" w:color="auto"/>
            </w:tcBorders>
            <w:shd w:val="clear" w:color="auto" w:fill="auto"/>
          </w:tcPr>
          <w:p w14:paraId="178474FE"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Constitution of activities within EIT RawMaterials project portfolio / Change of focus of Calls launched by EIT RawMaterials and increase Communication</w:t>
            </w:r>
          </w:p>
        </w:tc>
        <w:tc>
          <w:tcPr>
            <w:tcW w:w="1843" w:type="dxa"/>
            <w:tcBorders>
              <w:top w:val="single" w:sz="4" w:space="0" w:color="auto"/>
              <w:left w:val="nil"/>
              <w:bottom w:val="single" w:sz="4" w:space="0" w:color="auto"/>
              <w:right w:val="single" w:sz="4" w:space="0" w:color="auto"/>
            </w:tcBorders>
            <w:shd w:val="clear" w:color="auto" w:fill="auto"/>
          </w:tcPr>
          <w:p w14:paraId="4F88F90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Monitoring of project portfolio &amp; matching of this with identified educational needs</w:t>
            </w:r>
          </w:p>
        </w:tc>
        <w:tc>
          <w:tcPr>
            <w:tcW w:w="1275" w:type="dxa"/>
            <w:tcBorders>
              <w:top w:val="single" w:sz="4" w:space="0" w:color="auto"/>
              <w:left w:val="nil"/>
              <w:bottom w:val="single" w:sz="4" w:space="0" w:color="auto"/>
              <w:right w:val="single" w:sz="4" w:space="0" w:color="auto"/>
            </w:tcBorders>
            <w:shd w:val="clear" w:color="auto" w:fill="auto"/>
          </w:tcPr>
          <w:p w14:paraId="54C7848C"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Director Education</w:t>
            </w:r>
          </w:p>
        </w:tc>
        <w:tc>
          <w:tcPr>
            <w:tcW w:w="1276" w:type="dxa"/>
            <w:tcBorders>
              <w:top w:val="single" w:sz="4" w:space="0" w:color="auto"/>
              <w:left w:val="nil"/>
              <w:bottom w:val="single" w:sz="4" w:space="0" w:color="auto"/>
              <w:right w:val="single" w:sz="4" w:space="0" w:color="auto"/>
            </w:tcBorders>
            <w:shd w:val="clear" w:color="auto" w:fill="auto"/>
          </w:tcPr>
          <w:p w14:paraId="0534CF5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Selection date of new projects to be taken on board to EIT RawMaterials´ project portfolio</w:t>
            </w:r>
          </w:p>
        </w:tc>
      </w:tr>
      <w:tr w:rsidR="000F3290" w:rsidRPr="00782540" w14:paraId="48646202" w14:textId="77777777">
        <w:trPr>
          <w:cantSplit/>
          <w:trHeight w:val="1478"/>
        </w:trPr>
        <w:tc>
          <w:tcPr>
            <w:tcW w:w="1672" w:type="dxa"/>
            <w:tcBorders>
              <w:top w:val="single" w:sz="4" w:space="0" w:color="auto"/>
              <w:left w:val="single" w:sz="4" w:space="0" w:color="auto"/>
              <w:bottom w:val="single" w:sz="4" w:space="0" w:color="auto"/>
              <w:right w:val="single" w:sz="4" w:space="0" w:color="auto"/>
            </w:tcBorders>
            <w:shd w:val="clear" w:color="auto" w:fill="auto"/>
          </w:tcPr>
          <w:p w14:paraId="777A18A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Partnership not suitable to implement SA</w:t>
            </w:r>
          </w:p>
        </w:tc>
        <w:tc>
          <w:tcPr>
            <w:tcW w:w="1447" w:type="dxa"/>
            <w:tcBorders>
              <w:top w:val="single" w:sz="4" w:space="0" w:color="auto"/>
              <w:left w:val="single" w:sz="4" w:space="0" w:color="auto"/>
              <w:bottom w:val="single" w:sz="4" w:space="0" w:color="auto"/>
              <w:right w:val="single" w:sz="4" w:space="0" w:color="auto"/>
            </w:tcBorders>
          </w:tcPr>
          <w:p w14:paraId="2211E125"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People &amp; Organization</w:t>
            </w:r>
          </w:p>
          <w:p w14:paraId="22F70DC1"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(internal organisation)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D75943"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All thematic areas</w:t>
            </w:r>
          </w:p>
        </w:tc>
        <w:tc>
          <w:tcPr>
            <w:tcW w:w="1134" w:type="dxa"/>
            <w:tcBorders>
              <w:top w:val="single" w:sz="4" w:space="0" w:color="auto"/>
              <w:left w:val="nil"/>
              <w:bottom w:val="single" w:sz="4" w:space="0" w:color="auto"/>
              <w:right w:val="single" w:sz="4" w:space="0" w:color="auto"/>
            </w:tcBorders>
            <w:shd w:val="clear" w:color="auto" w:fill="auto"/>
          </w:tcPr>
          <w:p w14:paraId="3288495D"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5</w:t>
            </w:r>
          </w:p>
        </w:tc>
        <w:tc>
          <w:tcPr>
            <w:tcW w:w="1271" w:type="dxa"/>
            <w:tcBorders>
              <w:top w:val="single" w:sz="4" w:space="0" w:color="auto"/>
              <w:left w:val="nil"/>
              <w:bottom w:val="single" w:sz="4" w:space="0" w:color="auto"/>
              <w:right w:val="single" w:sz="4" w:space="0" w:color="auto"/>
            </w:tcBorders>
            <w:shd w:val="clear" w:color="auto" w:fill="auto"/>
          </w:tcPr>
          <w:p w14:paraId="31734F86"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2</w:t>
            </w:r>
          </w:p>
        </w:tc>
        <w:tc>
          <w:tcPr>
            <w:tcW w:w="2273" w:type="dxa"/>
            <w:tcBorders>
              <w:top w:val="single" w:sz="4" w:space="0" w:color="auto"/>
              <w:left w:val="nil"/>
              <w:bottom w:val="single" w:sz="4" w:space="0" w:color="auto"/>
              <w:right w:val="single" w:sz="4" w:space="0" w:color="auto"/>
            </w:tcBorders>
            <w:shd w:val="clear" w:color="auto" w:fill="auto"/>
          </w:tcPr>
          <w:p w14:paraId="2FBEA03F"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Constitution of Partnership towards defined SA / Monitoring of Partnership &amp; active partner scouting</w:t>
            </w:r>
          </w:p>
        </w:tc>
        <w:tc>
          <w:tcPr>
            <w:tcW w:w="1843" w:type="dxa"/>
            <w:tcBorders>
              <w:top w:val="single" w:sz="4" w:space="0" w:color="auto"/>
              <w:left w:val="nil"/>
              <w:bottom w:val="single" w:sz="4" w:space="0" w:color="auto"/>
              <w:right w:val="single" w:sz="4" w:space="0" w:color="auto"/>
            </w:tcBorders>
            <w:shd w:val="clear" w:color="auto" w:fill="auto"/>
          </w:tcPr>
          <w:p w14:paraId="3F165F3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Partnership management to ensure required competences to implement SA are with EIT RawMaterials</w:t>
            </w:r>
          </w:p>
        </w:tc>
        <w:tc>
          <w:tcPr>
            <w:tcW w:w="1275" w:type="dxa"/>
            <w:tcBorders>
              <w:top w:val="single" w:sz="4" w:space="0" w:color="auto"/>
              <w:left w:val="nil"/>
              <w:bottom w:val="single" w:sz="4" w:space="0" w:color="auto"/>
              <w:right w:val="single" w:sz="4" w:space="0" w:color="auto"/>
            </w:tcBorders>
            <w:shd w:val="clear" w:color="auto" w:fill="auto"/>
          </w:tcPr>
          <w:p w14:paraId="584E8728" w14:textId="77777777" w:rsidR="000F3290" w:rsidRPr="00A20635" w:rsidRDefault="000F3290">
            <w:pPr>
              <w:spacing w:after="0" w:line="240" w:lineRule="auto"/>
              <w:jc w:val="left"/>
              <w:rPr>
                <w:rFonts w:eastAsia="Times New Roman" w:cs="Calibri Light"/>
                <w:color w:val="auto"/>
                <w:sz w:val="16"/>
                <w:szCs w:val="16"/>
                <w:lang w:eastAsia="en-GB"/>
              </w:rPr>
            </w:pPr>
            <w:r>
              <w:rPr>
                <w:rFonts w:eastAsia="Times New Roman" w:cs="Calibri Light"/>
                <w:color w:val="auto"/>
                <w:sz w:val="16"/>
                <w:szCs w:val="16"/>
                <w:lang w:eastAsia="en-GB"/>
              </w:rPr>
              <w:t>CLC Managers</w:t>
            </w:r>
          </w:p>
        </w:tc>
        <w:tc>
          <w:tcPr>
            <w:tcW w:w="1276" w:type="dxa"/>
            <w:tcBorders>
              <w:top w:val="single" w:sz="4" w:space="0" w:color="auto"/>
              <w:left w:val="nil"/>
              <w:bottom w:val="single" w:sz="4" w:space="0" w:color="auto"/>
              <w:right w:val="single" w:sz="4" w:space="0" w:color="auto"/>
            </w:tcBorders>
            <w:shd w:val="clear" w:color="auto" w:fill="auto"/>
          </w:tcPr>
          <w:p w14:paraId="57A3F7C0" w14:textId="77777777" w:rsidR="000F3290" w:rsidRPr="00A20635" w:rsidRDefault="000F3290">
            <w:pPr>
              <w:spacing w:after="0" w:line="240" w:lineRule="auto"/>
              <w:jc w:val="left"/>
              <w:rPr>
                <w:rFonts w:eastAsia="Times New Roman" w:cs="Calibri Light"/>
                <w:color w:val="auto"/>
                <w:sz w:val="16"/>
                <w:szCs w:val="16"/>
                <w:lang w:eastAsia="en-GB"/>
              </w:rPr>
            </w:pPr>
            <w:r w:rsidRPr="00A20635">
              <w:rPr>
                <w:rFonts w:eastAsia="Times New Roman" w:cs="Calibri Light"/>
                <w:color w:val="auto"/>
                <w:sz w:val="16"/>
                <w:szCs w:val="16"/>
                <w:lang w:eastAsia="en-GB"/>
              </w:rPr>
              <w:t>After annual reporting</w:t>
            </w:r>
          </w:p>
        </w:tc>
      </w:tr>
      <w:bookmarkEnd w:id="90"/>
    </w:tbl>
    <w:p w14:paraId="4E10B7B9" w14:textId="77777777" w:rsidR="000F3290" w:rsidRDefault="000F3290" w:rsidP="000F3290">
      <w:pPr>
        <w:spacing w:after="200" w:line="276" w:lineRule="auto"/>
        <w:rPr>
          <w:rFonts w:asciiTheme="minorHAnsi" w:eastAsiaTheme="minorHAnsi" w:hAnsiTheme="minorHAnsi"/>
          <w:color w:val="auto"/>
          <w:sz w:val="4"/>
          <w:szCs w:val="4"/>
        </w:rPr>
      </w:pPr>
    </w:p>
    <w:p w14:paraId="72651B9B" w14:textId="77777777" w:rsidR="000F3290" w:rsidRDefault="000F3290" w:rsidP="000F3290">
      <w:pPr>
        <w:pStyle w:val="Heading1"/>
        <w:numPr>
          <w:ilvl w:val="0"/>
          <w:numId w:val="0"/>
        </w:numPr>
        <w:ind w:left="432" w:hanging="432"/>
      </w:pPr>
      <w:bookmarkStart w:id="91" w:name="_Toc35934284"/>
      <w:bookmarkStart w:id="92" w:name="_Toc64896952"/>
      <w:bookmarkStart w:id="93" w:name="_Toc148449758"/>
      <w:r w:rsidRPr="00027F45">
        <w:t>ANNEX 1 KIC IMPACT</w:t>
      </w:r>
      <w:bookmarkEnd w:id="91"/>
      <w:bookmarkEnd w:id="92"/>
      <w:bookmarkEnd w:id="93"/>
      <w:r w:rsidRPr="00A20635">
        <w:t xml:space="preserve"> </w:t>
      </w:r>
    </w:p>
    <w:tbl>
      <w:tblPr>
        <w:tblStyle w:val="TableGrid"/>
        <w:tblW w:w="0" w:type="auto"/>
        <w:jc w:val="center"/>
        <w:tblLayout w:type="fixed"/>
        <w:tblLook w:val="04A0" w:firstRow="1" w:lastRow="0" w:firstColumn="1" w:lastColumn="0" w:noHBand="0" w:noVBand="1"/>
      </w:tblPr>
      <w:tblGrid>
        <w:gridCol w:w="846"/>
        <w:gridCol w:w="1984"/>
        <w:gridCol w:w="1701"/>
        <w:gridCol w:w="1985"/>
        <w:gridCol w:w="992"/>
        <w:gridCol w:w="1134"/>
        <w:gridCol w:w="1134"/>
        <w:gridCol w:w="1134"/>
        <w:gridCol w:w="1376"/>
      </w:tblGrid>
      <w:tr w:rsidR="000F3290" w:rsidRPr="00243B1F" w14:paraId="2DC608E2" w14:textId="77777777">
        <w:trPr>
          <w:tblHeader/>
          <w:jc w:val="center"/>
        </w:trPr>
        <w:tc>
          <w:tcPr>
            <w:tcW w:w="846" w:type="dxa"/>
            <w:tcBorders>
              <w:bottom w:val="nil"/>
            </w:tcBorders>
            <w:shd w:val="clear" w:color="auto" w:fill="034EA2" w:themeFill="text2"/>
          </w:tcPr>
          <w:p w14:paraId="2BE0FCA0" w14:textId="77777777" w:rsidR="000F3290" w:rsidRPr="00243B1F" w:rsidRDefault="000F3290">
            <w:pPr>
              <w:spacing w:before="40" w:after="40"/>
              <w:jc w:val="center"/>
              <w:rPr>
                <w:b/>
                <w:color w:val="FFFFFF" w:themeColor="background1"/>
                <w:sz w:val="16"/>
                <w:szCs w:val="16"/>
              </w:rPr>
            </w:pPr>
            <w:r w:rsidRPr="00243B1F">
              <w:rPr>
                <w:sz w:val="16"/>
                <w:szCs w:val="16"/>
              </w:rPr>
              <w:br w:type="page"/>
            </w:r>
            <w:r w:rsidRPr="00243B1F">
              <w:rPr>
                <w:b/>
                <w:color w:val="FFFFFF" w:themeColor="background1"/>
                <w:sz w:val="16"/>
                <w:szCs w:val="16"/>
              </w:rPr>
              <w:t>KIC Strategic Objective</w:t>
            </w:r>
          </w:p>
        </w:tc>
        <w:tc>
          <w:tcPr>
            <w:tcW w:w="1984" w:type="dxa"/>
            <w:tcBorders>
              <w:bottom w:val="nil"/>
            </w:tcBorders>
            <w:shd w:val="clear" w:color="auto" w:fill="034EA2" w:themeFill="text2"/>
          </w:tcPr>
          <w:p w14:paraId="71484E94"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Problem/ issue related to the societal challenge</w:t>
            </w:r>
          </w:p>
        </w:tc>
        <w:tc>
          <w:tcPr>
            <w:tcW w:w="1701" w:type="dxa"/>
            <w:tcBorders>
              <w:bottom w:val="nil"/>
            </w:tcBorders>
            <w:shd w:val="clear" w:color="auto" w:fill="034EA2" w:themeFill="text2"/>
          </w:tcPr>
          <w:p w14:paraId="7DFB7667"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Societal and economic impact to be created by 2027</w:t>
            </w:r>
          </w:p>
        </w:tc>
        <w:tc>
          <w:tcPr>
            <w:tcW w:w="1985" w:type="dxa"/>
            <w:tcBorders>
              <w:bottom w:val="nil"/>
            </w:tcBorders>
            <w:shd w:val="clear" w:color="auto" w:fill="034EA2" w:themeFill="text2"/>
          </w:tcPr>
          <w:p w14:paraId="32FA4A53"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Impact KPIs</w:t>
            </w:r>
          </w:p>
        </w:tc>
        <w:tc>
          <w:tcPr>
            <w:tcW w:w="992" w:type="dxa"/>
            <w:tcBorders>
              <w:bottom w:val="nil"/>
            </w:tcBorders>
            <w:shd w:val="clear" w:color="auto" w:fill="034EA2" w:themeFill="text2"/>
          </w:tcPr>
          <w:p w14:paraId="47022433"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Targets to be achieved by 2024*</w:t>
            </w:r>
          </w:p>
        </w:tc>
        <w:tc>
          <w:tcPr>
            <w:tcW w:w="1134" w:type="dxa"/>
            <w:tcBorders>
              <w:bottom w:val="nil"/>
            </w:tcBorders>
            <w:shd w:val="clear" w:color="auto" w:fill="034EA2" w:themeFill="text2"/>
          </w:tcPr>
          <w:p w14:paraId="38338E65"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Targets to be achieved by the FPA end year [</w:t>
            </w:r>
            <w:proofErr w:type="gramStart"/>
            <w:r w:rsidRPr="00243B1F">
              <w:rPr>
                <w:b/>
                <w:color w:val="FFFFFF" w:themeColor="background1"/>
                <w:sz w:val="16"/>
                <w:szCs w:val="16"/>
              </w:rPr>
              <w:t>2022]*</w:t>
            </w:r>
            <w:proofErr w:type="gramEnd"/>
            <w:r w:rsidRPr="00243B1F">
              <w:rPr>
                <w:b/>
                <w:color w:val="FFFFFF" w:themeColor="background1"/>
                <w:sz w:val="16"/>
                <w:szCs w:val="16"/>
              </w:rPr>
              <w:t xml:space="preserve"> </w:t>
            </w:r>
          </w:p>
        </w:tc>
        <w:tc>
          <w:tcPr>
            <w:tcW w:w="1134" w:type="dxa"/>
            <w:tcBorders>
              <w:bottom w:val="nil"/>
            </w:tcBorders>
            <w:shd w:val="clear" w:color="auto" w:fill="034EA2" w:themeFill="text2"/>
          </w:tcPr>
          <w:p w14:paraId="2CEA98AD"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Targets to be achieved by 2027*</w:t>
            </w:r>
          </w:p>
        </w:tc>
        <w:tc>
          <w:tcPr>
            <w:tcW w:w="1134" w:type="dxa"/>
            <w:tcBorders>
              <w:bottom w:val="nil"/>
            </w:tcBorders>
            <w:shd w:val="clear" w:color="auto" w:fill="034EA2" w:themeFill="text2"/>
          </w:tcPr>
          <w:p w14:paraId="3EEFF279"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Relevant UN SDG Targets</w:t>
            </w:r>
          </w:p>
        </w:tc>
        <w:tc>
          <w:tcPr>
            <w:tcW w:w="1376" w:type="dxa"/>
            <w:tcBorders>
              <w:bottom w:val="nil"/>
            </w:tcBorders>
            <w:shd w:val="clear" w:color="auto" w:fill="034EA2" w:themeFill="text2"/>
          </w:tcPr>
          <w:p w14:paraId="1635ECB1" w14:textId="77777777" w:rsidR="000F3290" w:rsidRPr="00243B1F" w:rsidRDefault="000F3290">
            <w:pPr>
              <w:spacing w:before="40" w:after="40"/>
              <w:jc w:val="center"/>
              <w:rPr>
                <w:b/>
                <w:color w:val="FFFFFF" w:themeColor="background1"/>
                <w:sz w:val="16"/>
                <w:szCs w:val="16"/>
              </w:rPr>
            </w:pPr>
            <w:r w:rsidRPr="00243B1F">
              <w:rPr>
                <w:b/>
                <w:color w:val="FFFFFF" w:themeColor="background1"/>
                <w:sz w:val="16"/>
                <w:szCs w:val="16"/>
              </w:rPr>
              <w:t>Source of verification (to be completed only for the societal impacts)</w:t>
            </w:r>
          </w:p>
        </w:tc>
      </w:tr>
      <w:tr w:rsidR="000F3290" w:rsidRPr="00243B1F" w14:paraId="466EA706" w14:textId="77777777">
        <w:trPr>
          <w:trHeight w:val="53"/>
          <w:tblHeader/>
          <w:jc w:val="center"/>
        </w:trPr>
        <w:tc>
          <w:tcPr>
            <w:tcW w:w="846" w:type="dxa"/>
            <w:tcBorders>
              <w:top w:val="nil"/>
            </w:tcBorders>
            <w:shd w:val="clear" w:color="auto" w:fill="034EA2" w:themeFill="text2"/>
          </w:tcPr>
          <w:p w14:paraId="214FA3FD"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w:t>
            </w:r>
            <w:proofErr w:type="spellStart"/>
            <w:r w:rsidRPr="00243B1F">
              <w:rPr>
                <w:i/>
                <w:color w:val="FFFFFF" w:themeColor="background1"/>
                <w:sz w:val="16"/>
                <w:szCs w:val="16"/>
              </w:rPr>
              <w:t>i</w:t>
            </w:r>
            <w:proofErr w:type="spellEnd"/>
            <w:r w:rsidRPr="00243B1F">
              <w:rPr>
                <w:i/>
                <w:color w:val="FFFFFF" w:themeColor="background1"/>
                <w:sz w:val="16"/>
                <w:szCs w:val="16"/>
              </w:rPr>
              <w:t>)</w:t>
            </w:r>
          </w:p>
        </w:tc>
        <w:tc>
          <w:tcPr>
            <w:tcW w:w="1984" w:type="dxa"/>
            <w:tcBorders>
              <w:top w:val="nil"/>
            </w:tcBorders>
            <w:shd w:val="clear" w:color="auto" w:fill="034EA2" w:themeFill="text2"/>
          </w:tcPr>
          <w:p w14:paraId="0752EB3E"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(ii)</w:t>
            </w:r>
          </w:p>
        </w:tc>
        <w:tc>
          <w:tcPr>
            <w:tcW w:w="1701" w:type="dxa"/>
            <w:tcBorders>
              <w:top w:val="nil"/>
            </w:tcBorders>
            <w:shd w:val="clear" w:color="auto" w:fill="034EA2" w:themeFill="text2"/>
          </w:tcPr>
          <w:p w14:paraId="13176432"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(iii)</w:t>
            </w:r>
          </w:p>
        </w:tc>
        <w:tc>
          <w:tcPr>
            <w:tcW w:w="1985" w:type="dxa"/>
            <w:tcBorders>
              <w:top w:val="nil"/>
            </w:tcBorders>
            <w:shd w:val="clear" w:color="auto" w:fill="034EA2" w:themeFill="text2"/>
          </w:tcPr>
          <w:p w14:paraId="036B8E43"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(iv)</w:t>
            </w:r>
          </w:p>
        </w:tc>
        <w:tc>
          <w:tcPr>
            <w:tcW w:w="992" w:type="dxa"/>
            <w:tcBorders>
              <w:top w:val="nil"/>
            </w:tcBorders>
            <w:shd w:val="clear" w:color="auto" w:fill="034EA2" w:themeFill="text2"/>
          </w:tcPr>
          <w:p w14:paraId="503D4760"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(v)</w:t>
            </w:r>
          </w:p>
        </w:tc>
        <w:tc>
          <w:tcPr>
            <w:tcW w:w="1134" w:type="dxa"/>
            <w:tcBorders>
              <w:top w:val="nil"/>
            </w:tcBorders>
            <w:shd w:val="clear" w:color="auto" w:fill="034EA2" w:themeFill="text2"/>
          </w:tcPr>
          <w:p w14:paraId="59E82011"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(vi)</w:t>
            </w:r>
          </w:p>
        </w:tc>
        <w:tc>
          <w:tcPr>
            <w:tcW w:w="1134" w:type="dxa"/>
            <w:tcBorders>
              <w:top w:val="nil"/>
            </w:tcBorders>
            <w:shd w:val="clear" w:color="auto" w:fill="034EA2" w:themeFill="text2"/>
          </w:tcPr>
          <w:p w14:paraId="3922FF1F"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(vii)</w:t>
            </w:r>
          </w:p>
        </w:tc>
        <w:tc>
          <w:tcPr>
            <w:tcW w:w="1134" w:type="dxa"/>
            <w:tcBorders>
              <w:top w:val="nil"/>
            </w:tcBorders>
            <w:shd w:val="clear" w:color="auto" w:fill="034EA2" w:themeFill="text2"/>
          </w:tcPr>
          <w:p w14:paraId="0EA22507"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(viii)</w:t>
            </w:r>
          </w:p>
        </w:tc>
        <w:tc>
          <w:tcPr>
            <w:tcW w:w="1376" w:type="dxa"/>
            <w:tcBorders>
              <w:top w:val="nil"/>
            </w:tcBorders>
            <w:shd w:val="clear" w:color="auto" w:fill="034EA2" w:themeFill="text2"/>
          </w:tcPr>
          <w:p w14:paraId="7D732C12" w14:textId="77777777" w:rsidR="000F3290" w:rsidRPr="00243B1F" w:rsidRDefault="000F3290">
            <w:pPr>
              <w:spacing w:after="0"/>
              <w:jc w:val="center"/>
              <w:rPr>
                <w:i/>
                <w:color w:val="FFFFFF" w:themeColor="background1"/>
                <w:sz w:val="16"/>
                <w:szCs w:val="16"/>
              </w:rPr>
            </w:pPr>
            <w:r w:rsidRPr="00243B1F">
              <w:rPr>
                <w:i/>
                <w:color w:val="FFFFFF" w:themeColor="background1"/>
                <w:sz w:val="16"/>
                <w:szCs w:val="16"/>
              </w:rPr>
              <w:t>(ix)</w:t>
            </w:r>
          </w:p>
        </w:tc>
      </w:tr>
      <w:tr w:rsidR="000F3290" w:rsidRPr="00243B1F" w14:paraId="4BF7F76B" w14:textId="77777777">
        <w:trPr>
          <w:jc w:val="center"/>
        </w:trPr>
        <w:tc>
          <w:tcPr>
            <w:tcW w:w="846" w:type="dxa"/>
          </w:tcPr>
          <w:p w14:paraId="1E0A6E05" w14:textId="77777777" w:rsidR="000F3290" w:rsidRPr="00243B1F" w:rsidRDefault="000F3290">
            <w:pPr>
              <w:spacing w:after="0"/>
              <w:jc w:val="left"/>
              <w:rPr>
                <w:sz w:val="16"/>
                <w:szCs w:val="16"/>
              </w:rPr>
            </w:pPr>
            <w:r w:rsidRPr="00243B1F">
              <w:rPr>
                <w:sz w:val="16"/>
                <w:szCs w:val="16"/>
              </w:rPr>
              <w:t>Securing raw materials supply</w:t>
            </w:r>
          </w:p>
        </w:tc>
        <w:tc>
          <w:tcPr>
            <w:tcW w:w="1984" w:type="dxa"/>
          </w:tcPr>
          <w:p w14:paraId="112B6B52" w14:textId="77777777" w:rsidR="000F3290" w:rsidRPr="00243B1F" w:rsidRDefault="000F3290">
            <w:pPr>
              <w:spacing w:after="0"/>
              <w:jc w:val="left"/>
              <w:rPr>
                <w:sz w:val="16"/>
                <w:szCs w:val="16"/>
              </w:rPr>
            </w:pPr>
            <w:r w:rsidRPr="00243B1F">
              <w:rPr>
                <w:sz w:val="16"/>
                <w:szCs w:val="16"/>
              </w:rPr>
              <w:t>Dependency on imported raw and advanced materials, leading to vulnerability to external disruptions in supply chains</w:t>
            </w:r>
          </w:p>
        </w:tc>
        <w:tc>
          <w:tcPr>
            <w:tcW w:w="1701" w:type="dxa"/>
          </w:tcPr>
          <w:p w14:paraId="49C0D06D" w14:textId="77777777" w:rsidR="000F3290" w:rsidRPr="00243B1F" w:rsidRDefault="000F3290">
            <w:pPr>
              <w:spacing w:after="0"/>
              <w:jc w:val="left"/>
              <w:rPr>
                <w:sz w:val="16"/>
                <w:szCs w:val="16"/>
              </w:rPr>
            </w:pPr>
            <w:r w:rsidRPr="00243B1F">
              <w:rPr>
                <w:sz w:val="16"/>
                <w:szCs w:val="16"/>
              </w:rPr>
              <w:t>Business creation</w:t>
            </w:r>
          </w:p>
          <w:p w14:paraId="0508C2D0" w14:textId="77777777" w:rsidR="000F3290" w:rsidRPr="00243B1F" w:rsidRDefault="000F3290">
            <w:pPr>
              <w:pStyle w:val="ListParagraph"/>
              <w:spacing w:after="0"/>
              <w:jc w:val="left"/>
              <w:rPr>
                <w:sz w:val="16"/>
                <w:szCs w:val="16"/>
              </w:rPr>
            </w:pPr>
          </w:p>
          <w:p w14:paraId="3C26578A" w14:textId="77777777" w:rsidR="000F3290" w:rsidRPr="00243B1F" w:rsidRDefault="000F3290">
            <w:pPr>
              <w:pStyle w:val="ListParagraph"/>
              <w:spacing w:after="0"/>
              <w:jc w:val="left"/>
              <w:rPr>
                <w:sz w:val="16"/>
                <w:szCs w:val="16"/>
              </w:rPr>
            </w:pPr>
          </w:p>
          <w:p w14:paraId="25F928E5" w14:textId="77777777" w:rsidR="000F3290" w:rsidRPr="00243B1F" w:rsidRDefault="000F3290">
            <w:pPr>
              <w:spacing w:after="0"/>
              <w:jc w:val="left"/>
              <w:rPr>
                <w:sz w:val="16"/>
                <w:szCs w:val="16"/>
              </w:rPr>
            </w:pPr>
            <w:r w:rsidRPr="00243B1F">
              <w:rPr>
                <w:sz w:val="16"/>
                <w:szCs w:val="16"/>
              </w:rPr>
              <w:t>Improve industrial competitiveness</w:t>
            </w:r>
          </w:p>
          <w:p w14:paraId="62A291E9" w14:textId="77777777" w:rsidR="000F3290" w:rsidRPr="00243B1F" w:rsidRDefault="000F3290">
            <w:pPr>
              <w:pStyle w:val="ListParagraph"/>
              <w:spacing w:after="0"/>
              <w:jc w:val="left"/>
              <w:rPr>
                <w:sz w:val="16"/>
                <w:szCs w:val="16"/>
              </w:rPr>
            </w:pPr>
          </w:p>
          <w:p w14:paraId="11C484BE" w14:textId="77777777" w:rsidR="000F3290" w:rsidRPr="00243B1F" w:rsidRDefault="000F3290">
            <w:pPr>
              <w:spacing w:after="0"/>
              <w:jc w:val="left"/>
              <w:rPr>
                <w:sz w:val="16"/>
                <w:szCs w:val="16"/>
              </w:rPr>
            </w:pPr>
            <w:r w:rsidRPr="00243B1F">
              <w:rPr>
                <w:sz w:val="16"/>
                <w:szCs w:val="16"/>
              </w:rPr>
              <w:t>Infrastructure investment</w:t>
            </w:r>
          </w:p>
          <w:p w14:paraId="3B25327C" w14:textId="77777777" w:rsidR="000F3290" w:rsidRPr="00243B1F" w:rsidRDefault="000F3290">
            <w:pPr>
              <w:pStyle w:val="ListParagraph"/>
              <w:spacing w:after="0"/>
              <w:jc w:val="left"/>
              <w:rPr>
                <w:sz w:val="16"/>
                <w:szCs w:val="16"/>
              </w:rPr>
            </w:pPr>
          </w:p>
          <w:p w14:paraId="1D0E8123" w14:textId="77777777" w:rsidR="000F3290" w:rsidRPr="00243B1F" w:rsidRDefault="000F3290">
            <w:pPr>
              <w:spacing w:after="0"/>
              <w:jc w:val="left"/>
              <w:rPr>
                <w:sz w:val="16"/>
                <w:szCs w:val="16"/>
              </w:rPr>
            </w:pPr>
            <w:r w:rsidRPr="00243B1F">
              <w:rPr>
                <w:sz w:val="16"/>
                <w:szCs w:val="16"/>
              </w:rPr>
              <w:t xml:space="preserve">Raw materials </w:t>
            </w:r>
            <w:r>
              <w:rPr>
                <w:sz w:val="16"/>
                <w:szCs w:val="16"/>
              </w:rPr>
              <w:t xml:space="preserve">concentrate </w:t>
            </w:r>
            <w:r w:rsidRPr="00243B1F">
              <w:rPr>
                <w:sz w:val="16"/>
                <w:szCs w:val="16"/>
              </w:rPr>
              <w:t>produced</w:t>
            </w:r>
          </w:p>
        </w:tc>
        <w:tc>
          <w:tcPr>
            <w:tcW w:w="1985" w:type="dxa"/>
          </w:tcPr>
          <w:p w14:paraId="507CD722" w14:textId="77777777" w:rsidR="000F3290" w:rsidRPr="00243B1F" w:rsidRDefault="000F3290">
            <w:pPr>
              <w:spacing w:after="0"/>
              <w:jc w:val="left"/>
              <w:rPr>
                <w:sz w:val="16"/>
                <w:szCs w:val="16"/>
              </w:rPr>
            </w:pPr>
            <w:r w:rsidRPr="00243B1F">
              <w:rPr>
                <w:sz w:val="16"/>
                <w:szCs w:val="16"/>
              </w:rPr>
              <w:t>Investment attracted in resources</w:t>
            </w:r>
          </w:p>
          <w:p w14:paraId="60560EC3" w14:textId="77777777" w:rsidR="000F3290" w:rsidRPr="00243B1F" w:rsidRDefault="000F3290">
            <w:pPr>
              <w:spacing w:after="0"/>
              <w:jc w:val="left"/>
              <w:rPr>
                <w:sz w:val="16"/>
                <w:szCs w:val="16"/>
              </w:rPr>
            </w:pPr>
          </w:p>
          <w:p w14:paraId="60813FC1" w14:textId="77777777" w:rsidR="000F3290" w:rsidRPr="00243B1F" w:rsidRDefault="000F3290">
            <w:pPr>
              <w:spacing w:after="0"/>
              <w:jc w:val="left"/>
              <w:rPr>
                <w:sz w:val="16"/>
                <w:szCs w:val="16"/>
              </w:rPr>
            </w:pPr>
            <w:r w:rsidRPr="00243B1F">
              <w:rPr>
                <w:sz w:val="16"/>
                <w:szCs w:val="16"/>
              </w:rPr>
              <w:t>Savings and increases in sales</w:t>
            </w:r>
          </w:p>
          <w:p w14:paraId="5977C50D" w14:textId="77777777" w:rsidR="000F3290" w:rsidRPr="00243B1F" w:rsidRDefault="000F3290">
            <w:pPr>
              <w:spacing w:after="0"/>
              <w:jc w:val="left"/>
              <w:rPr>
                <w:sz w:val="16"/>
                <w:szCs w:val="16"/>
              </w:rPr>
            </w:pPr>
          </w:p>
          <w:p w14:paraId="62CF59D0" w14:textId="77777777" w:rsidR="000F3290" w:rsidRPr="00243B1F" w:rsidRDefault="000F3290">
            <w:pPr>
              <w:spacing w:after="0"/>
              <w:jc w:val="left"/>
              <w:rPr>
                <w:sz w:val="16"/>
                <w:szCs w:val="16"/>
              </w:rPr>
            </w:pPr>
            <w:r w:rsidRPr="00243B1F">
              <w:rPr>
                <w:sz w:val="16"/>
                <w:szCs w:val="16"/>
              </w:rPr>
              <w:t>New pilot/demo plants, prototypes</w:t>
            </w:r>
          </w:p>
          <w:p w14:paraId="47B57573" w14:textId="77777777" w:rsidR="000F3290" w:rsidRPr="00243B1F" w:rsidRDefault="000F3290">
            <w:pPr>
              <w:spacing w:after="0"/>
              <w:jc w:val="left"/>
              <w:rPr>
                <w:sz w:val="16"/>
                <w:szCs w:val="16"/>
              </w:rPr>
            </w:pPr>
          </w:p>
          <w:p w14:paraId="1767A468" w14:textId="77777777" w:rsidR="000F3290" w:rsidRPr="00243B1F" w:rsidRDefault="000F3290">
            <w:pPr>
              <w:spacing w:after="0"/>
              <w:jc w:val="left"/>
              <w:rPr>
                <w:sz w:val="16"/>
                <w:szCs w:val="16"/>
              </w:rPr>
            </w:pPr>
            <w:r w:rsidRPr="00243B1F">
              <w:rPr>
                <w:sz w:val="16"/>
                <w:szCs w:val="16"/>
              </w:rPr>
              <w:t>Percentage increase</w:t>
            </w:r>
          </w:p>
        </w:tc>
        <w:tc>
          <w:tcPr>
            <w:tcW w:w="992" w:type="dxa"/>
          </w:tcPr>
          <w:p w14:paraId="7E1AE545" w14:textId="77777777" w:rsidR="000F3290" w:rsidRPr="00243B1F" w:rsidRDefault="000F3290">
            <w:pPr>
              <w:spacing w:after="0"/>
              <w:jc w:val="left"/>
              <w:rPr>
                <w:sz w:val="16"/>
                <w:szCs w:val="16"/>
                <w:lang w:val="de-DE"/>
              </w:rPr>
            </w:pPr>
            <w:r>
              <w:rPr>
                <w:sz w:val="16"/>
                <w:szCs w:val="16"/>
                <w:lang w:val="de-DE"/>
              </w:rPr>
              <w:t>30</w:t>
            </w:r>
            <w:r w:rsidRPr="00243B1F">
              <w:rPr>
                <w:sz w:val="16"/>
                <w:szCs w:val="16"/>
                <w:lang w:val="de-DE"/>
              </w:rPr>
              <w:t>0 M EUR</w:t>
            </w:r>
          </w:p>
          <w:p w14:paraId="68DA90CF" w14:textId="77777777" w:rsidR="000F3290" w:rsidRPr="00243B1F" w:rsidRDefault="000F3290">
            <w:pPr>
              <w:spacing w:after="0"/>
              <w:jc w:val="left"/>
              <w:rPr>
                <w:sz w:val="16"/>
                <w:szCs w:val="16"/>
                <w:lang w:val="de-DE"/>
              </w:rPr>
            </w:pPr>
          </w:p>
          <w:p w14:paraId="23F24212" w14:textId="77777777" w:rsidR="000F3290" w:rsidRPr="00243B1F" w:rsidRDefault="000F3290">
            <w:pPr>
              <w:spacing w:after="0"/>
              <w:jc w:val="left"/>
              <w:rPr>
                <w:sz w:val="16"/>
                <w:szCs w:val="16"/>
                <w:lang w:val="de-DE"/>
              </w:rPr>
            </w:pPr>
          </w:p>
          <w:p w14:paraId="1FDD8375" w14:textId="77777777" w:rsidR="000F3290" w:rsidRPr="00243B1F" w:rsidRDefault="000F3290">
            <w:pPr>
              <w:spacing w:after="0"/>
              <w:jc w:val="left"/>
              <w:rPr>
                <w:sz w:val="16"/>
                <w:szCs w:val="16"/>
                <w:lang w:val="de-DE"/>
              </w:rPr>
            </w:pPr>
            <w:r>
              <w:rPr>
                <w:sz w:val="16"/>
                <w:szCs w:val="16"/>
                <w:lang w:val="de-DE"/>
              </w:rPr>
              <w:t>15</w:t>
            </w:r>
            <w:r w:rsidRPr="00243B1F">
              <w:rPr>
                <w:sz w:val="16"/>
                <w:szCs w:val="16"/>
                <w:lang w:val="de-DE"/>
              </w:rPr>
              <w:t xml:space="preserve"> M EUR</w:t>
            </w:r>
          </w:p>
          <w:p w14:paraId="1008EDF5" w14:textId="77777777" w:rsidR="000F3290" w:rsidRPr="00243B1F" w:rsidRDefault="000F3290">
            <w:pPr>
              <w:spacing w:after="0"/>
              <w:jc w:val="left"/>
              <w:rPr>
                <w:sz w:val="16"/>
                <w:szCs w:val="16"/>
                <w:lang w:val="de-DE"/>
              </w:rPr>
            </w:pPr>
          </w:p>
          <w:p w14:paraId="419D8A4C" w14:textId="77777777" w:rsidR="000F3290" w:rsidRPr="00243B1F" w:rsidRDefault="000F3290">
            <w:pPr>
              <w:spacing w:after="0"/>
              <w:jc w:val="left"/>
              <w:rPr>
                <w:sz w:val="16"/>
                <w:szCs w:val="16"/>
                <w:lang w:val="de-DE"/>
              </w:rPr>
            </w:pPr>
          </w:p>
          <w:p w14:paraId="53CF6B96" w14:textId="77777777" w:rsidR="000F3290" w:rsidRPr="00243B1F" w:rsidRDefault="000F3290">
            <w:pPr>
              <w:spacing w:after="0"/>
              <w:jc w:val="left"/>
              <w:rPr>
                <w:sz w:val="16"/>
                <w:szCs w:val="16"/>
                <w:lang w:val="de-DE"/>
              </w:rPr>
            </w:pPr>
            <w:r w:rsidRPr="00243B1F">
              <w:rPr>
                <w:sz w:val="16"/>
                <w:szCs w:val="16"/>
                <w:lang w:val="de-DE"/>
              </w:rPr>
              <w:t>150</w:t>
            </w:r>
          </w:p>
          <w:p w14:paraId="575F3B7F" w14:textId="77777777" w:rsidR="000F3290" w:rsidRPr="00243B1F" w:rsidRDefault="000F3290">
            <w:pPr>
              <w:spacing w:after="0"/>
              <w:jc w:val="left"/>
              <w:rPr>
                <w:sz w:val="16"/>
                <w:szCs w:val="16"/>
                <w:lang w:val="de-DE"/>
              </w:rPr>
            </w:pPr>
          </w:p>
          <w:p w14:paraId="7B7A6773" w14:textId="77777777" w:rsidR="000F3290" w:rsidRPr="00243B1F" w:rsidRDefault="000F3290">
            <w:pPr>
              <w:spacing w:after="0"/>
              <w:jc w:val="left"/>
              <w:rPr>
                <w:sz w:val="16"/>
                <w:szCs w:val="16"/>
                <w:lang w:val="de-DE"/>
              </w:rPr>
            </w:pPr>
          </w:p>
          <w:p w14:paraId="21DFB1B2" w14:textId="77777777" w:rsidR="000F3290" w:rsidRPr="00243B1F" w:rsidRDefault="000F3290">
            <w:pPr>
              <w:spacing w:after="0"/>
              <w:jc w:val="left"/>
              <w:rPr>
                <w:sz w:val="16"/>
                <w:szCs w:val="16"/>
              </w:rPr>
            </w:pPr>
            <w:r w:rsidRPr="00243B1F">
              <w:rPr>
                <w:sz w:val="16"/>
                <w:szCs w:val="16"/>
              </w:rPr>
              <w:t>2%</w:t>
            </w:r>
          </w:p>
          <w:p w14:paraId="1DB0CA84" w14:textId="77777777" w:rsidR="000F3290" w:rsidRPr="00243B1F" w:rsidRDefault="000F3290">
            <w:pPr>
              <w:spacing w:after="0"/>
              <w:jc w:val="left"/>
              <w:rPr>
                <w:sz w:val="16"/>
                <w:szCs w:val="16"/>
              </w:rPr>
            </w:pPr>
          </w:p>
        </w:tc>
        <w:tc>
          <w:tcPr>
            <w:tcW w:w="1134" w:type="dxa"/>
          </w:tcPr>
          <w:p w14:paraId="2255DD0E" w14:textId="77777777" w:rsidR="000F3290" w:rsidRPr="00243B1F" w:rsidRDefault="000F3290">
            <w:pPr>
              <w:spacing w:after="0"/>
              <w:jc w:val="left"/>
              <w:rPr>
                <w:sz w:val="16"/>
                <w:szCs w:val="16"/>
                <w:lang w:val="de-DE"/>
              </w:rPr>
            </w:pPr>
            <w:r>
              <w:rPr>
                <w:sz w:val="16"/>
                <w:szCs w:val="16"/>
                <w:lang w:val="de-DE"/>
              </w:rPr>
              <w:t>150</w:t>
            </w:r>
            <w:r w:rsidRPr="00243B1F">
              <w:rPr>
                <w:sz w:val="16"/>
                <w:szCs w:val="16"/>
                <w:lang w:val="de-DE"/>
              </w:rPr>
              <w:t xml:space="preserve"> M EUR</w:t>
            </w:r>
          </w:p>
          <w:p w14:paraId="530E3747" w14:textId="77777777" w:rsidR="000F3290" w:rsidRPr="00243B1F" w:rsidRDefault="000F3290">
            <w:pPr>
              <w:spacing w:after="0"/>
              <w:jc w:val="left"/>
              <w:rPr>
                <w:sz w:val="16"/>
                <w:szCs w:val="16"/>
                <w:lang w:val="de-DE"/>
              </w:rPr>
            </w:pPr>
          </w:p>
          <w:p w14:paraId="636B8CC9" w14:textId="77777777" w:rsidR="000F3290" w:rsidRPr="00243B1F" w:rsidRDefault="000F3290">
            <w:pPr>
              <w:spacing w:after="0"/>
              <w:jc w:val="left"/>
              <w:rPr>
                <w:sz w:val="16"/>
                <w:szCs w:val="16"/>
                <w:lang w:val="de-DE"/>
              </w:rPr>
            </w:pPr>
          </w:p>
          <w:p w14:paraId="3004EDBC" w14:textId="77777777" w:rsidR="000F3290" w:rsidRPr="00243B1F" w:rsidRDefault="000F3290">
            <w:pPr>
              <w:spacing w:after="0"/>
              <w:jc w:val="left"/>
              <w:rPr>
                <w:sz w:val="16"/>
                <w:szCs w:val="16"/>
                <w:lang w:val="de-DE"/>
              </w:rPr>
            </w:pPr>
            <w:r>
              <w:rPr>
                <w:sz w:val="16"/>
                <w:szCs w:val="16"/>
                <w:lang w:val="de-DE"/>
              </w:rPr>
              <w:t>8</w:t>
            </w:r>
            <w:r w:rsidRPr="00243B1F">
              <w:rPr>
                <w:sz w:val="16"/>
                <w:szCs w:val="16"/>
                <w:lang w:val="de-DE"/>
              </w:rPr>
              <w:t xml:space="preserve"> M EUR</w:t>
            </w:r>
          </w:p>
          <w:p w14:paraId="482122A8" w14:textId="77777777" w:rsidR="000F3290" w:rsidRPr="00243B1F" w:rsidRDefault="000F3290">
            <w:pPr>
              <w:spacing w:after="0"/>
              <w:jc w:val="left"/>
              <w:rPr>
                <w:sz w:val="16"/>
                <w:szCs w:val="16"/>
                <w:lang w:val="de-DE"/>
              </w:rPr>
            </w:pPr>
          </w:p>
          <w:p w14:paraId="3A3B6D4F" w14:textId="77777777" w:rsidR="000F3290" w:rsidRPr="00243B1F" w:rsidRDefault="000F3290">
            <w:pPr>
              <w:spacing w:after="0"/>
              <w:jc w:val="left"/>
              <w:rPr>
                <w:sz w:val="16"/>
                <w:szCs w:val="16"/>
                <w:lang w:val="de-DE"/>
              </w:rPr>
            </w:pPr>
          </w:p>
          <w:p w14:paraId="14DD4738" w14:textId="77777777" w:rsidR="000F3290" w:rsidRPr="00243B1F" w:rsidRDefault="000F3290">
            <w:pPr>
              <w:spacing w:after="0"/>
              <w:jc w:val="left"/>
              <w:rPr>
                <w:sz w:val="16"/>
                <w:szCs w:val="16"/>
                <w:lang w:val="de-DE"/>
              </w:rPr>
            </w:pPr>
            <w:r>
              <w:rPr>
                <w:sz w:val="16"/>
                <w:szCs w:val="16"/>
                <w:lang w:val="de-DE"/>
              </w:rPr>
              <w:t>200</w:t>
            </w:r>
          </w:p>
          <w:p w14:paraId="0801E8D1" w14:textId="77777777" w:rsidR="000F3290" w:rsidRPr="00243B1F" w:rsidRDefault="000F3290">
            <w:pPr>
              <w:spacing w:after="0"/>
              <w:jc w:val="left"/>
              <w:rPr>
                <w:sz w:val="16"/>
                <w:szCs w:val="16"/>
                <w:lang w:val="de-DE"/>
              </w:rPr>
            </w:pPr>
          </w:p>
          <w:p w14:paraId="4C4D599D" w14:textId="77777777" w:rsidR="000F3290" w:rsidRPr="00243B1F" w:rsidRDefault="000F3290">
            <w:pPr>
              <w:spacing w:after="0"/>
              <w:jc w:val="left"/>
              <w:rPr>
                <w:sz w:val="16"/>
                <w:szCs w:val="16"/>
                <w:lang w:val="de-DE"/>
              </w:rPr>
            </w:pPr>
          </w:p>
          <w:p w14:paraId="4E73C502" w14:textId="77777777" w:rsidR="000F3290" w:rsidRPr="00243B1F" w:rsidRDefault="000F3290">
            <w:pPr>
              <w:spacing w:after="0"/>
              <w:jc w:val="left"/>
              <w:rPr>
                <w:sz w:val="16"/>
                <w:szCs w:val="16"/>
              </w:rPr>
            </w:pPr>
            <w:r w:rsidRPr="00243B1F">
              <w:rPr>
                <w:sz w:val="16"/>
                <w:szCs w:val="16"/>
              </w:rPr>
              <w:t>-</w:t>
            </w:r>
          </w:p>
        </w:tc>
        <w:tc>
          <w:tcPr>
            <w:tcW w:w="1134" w:type="dxa"/>
          </w:tcPr>
          <w:p w14:paraId="4A59C9EC" w14:textId="77777777" w:rsidR="000F3290" w:rsidRPr="00243B1F" w:rsidRDefault="000F3290">
            <w:pPr>
              <w:spacing w:after="0"/>
              <w:jc w:val="left"/>
              <w:rPr>
                <w:sz w:val="16"/>
                <w:szCs w:val="16"/>
              </w:rPr>
            </w:pPr>
            <w:r>
              <w:rPr>
                <w:sz w:val="16"/>
                <w:szCs w:val="16"/>
              </w:rPr>
              <w:t>500</w:t>
            </w:r>
            <w:r w:rsidRPr="00243B1F">
              <w:rPr>
                <w:sz w:val="16"/>
                <w:szCs w:val="16"/>
              </w:rPr>
              <w:t xml:space="preserve"> </w:t>
            </w:r>
            <w:r>
              <w:rPr>
                <w:sz w:val="16"/>
                <w:szCs w:val="16"/>
              </w:rPr>
              <w:t>M</w:t>
            </w:r>
            <w:r w:rsidRPr="00243B1F">
              <w:rPr>
                <w:sz w:val="16"/>
                <w:szCs w:val="16"/>
              </w:rPr>
              <w:t xml:space="preserve"> EUR</w:t>
            </w:r>
          </w:p>
          <w:p w14:paraId="71A447A9" w14:textId="77777777" w:rsidR="000F3290" w:rsidRPr="00243B1F" w:rsidRDefault="000F3290">
            <w:pPr>
              <w:spacing w:after="0"/>
              <w:jc w:val="left"/>
              <w:rPr>
                <w:sz w:val="16"/>
                <w:szCs w:val="16"/>
              </w:rPr>
            </w:pPr>
          </w:p>
          <w:p w14:paraId="465E11EF" w14:textId="77777777" w:rsidR="000F3290" w:rsidRPr="00243B1F" w:rsidRDefault="000F3290">
            <w:pPr>
              <w:spacing w:after="0"/>
              <w:jc w:val="left"/>
              <w:rPr>
                <w:sz w:val="16"/>
                <w:szCs w:val="16"/>
              </w:rPr>
            </w:pPr>
          </w:p>
          <w:p w14:paraId="21E2DB43" w14:textId="77777777" w:rsidR="000F3290" w:rsidRPr="00243B1F" w:rsidRDefault="000F3290">
            <w:pPr>
              <w:spacing w:after="0"/>
              <w:jc w:val="left"/>
              <w:rPr>
                <w:sz w:val="16"/>
                <w:szCs w:val="16"/>
              </w:rPr>
            </w:pPr>
            <w:r>
              <w:rPr>
                <w:sz w:val="16"/>
                <w:szCs w:val="16"/>
              </w:rPr>
              <w:t>4</w:t>
            </w:r>
            <w:r w:rsidRPr="00243B1F">
              <w:rPr>
                <w:sz w:val="16"/>
                <w:szCs w:val="16"/>
              </w:rPr>
              <w:t>0 M EUR</w:t>
            </w:r>
          </w:p>
          <w:p w14:paraId="1702603A" w14:textId="77777777" w:rsidR="000F3290" w:rsidRPr="00243B1F" w:rsidRDefault="000F3290">
            <w:pPr>
              <w:spacing w:after="0"/>
              <w:jc w:val="left"/>
              <w:rPr>
                <w:sz w:val="16"/>
                <w:szCs w:val="16"/>
              </w:rPr>
            </w:pPr>
          </w:p>
          <w:p w14:paraId="51323E1A" w14:textId="77777777" w:rsidR="000F3290" w:rsidRPr="00243B1F" w:rsidRDefault="000F3290">
            <w:pPr>
              <w:spacing w:after="0"/>
              <w:jc w:val="left"/>
              <w:rPr>
                <w:sz w:val="16"/>
                <w:szCs w:val="16"/>
              </w:rPr>
            </w:pPr>
          </w:p>
          <w:p w14:paraId="0F854BA8" w14:textId="77777777" w:rsidR="000F3290" w:rsidRPr="00243B1F" w:rsidRDefault="000F3290">
            <w:pPr>
              <w:spacing w:after="0"/>
              <w:jc w:val="left"/>
              <w:rPr>
                <w:sz w:val="16"/>
                <w:szCs w:val="16"/>
              </w:rPr>
            </w:pPr>
            <w:r w:rsidRPr="00243B1F">
              <w:rPr>
                <w:sz w:val="16"/>
                <w:szCs w:val="16"/>
              </w:rPr>
              <w:t>300</w:t>
            </w:r>
          </w:p>
          <w:p w14:paraId="07B42834" w14:textId="77777777" w:rsidR="000F3290" w:rsidRPr="00243B1F" w:rsidRDefault="000F3290">
            <w:pPr>
              <w:spacing w:after="0"/>
              <w:jc w:val="left"/>
              <w:rPr>
                <w:sz w:val="16"/>
                <w:szCs w:val="16"/>
              </w:rPr>
            </w:pPr>
          </w:p>
          <w:p w14:paraId="257700E6" w14:textId="77777777" w:rsidR="000F3290" w:rsidRPr="00243B1F" w:rsidRDefault="000F3290">
            <w:pPr>
              <w:spacing w:after="0"/>
              <w:jc w:val="left"/>
              <w:rPr>
                <w:sz w:val="16"/>
                <w:szCs w:val="16"/>
              </w:rPr>
            </w:pPr>
          </w:p>
          <w:p w14:paraId="616A3F42" w14:textId="77777777" w:rsidR="000F3290" w:rsidRPr="00243B1F" w:rsidRDefault="000F3290">
            <w:pPr>
              <w:spacing w:after="0"/>
              <w:jc w:val="left"/>
              <w:rPr>
                <w:sz w:val="16"/>
                <w:szCs w:val="16"/>
              </w:rPr>
            </w:pPr>
            <w:r w:rsidRPr="00243B1F">
              <w:rPr>
                <w:sz w:val="16"/>
                <w:szCs w:val="16"/>
              </w:rPr>
              <w:t>5%</w:t>
            </w:r>
          </w:p>
          <w:p w14:paraId="4409C0A9" w14:textId="77777777" w:rsidR="000F3290" w:rsidRPr="00243B1F" w:rsidRDefault="000F3290">
            <w:pPr>
              <w:spacing w:after="0"/>
              <w:jc w:val="left"/>
              <w:rPr>
                <w:sz w:val="16"/>
                <w:szCs w:val="16"/>
              </w:rPr>
            </w:pPr>
          </w:p>
        </w:tc>
        <w:tc>
          <w:tcPr>
            <w:tcW w:w="1134" w:type="dxa"/>
          </w:tcPr>
          <w:p w14:paraId="4530ECA2" w14:textId="77777777" w:rsidR="000F3290" w:rsidRPr="00243B1F" w:rsidRDefault="000F3290">
            <w:pPr>
              <w:spacing w:after="0"/>
              <w:jc w:val="left"/>
              <w:rPr>
                <w:sz w:val="16"/>
                <w:szCs w:val="16"/>
              </w:rPr>
            </w:pPr>
            <w:r w:rsidRPr="00243B1F">
              <w:rPr>
                <w:sz w:val="16"/>
                <w:szCs w:val="16"/>
              </w:rPr>
              <w:t>9.1-5, 12.4-8</w:t>
            </w:r>
          </w:p>
          <w:p w14:paraId="00F2E982" w14:textId="77777777" w:rsidR="000F3290" w:rsidRPr="00243B1F" w:rsidRDefault="000F3290">
            <w:pPr>
              <w:spacing w:after="0"/>
              <w:jc w:val="left"/>
              <w:rPr>
                <w:sz w:val="16"/>
                <w:szCs w:val="16"/>
              </w:rPr>
            </w:pPr>
          </w:p>
          <w:p w14:paraId="01F4CDDD" w14:textId="77777777" w:rsidR="000F3290" w:rsidRPr="00243B1F" w:rsidRDefault="000F3290">
            <w:pPr>
              <w:spacing w:after="0"/>
              <w:jc w:val="left"/>
              <w:rPr>
                <w:sz w:val="16"/>
                <w:szCs w:val="16"/>
              </w:rPr>
            </w:pPr>
          </w:p>
          <w:p w14:paraId="278A3C27" w14:textId="77777777" w:rsidR="000F3290" w:rsidRPr="00243B1F" w:rsidRDefault="000F3290">
            <w:pPr>
              <w:spacing w:after="0"/>
              <w:jc w:val="left"/>
              <w:rPr>
                <w:sz w:val="16"/>
                <w:szCs w:val="16"/>
              </w:rPr>
            </w:pPr>
            <w:r w:rsidRPr="00243B1F">
              <w:rPr>
                <w:sz w:val="16"/>
                <w:szCs w:val="16"/>
              </w:rPr>
              <w:t>9.1-5, 12.4-8</w:t>
            </w:r>
          </w:p>
          <w:p w14:paraId="7D32713A" w14:textId="77777777" w:rsidR="000F3290" w:rsidRPr="00243B1F" w:rsidRDefault="000F3290">
            <w:pPr>
              <w:spacing w:after="0"/>
              <w:jc w:val="left"/>
              <w:rPr>
                <w:sz w:val="16"/>
                <w:szCs w:val="16"/>
              </w:rPr>
            </w:pPr>
          </w:p>
          <w:p w14:paraId="132EB373" w14:textId="77777777" w:rsidR="000F3290" w:rsidRPr="00243B1F" w:rsidRDefault="000F3290">
            <w:pPr>
              <w:spacing w:after="0"/>
              <w:jc w:val="left"/>
              <w:rPr>
                <w:sz w:val="16"/>
                <w:szCs w:val="16"/>
              </w:rPr>
            </w:pPr>
          </w:p>
          <w:p w14:paraId="01A6F7E8" w14:textId="77777777" w:rsidR="000F3290" w:rsidRPr="00243B1F" w:rsidRDefault="000F3290">
            <w:pPr>
              <w:spacing w:after="0"/>
              <w:jc w:val="left"/>
              <w:rPr>
                <w:sz w:val="16"/>
                <w:szCs w:val="16"/>
              </w:rPr>
            </w:pPr>
            <w:r w:rsidRPr="00243B1F">
              <w:rPr>
                <w:sz w:val="16"/>
                <w:szCs w:val="16"/>
              </w:rPr>
              <w:t>9.1-5, 12.4-8</w:t>
            </w:r>
          </w:p>
          <w:p w14:paraId="7D812A70" w14:textId="77777777" w:rsidR="000F3290" w:rsidRPr="00243B1F" w:rsidRDefault="000F3290">
            <w:pPr>
              <w:spacing w:after="0"/>
              <w:jc w:val="left"/>
              <w:rPr>
                <w:sz w:val="16"/>
                <w:szCs w:val="16"/>
              </w:rPr>
            </w:pPr>
          </w:p>
          <w:p w14:paraId="5F45FC81" w14:textId="77777777" w:rsidR="000F3290" w:rsidRPr="00243B1F" w:rsidRDefault="000F3290">
            <w:pPr>
              <w:spacing w:after="0"/>
              <w:jc w:val="left"/>
              <w:rPr>
                <w:sz w:val="16"/>
                <w:szCs w:val="16"/>
              </w:rPr>
            </w:pPr>
          </w:p>
          <w:p w14:paraId="1AF4C2F2" w14:textId="77777777" w:rsidR="000F3290" w:rsidRPr="00243B1F" w:rsidRDefault="000F3290">
            <w:pPr>
              <w:spacing w:after="0"/>
              <w:jc w:val="left"/>
              <w:rPr>
                <w:sz w:val="16"/>
                <w:szCs w:val="16"/>
              </w:rPr>
            </w:pPr>
            <w:r w:rsidRPr="00243B1F">
              <w:rPr>
                <w:sz w:val="16"/>
                <w:szCs w:val="16"/>
              </w:rPr>
              <w:t>9.1-5, 11.2, 11.3, 12.4-8</w:t>
            </w:r>
          </w:p>
          <w:p w14:paraId="3AE78ED6" w14:textId="77777777" w:rsidR="000F3290" w:rsidRPr="00243B1F" w:rsidRDefault="000F3290">
            <w:pPr>
              <w:spacing w:after="0"/>
              <w:jc w:val="left"/>
              <w:rPr>
                <w:sz w:val="16"/>
                <w:szCs w:val="16"/>
              </w:rPr>
            </w:pPr>
          </w:p>
        </w:tc>
        <w:tc>
          <w:tcPr>
            <w:tcW w:w="1376" w:type="dxa"/>
          </w:tcPr>
          <w:p w14:paraId="605F882C" w14:textId="77777777" w:rsidR="000F3290" w:rsidRPr="00243B1F" w:rsidRDefault="000F3290">
            <w:pPr>
              <w:spacing w:after="0"/>
              <w:jc w:val="left"/>
              <w:rPr>
                <w:sz w:val="16"/>
                <w:szCs w:val="16"/>
              </w:rPr>
            </w:pPr>
            <w:r w:rsidRPr="00243B1F">
              <w:rPr>
                <w:sz w:val="16"/>
                <w:szCs w:val="16"/>
              </w:rPr>
              <w:t>Internal data, JRC data</w:t>
            </w:r>
          </w:p>
        </w:tc>
      </w:tr>
      <w:tr w:rsidR="000F3290" w:rsidRPr="00243B1F" w14:paraId="14ECBABF" w14:textId="77777777">
        <w:trPr>
          <w:jc w:val="center"/>
        </w:trPr>
        <w:tc>
          <w:tcPr>
            <w:tcW w:w="846" w:type="dxa"/>
          </w:tcPr>
          <w:p w14:paraId="02DBB23F" w14:textId="77777777" w:rsidR="000F3290" w:rsidRPr="00243B1F" w:rsidRDefault="000F3290">
            <w:pPr>
              <w:spacing w:after="0"/>
              <w:jc w:val="left"/>
              <w:rPr>
                <w:sz w:val="16"/>
                <w:szCs w:val="16"/>
              </w:rPr>
            </w:pPr>
            <w:r w:rsidRPr="00243B1F">
              <w:rPr>
                <w:sz w:val="16"/>
                <w:szCs w:val="16"/>
              </w:rPr>
              <w:t>Securing raw materials supply</w:t>
            </w:r>
            <w:r w:rsidRPr="00243B1F">
              <w:rPr>
                <w:i/>
                <w:color w:val="FFFFFF" w:themeColor="background1"/>
                <w:sz w:val="16"/>
                <w:szCs w:val="16"/>
              </w:rPr>
              <w:t>)</w:t>
            </w:r>
          </w:p>
        </w:tc>
        <w:tc>
          <w:tcPr>
            <w:tcW w:w="1984" w:type="dxa"/>
          </w:tcPr>
          <w:p w14:paraId="4151BD5B" w14:textId="77777777" w:rsidR="000F3290" w:rsidRPr="00243B1F" w:rsidRDefault="000F3290">
            <w:pPr>
              <w:spacing w:after="0"/>
              <w:jc w:val="left"/>
              <w:rPr>
                <w:sz w:val="16"/>
                <w:szCs w:val="16"/>
              </w:rPr>
            </w:pPr>
            <w:r w:rsidRPr="00243B1F">
              <w:rPr>
                <w:sz w:val="16"/>
                <w:szCs w:val="16"/>
              </w:rPr>
              <w:t>Low social acceptance of the raw and advanced materials extraction and production, leading to public perception that the sector is not compatible with the goals of the Green Deal</w:t>
            </w:r>
          </w:p>
        </w:tc>
        <w:tc>
          <w:tcPr>
            <w:tcW w:w="1701" w:type="dxa"/>
          </w:tcPr>
          <w:p w14:paraId="77DA14D0" w14:textId="77777777" w:rsidR="000F3290" w:rsidRPr="00243B1F" w:rsidRDefault="000F3290">
            <w:pPr>
              <w:spacing w:after="0"/>
              <w:jc w:val="left"/>
              <w:rPr>
                <w:sz w:val="16"/>
                <w:szCs w:val="16"/>
              </w:rPr>
            </w:pPr>
            <w:r w:rsidRPr="00243B1F">
              <w:rPr>
                <w:sz w:val="16"/>
                <w:szCs w:val="16"/>
              </w:rPr>
              <w:t>Integration of the RIS region</w:t>
            </w:r>
          </w:p>
          <w:p w14:paraId="045D6EB8" w14:textId="77777777" w:rsidR="000F3290" w:rsidRPr="00243B1F" w:rsidRDefault="000F3290">
            <w:pPr>
              <w:spacing w:after="0"/>
              <w:jc w:val="left"/>
              <w:rPr>
                <w:sz w:val="16"/>
                <w:szCs w:val="16"/>
              </w:rPr>
            </w:pPr>
          </w:p>
          <w:p w14:paraId="0F6D45C4" w14:textId="77777777" w:rsidR="000F3290" w:rsidRPr="00243B1F" w:rsidRDefault="000F3290">
            <w:pPr>
              <w:spacing w:after="0"/>
              <w:jc w:val="left"/>
              <w:rPr>
                <w:sz w:val="16"/>
                <w:szCs w:val="16"/>
              </w:rPr>
            </w:pPr>
            <w:r w:rsidRPr="00243B1F">
              <w:rPr>
                <w:sz w:val="16"/>
                <w:szCs w:val="16"/>
              </w:rPr>
              <w:t>Ensure stable RM workforce</w:t>
            </w:r>
          </w:p>
          <w:p w14:paraId="6E1A172A" w14:textId="77777777" w:rsidR="000F3290" w:rsidRPr="00243B1F" w:rsidRDefault="000F3290">
            <w:pPr>
              <w:spacing w:after="0"/>
              <w:jc w:val="left"/>
              <w:rPr>
                <w:sz w:val="16"/>
                <w:szCs w:val="16"/>
              </w:rPr>
            </w:pPr>
          </w:p>
          <w:p w14:paraId="79F7917A" w14:textId="77777777" w:rsidR="000F3290" w:rsidRPr="00243B1F" w:rsidRDefault="000F3290">
            <w:pPr>
              <w:spacing w:after="0"/>
              <w:jc w:val="left"/>
              <w:rPr>
                <w:sz w:val="16"/>
                <w:szCs w:val="16"/>
              </w:rPr>
            </w:pPr>
            <w:r w:rsidRPr="00243B1F">
              <w:rPr>
                <w:sz w:val="16"/>
                <w:szCs w:val="16"/>
              </w:rPr>
              <w:t>Improve gender balance</w:t>
            </w:r>
          </w:p>
          <w:p w14:paraId="2994F2D4" w14:textId="77777777" w:rsidR="000F3290" w:rsidRPr="00243B1F" w:rsidRDefault="000F3290">
            <w:pPr>
              <w:spacing w:after="0"/>
              <w:jc w:val="left"/>
              <w:rPr>
                <w:sz w:val="16"/>
                <w:szCs w:val="16"/>
              </w:rPr>
            </w:pPr>
          </w:p>
          <w:p w14:paraId="52346C15" w14:textId="77777777" w:rsidR="000F3290" w:rsidRPr="00243B1F" w:rsidRDefault="000F3290">
            <w:pPr>
              <w:spacing w:after="0"/>
              <w:jc w:val="left"/>
              <w:rPr>
                <w:sz w:val="16"/>
                <w:szCs w:val="16"/>
              </w:rPr>
            </w:pPr>
            <w:r w:rsidRPr="00243B1F">
              <w:rPr>
                <w:sz w:val="16"/>
                <w:szCs w:val="16"/>
              </w:rPr>
              <w:t>Carbon savings</w:t>
            </w:r>
          </w:p>
        </w:tc>
        <w:tc>
          <w:tcPr>
            <w:tcW w:w="1985" w:type="dxa"/>
          </w:tcPr>
          <w:p w14:paraId="40233CE4" w14:textId="77777777" w:rsidR="000F3290" w:rsidRPr="00243B1F" w:rsidRDefault="000F3290">
            <w:pPr>
              <w:spacing w:after="0"/>
              <w:jc w:val="left"/>
              <w:rPr>
                <w:sz w:val="16"/>
                <w:szCs w:val="16"/>
              </w:rPr>
            </w:pPr>
            <w:r w:rsidRPr="00243B1F">
              <w:rPr>
                <w:sz w:val="16"/>
                <w:szCs w:val="16"/>
              </w:rPr>
              <w:t>% funding to RIS in non-RIS projects</w:t>
            </w:r>
          </w:p>
          <w:p w14:paraId="22E3D9CF" w14:textId="77777777" w:rsidR="000F3290" w:rsidRPr="00243B1F" w:rsidRDefault="000F3290">
            <w:pPr>
              <w:spacing w:after="0"/>
              <w:jc w:val="left"/>
              <w:rPr>
                <w:sz w:val="16"/>
                <w:szCs w:val="16"/>
              </w:rPr>
            </w:pPr>
          </w:p>
          <w:p w14:paraId="1A27B205" w14:textId="77777777" w:rsidR="000F3290" w:rsidRPr="00243B1F" w:rsidRDefault="000F3290">
            <w:pPr>
              <w:spacing w:after="0"/>
              <w:jc w:val="left"/>
              <w:rPr>
                <w:sz w:val="16"/>
                <w:szCs w:val="16"/>
              </w:rPr>
            </w:pPr>
            <w:r w:rsidRPr="00243B1F">
              <w:rPr>
                <w:sz w:val="16"/>
                <w:szCs w:val="16"/>
              </w:rPr>
              <w:t>Created/</w:t>
            </w:r>
            <w:r>
              <w:rPr>
                <w:sz w:val="16"/>
                <w:szCs w:val="16"/>
              </w:rPr>
              <w:t>maintained/</w:t>
            </w:r>
            <w:r w:rsidRPr="00243B1F">
              <w:rPr>
                <w:sz w:val="16"/>
                <w:szCs w:val="16"/>
              </w:rPr>
              <w:t>re-skilled jobs</w:t>
            </w:r>
          </w:p>
          <w:p w14:paraId="7FE518CB" w14:textId="77777777" w:rsidR="000F3290" w:rsidRPr="00243B1F" w:rsidRDefault="000F3290">
            <w:pPr>
              <w:spacing w:after="0"/>
              <w:jc w:val="left"/>
              <w:rPr>
                <w:sz w:val="16"/>
                <w:szCs w:val="16"/>
              </w:rPr>
            </w:pPr>
          </w:p>
          <w:p w14:paraId="12F51FAE" w14:textId="77777777" w:rsidR="000F3290" w:rsidRPr="00243B1F" w:rsidRDefault="000F3290">
            <w:pPr>
              <w:spacing w:after="0"/>
              <w:jc w:val="left"/>
              <w:rPr>
                <w:sz w:val="16"/>
                <w:szCs w:val="16"/>
              </w:rPr>
            </w:pPr>
            <w:r w:rsidRPr="00243B1F">
              <w:rPr>
                <w:sz w:val="16"/>
                <w:szCs w:val="16"/>
              </w:rPr>
              <w:t>Women graduating from RM courses</w:t>
            </w:r>
          </w:p>
          <w:p w14:paraId="60CD1A78" w14:textId="77777777" w:rsidR="000F3290" w:rsidRPr="00243B1F" w:rsidRDefault="000F3290">
            <w:pPr>
              <w:spacing w:after="0"/>
              <w:jc w:val="left"/>
              <w:rPr>
                <w:sz w:val="16"/>
                <w:szCs w:val="16"/>
              </w:rPr>
            </w:pPr>
          </w:p>
          <w:p w14:paraId="377D59A4" w14:textId="77777777" w:rsidR="000F3290" w:rsidRPr="00243B1F" w:rsidRDefault="000F3290">
            <w:pPr>
              <w:spacing w:after="0"/>
              <w:jc w:val="left"/>
              <w:rPr>
                <w:sz w:val="16"/>
                <w:szCs w:val="16"/>
              </w:rPr>
            </w:pPr>
            <w:r w:rsidRPr="00243B1F">
              <w:rPr>
                <w:sz w:val="16"/>
                <w:szCs w:val="16"/>
              </w:rPr>
              <w:t>% CO2 emitted savings</w:t>
            </w:r>
          </w:p>
        </w:tc>
        <w:tc>
          <w:tcPr>
            <w:tcW w:w="992" w:type="dxa"/>
          </w:tcPr>
          <w:p w14:paraId="5EE4BF91" w14:textId="77777777" w:rsidR="000F3290" w:rsidRPr="00243B1F" w:rsidRDefault="000F3290">
            <w:pPr>
              <w:spacing w:after="0"/>
              <w:jc w:val="left"/>
              <w:rPr>
                <w:sz w:val="16"/>
                <w:szCs w:val="16"/>
              </w:rPr>
            </w:pPr>
            <w:r w:rsidRPr="00243B1F">
              <w:rPr>
                <w:sz w:val="16"/>
                <w:szCs w:val="16"/>
              </w:rPr>
              <w:t>20%</w:t>
            </w:r>
          </w:p>
          <w:p w14:paraId="08961976" w14:textId="77777777" w:rsidR="000F3290" w:rsidRPr="00243B1F" w:rsidRDefault="000F3290">
            <w:pPr>
              <w:spacing w:after="0"/>
              <w:jc w:val="left"/>
              <w:rPr>
                <w:sz w:val="16"/>
                <w:szCs w:val="16"/>
              </w:rPr>
            </w:pPr>
          </w:p>
          <w:p w14:paraId="015B7A0B" w14:textId="77777777" w:rsidR="000F3290" w:rsidRPr="00243B1F" w:rsidRDefault="000F3290">
            <w:pPr>
              <w:spacing w:after="0"/>
              <w:jc w:val="left"/>
              <w:rPr>
                <w:sz w:val="16"/>
                <w:szCs w:val="16"/>
              </w:rPr>
            </w:pPr>
          </w:p>
          <w:p w14:paraId="2D65B7FC" w14:textId="77777777" w:rsidR="000F3290" w:rsidRPr="00243B1F" w:rsidRDefault="000F3290">
            <w:pPr>
              <w:spacing w:after="0"/>
              <w:jc w:val="left"/>
              <w:rPr>
                <w:sz w:val="16"/>
                <w:szCs w:val="16"/>
              </w:rPr>
            </w:pPr>
            <w:r w:rsidRPr="00243B1F">
              <w:rPr>
                <w:sz w:val="16"/>
                <w:szCs w:val="16"/>
              </w:rPr>
              <w:t>2,000</w:t>
            </w:r>
          </w:p>
          <w:p w14:paraId="32501D09" w14:textId="77777777" w:rsidR="000F3290" w:rsidRPr="00243B1F" w:rsidRDefault="000F3290">
            <w:pPr>
              <w:spacing w:after="0"/>
              <w:jc w:val="left"/>
              <w:rPr>
                <w:sz w:val="16"/>
                <w:szCs w:val="16"/>
              </w:rPr>
            </w:pPr>
          </w:p>
          <w:p w14:paraId="4676A31F" w14:textId="77777777" w:rsidR="000F3290" w:rsidRDefault="000F3290">
            <w:pPr>
              <w:spacing w:after="0"/>
              <w:jc w:val="left"/>
              <w:rPr>
                <w:sz w:val="16"/>
                <w:szCs w:val="16"/>
              </w:rPr>
            </w:pPr>
          </w:p>
          <w:p w14:paraId="505CAAF9" w14:textId="77777777" w:rsidR="000F3290" w:rsidRPr="00243B1F" w:rsidRDefault="000F3290">
            <w:pPr>
              <w:spacing w:after="0"/>
              <w:jc w:val="left"/>
              <w:rPr>
                <w:sz w:val="16"/>
                <w:szCs w:val="16"/>
              </w:rPr>
            </w:pPr>
            <w:r>
              <w:rPr>
                <w:sz w:val="16"/>
                <w:szCs w:val="16"/>
              </w:rPr>
              <w:t>4</w:t>
            </w:r>
            <w:r w:rsidRPr="00243B1F">
              <w:rPr>
                <w:sz w:val="16"/>
                <w:szCs w:val="16"/>
              </w:rPr>
              <w:t>0%</w:t>
            </w:r>
          </w:p>
          <w:p w14:paraId="0E17F85D" w14:textId="77777777" w:rsidR="000F3290" w:rsidRPr="00243B1F" w:rsidRDefault="000F3290">
            <w:pPr>
              <w:spacing w:after="0"/>
              <w:jc w:val="left"/>
              <w:rPr>
                <w:sz w:val="16"/>
                <w:szCs w:val="16"/>
              </w:rPr>
            </w:pPr>
          </w:p>
          <w:p w14:paraId="489FBC76" w14:textId="77777777" w:rsidR="000F3290" w:rsidRPr="00243B1F" w:rsidRDefault="000F3290">
            <w:pPr>
              <w:spacing w:after="0"/>
              <w:jc w:val="left"/>
              <w:rPr>
                <w:sz w:val="16"/>
                <w:szCs w:val="16"/>
              </w:rPr>
            </w:pPr>
          </w:p>
          <w:p w14:paraId="330DC8F2" w14:textId="77777777" w:rsidR="000F3290" w:rsidRPr="00243B1F" w:rsidRDefault="000F3290">
            <w:pPr>
              <w:spacing w:after="0"/>
              <w:jc w:val="left"/>
              <w:rPr>
                <w:sz w:val="16"/>
                <w:szCs w:val="16"/>
              </w:rPr>
            </w:pPr>
            <w:r w:rsidRPr="00243B1F">
              <w:rPr>
                <w:sz w:val="16"/>
                <w:szCs w:val="16"/>
              </w:rPr>
              <w:t>5%</w:t>
            </w:r>
          </w:p>
        </w:tc>
        <w:tc>
          <w:tcPr>
            <w:tcW w:w="1134" w:type="dxa"/>
          </w:tcPr>
          <w:p w14:paraId="32E2A9BB" w14:textId="77777777" w:rsidR="000F3290" w:rsidRPr="00243B1F" w:rsidRDefault="000F3290">
            <w:pPr>
              <w:spacing w:after="0"/>
              <w:jc w:val="left"/>
              <w:rPr>
                <w:sz w:val="16"/>
                <w:szCs w:val="16"/>
              </w:rPr>
            </w:pPr>
            <w:r w:rsidRPr="00243B1F">
              <w:rPr>
                <w:sz w:val="16"/>
                <w:szCs w:val="16"/>
              </w:rPr>
              <w:t>20%</w:t>
            </w:r>
          </w:p>
          <w:p w14:paraId="3C963F27" w14:textId="77777777" w:rsidR="000F3290" w:rsidRPr="00243B1F" w:rsidRDefault="000F3290">
            <w:pPr>
              <w:spacing w:after="0"/>
              <w:jc w:val="left"/>
              <w:rPr>
                <w:sz w:val="16"/>
                <w:szCs w:val="16"/>
              </w:rPr>
            </w:pPr>
          </w:p>
          <w:p w14:paraId="6B019B4C" w14:textId="77777777" w:rsidR="000F3290" w:rsidRPr="00243B1F" w:rsidRDefault="000F3290">
            <w:pPr>
              <w:spacing w:after="0"/>
              <w:jc w:val="left"/>
              <w:rPr>
                <w:sz w:val="16"/>
                <w:szCs w:val="16"/>
              </w:rPr>
            </w:pPr>
          </w:p>
          <w:p w14:paraId="37AFB489" w14:textId="77777777" w:rsidR="000F3290" w:rsidRPr="00243B1F" w:rsidRDefault="000F3290">
            <w:pPr>
              <w:spacing w:after="0"/>
              <w:jc w:val="left"/>
              <w:rPr>
                <w:sz w:val="16"/>
                <w:szCs w:val="16"/>
              </w:rPr>
            </w:pPr>
            <w:r>
              <w:rPr>
                <w:sz w:val="16"/>
                <w:szCs w:val="16"/>
              </w:rPr>
              <w:t>650</w:t>
            </w:r>
          </w:p>
          <w:p w14:paraId="6AADC468" w14:textId="77777777" w:rsidR="000F3290" w:rsidRPr="00243B1F" w:rsidRDefault="000F3290">
            <w:pPr>
              <w:spacing w:after="0"/>
              <w:jc w:val="left"/>
              <w:rPr>
                <w:sz w:val="16"/>
                <w:szCs w:val="16"/>
              </w:rPr>
            </w:pPr>
          </w:p>
          <w:p w14:paraId="2754C56A" w14:textId="77777777" w:rsidR="000F3290" w:rsidRPr="00243B1F" w:rsidRDefault="000F3290">
            <w:pPr>
              <w:spacing w:after="0"/>
              <w:jc w:val="left"/>
              <w:rPr>
                <w:sz w:val="16"/>
                <w:szCs w:val="16"/>
              </w:rPr>
            </w:pPr>
          </w:p>
          <w:p w14:paraId="7A26421B" w14:textId="77777777" w:rsidR="000F3290" w:rsidRPr="00243B1F" w:rsidRDefault="000F3290">
            <w:pPr>
              <w:spacing w:after="0"/>
              <w:jc w:val="left"/>
              <w:rPr>
                <w:sz w:val="16"/>
                <w:szCs w:val="16"/>
              </w:rPr>
            </w:pPr>
            <w:r w:rsidRPr="00243B1F">
              <w:rPr>
                <w:sz w:val="16"/>
                <w:szCs w:val="16"/>
              </w:rPr>
              <w:t>3</w:t>
            </w:r>
            <w:r>
              <w:rPr>
                <w:sz w:val="16"/>
                <w:szCs w:val="16"/>
              </w:rPr>
              <w:t>7</w:t>
            </w:r>
            <w:r w:rsidRPr="00243B1F">
              <w:rPr>
                <w:sz w:val="16"/>
                <w:szCs w:val="16"/>
              </w:rPr>
              <w:t>%</w:t>
            </w:r>
          </w:p>
          <w:p w14:paraId="28C2F468" w14:textId="77777777" w:rsidR="000F3290" w:rsidRPr="00243B1F" w:rsidRDefault="000F3290">
            <w:pPr>
              <w:spacing w:after="0"/>
              <w:jc w:val="left"/>
              <w:rPr>
                <w:sz w:val="16"/>
                <w:szCs w:val="16"/>
              </w:rPr>
            </w:pPr>
          </w:p>
          <w:p w14:paraId="5A26F127" w14:textId="77777777" w:rsidR="000F3290" w:rsidRPr="00243B1F" w:rsidRDefault="000F3290">
            <w:pPr>
              <w:spacing w:after="0"/>
              <w:jc w:val="left"/>
              <w:rPr>
                <w:sz w:val="16"/>
                <w:szCs w:val="16"/>
              </w:rPr>
            </w:pPr>
          </w:p>
          <w:p w14:paraId="22FE47ED" w14:textId="77777777" w:rsidR="000F3290" w:rsidRPr="00243B1F" w:rsidRDefault="000F3290">
            <w:pPr>
              <w:spacing w:after="0"/>
              <w:jc w:val="left"/>
              <w:rPr>
                <w:sz w:val="16"/>
                <w:szCs w:val="16"/>
              </w:rPr>
            </w:pPr>
            <w:r w:rsidRPr="00243B1F">
              <w:rPr>
                <w:sz w:val="16"/>
                <w:szCs w:val="16"/>
              </w:rPr>
              <w:t>2%</w:t>
            </w:r>
          </w:p>
        </w:tc>
        <w:tc>
          <w:tcPr>
            <w:tcW w:w="1134" w:type="dxa"/>
          </w:tcPr>
          <w:p w14:paraId="101A1203" w14:textId="77777777" w:rsidR="000F3290" w:rsidRPr="00243B1F" w:rsidRDefault="000F3290">
            <w:pPr>
              <w:spacing w:after="0"/>
              <w:jc w:val="left"/>
              <w:rPr>
                <w:sz w:val="16"/>
                <w:szCs w:val="16"/>
              </w:rPr>
            </w:pPr>
            <w:r w:rsidRPr="00243B1F">
              <w:rPr>
                <w:sz w:val="16"/>
                <w:szCs w:val="16"/>
              </w:rPr>
              <w:t>20%</w:t>
            </w:r>
          </w:p>
          <w:p w14:paraId="5331B86F" w14:textId="77777777" w:rsidR="000F3290" w:rsidRPr="00243B1F" w:rsidRDefault="000F3290">
            <w:pPr>
              <w:spacing w:after="0"/>
              <w:jc w:val="left"/>
              <w:rPr>
                <w:sz w:val="16"/>
                <w:szCs w:val="16"/>
              </w:rPr>
            </w:pPr>
          </w:p>
          <w:p w14:paraId="357D4EC5" w14:textId="77777777" w:rsidR="000F3290" w:rsidRPr="00243B1F" w:rsidRDefault="000F3290">
            <w:pPr>
              <w:spacing w:after="0"/>
              <w:jc w:val="left"/>
              <w:rPr>
                <w:sz w:val="16"/>
                <w:szCs w:val="16"/>
              </w:rPr>
            </w:pPr>
          </w:p>
          <w:p w14:paraId="2343AA3E" w14:textId="77777777" w:rsidR="000F3290" w:rsidRPr="00243B1F" w:rsidRDefault="000F3290">
            <w:pPr>
              <w:spacing w:after="0"/>
              <w:jc w:val="left"/>
              <w:rPr>
                <w:sz w:val="16"/>
                <w:szCs w:val="16"/>
              </w:rPr>
            </w:pPr>
            <w:r w:rsidRPr="00243B1F">
              <w:rPr>
                <w:sz w:val="16"/>
                <w:szCs w:val="16"/>
              </w:rPr>
              <w:t>6,000</w:t>
            </w:r>
          </w:p>
          <w:p w14:paraId="75E6DBB8" w14:textId="77777777" w:rsidR="000F3290" w:rsidRPr="00243B1F" w:rsidRDefault="000F3290">
            <w:pPr>
              <w:spacing w:after="0"/>
              <w:jc w:val="left"/>
              <w:rPr>
                <w:sz w:val="16"/>
                <w:szCs w:val="16"/>
              </w:rPr>
            </w:pPr>
          </w:p>
          <w:p w14:paraId="348821D3" w14:textId="77777777" w:rsidR="000F3290" w:rsidRPr="00243B1F" w:rsidRDefault="000F3290">
            <w:pPr>
              <w:spacing w:after="0"/>
              <w:jc w:val="left"/>
              <w:rPr>
                <w:sz w:val="16"/>
                <w:szCs w:val="16"/>
              </w:rPr>
            </w:pPr>
          </w:p>
          <w:p w14:paraId="6586586B" w14:textId="77777777" w:rsidR="000F3290" w:rsidRPr="00243B1F" w:rsidRDefault="000F3290">
            <w:pPr>
              <w:spacing w:after="0"/>
              <w:jc w:val="left"/>
              <w:rPr>
                <w:sz w:val="16"/>
                <w:szCs w:val="16"/>
              </w:rPr>
            </w:pPr>
            <w:r>
              <w:rPr>
                <w:sz w:val="16"/>
                <w:szCs w:val="16"/>
              </w:rPr>
              <w:t>5</w:t>
            </w:r>
            <w:r w:rsidRPr="00243B1F">
              <w:rPr>
                <w:sz w:val="16"/>
                <w:szCs w:val="16"/>
              </w:rPr>
              <w:t>0%</w:t>
            </w:r>
          </w:p>
          <w:p w14:paraId="6DFAE69F" w14:textId="77777777" w:rsidR="000F3290" w:rsidRPr="00243B1F" w:rsidRDefault="000F3290">
            <w:pPr>
              <w:spacing w:after="0"/>
              <w:jc w:val="left"/>
              <w:rPr>
                <w:sz w:val="16"/>
                <w:szCs w:val="16"/>
              </w:rPr>
            </w:pPr>
          </w:p>
          <w:p w14:paraId="4D6E553A" w14:textId="77777777" w:rsidR="000F3290" w:rsidRPr="00243B1F" w:rsidRDefault="000F3290">
            <w:pPr>
              <w:spacing w:after="0"/>
              <w:jc w:val="left"/>
              <w:rPr>
                <w:sz w:val="16"/>
                <w:szCs w:val="16"/>
              </w:rPr>
            </w:pPr>
          </w:p>
          <w:p w14:paraId="1CC86877" w14:textId="77777777" w:rsidR="000F3290" w:rsidRPr="00243B1F" w:rsidRDefault="000F3290">
            <w:pPr>
              <w:spacing w:after="0"/>
              <w:jc w:val="left"/>
              <w:rPr>
                <w:sz w:val="16"/>
                <w:szCs w:val="16"/>
              </w:rPr>
            </w:pPr>
            <w:r w:rsidRPr="00243B1F">
              <w:rPr>
                <w:sz w:val="16"/>
                <w:szCs w:val="16"/>
              </w:rPr>
              <w:t>20%</w:t>
            </w:r>
          </w:p>
        </w:tc>
        <w:tc>
          <w:tcPr>
            <w:tcW w:w="1134" w:type="dxa"/>
          </w:tcPr>
          <w:p w14:paraId="4F5C6144" w14:textId="77777777" w:rsidR="000F3290" w:rsidRPr="00243B1F" w:rsidRDefault="000F3290">
            <w:pPr>
              <w:spacing w:after="0"/>
              <w:jc w:val="left"/>
              <w:rPr>
                <w:sz w:val="16"/>
                <w:szCs w:val="16"/>
              </w:rPr>
            </w:pPr>
            <w:r w:rsidRPr="00243B1F">
              <w:rPr>
                <w:sz w:val="16"/>
                <w:szCs w:val="16"/>
              </w:rPr>
              <w:t>8.4</w:t>
            </w:r>
          </w:p>
          <w:p w14:paraId="260C44D9" w14:textId="77777777" w:rsidR="000F3290" w:rsidRPr="00243B1F" w:rsidRDefault="000F3290">
            <w:pPr>
              <w:spacing w:after="0"/>
              <w:jc w:val="left"/>
              <w:rPr>
                <w:sz w:val="16"/>
                <w:szCs w:val="16"/>
              </w:rPr>
            </w:pPr>
          </w:p>
          <w:p w14:paraId="3FB9F5D3" w14:textId="77777777" w:rsidR="000F3290" w:rsidRPr="00243B1F" w:rsidRDefault="000F3290">
            <w:pPr>
              <w:spacing w:after="0"/>
              <w:jc w:val="left"/>
              <w:rPr>
                <w:sz w:val="16"/>
                <w:szCs w:val="16"/>
              </w:rPr>
            </w:pPr>
          </w:p>
          <w:p w14:paraId="5C1873F2" w14:textId="77777777" w:rsidR="000F3290" w:rsidRPr="00243B1F" w:rsidRDefault="000F3290">
            <w:pPr>
              <w:spacing w:after="0"/>
              <w:jc w:val="left"/>
              <w:rPr>
                <w:sz w:val="16"/>
                <w:szCs w:val="16"/>
              </w:rPr>
            </w:pPr>
            <w:r w:rsidRPr="00243B1F">
              <w:rPr>
                <w:sz w:val="16"/>
                <w:szCs w:val="16"/>
              </w:rPr>
              <w:t>4.4, 4.7</w:t>
            </w:r>
          </w:p>
          <w:p w14:paraId="3124F204" w14:textId="77777777" w:rsidR="000F3290" w:rsidRPr="00243B1F" w:rsidRDefault="000F3290">
            <w:pPr>
              <w:spacing w:after="0"/>
              <w:jc w:val="left"/>
              <w:rPr>
                <w:sz w:val="16"/>
                <w:szCs w:val="16"/>
              </w:rPr>
            </w:pPr>
          </w:p>
          <w:p w14:paraId="71655AE4" w14:textId="77777777" w:rsidR="000F3290" w:rsidRPr="00243B1F" w:rsidRDefault="000F3290">
            <w:pPr>
              <w:spacing w:after="0"/>
              <w:jc w:val="left"/>
              <w:rPr>
                <w:sz w:val="16"/>
                <w:szCs w:val="16"/>
              </w:rPr>
            </w:pPr>
          </w:p>
          <w:p w14:paraId="585CDC0E" w14:textId="77777777" w:rsidR="000F3290" w:rsidRPr="00243B1F" w:rsidRDefault="000F3290">
            <w:pPr>
              <w:spacing w:after="0"/>
              <w:jc w:val="left"/>
              <w:rPr>
                <w:sz w:val="16"/>
                <w:szCs w:val="16"/>
              </w:rPr>
            </w:pPr>
            <w:r w:rsidRPr="00243B1F">
              <w:rPr>
                <w:sz w:val="16"/>
                <w:szCs w:val="16"/>
              </w:rPr>
              <w:t>4.3, 4.5, 5.5</w:t>
            </w:r>
          </w:p>
          <w:p w14:paraId="7D72EF68" w14:textId="77777777" w:rsidR="000F3290" w:rsidRPr="00243B1F" w:rsidRDefault="000F3290">
            <w:pPr>
              <w:spacing w:after="0"/>
              <w:jc w:val="left"/>
              <w:rPr>
                <w:sz w:val="16"/>
                <w:szCs w:val="16"/>
              </w:rPr>
            </w:pPr>
          </w:p>
          <w:p w14:paraId="3D575F51" w14:textId="77777777" w:rsidR="000F3290" w:rsidRPr="00243B1F" w:rsidRDefault="000F3290">
            <w:pPr>
              <w:spacing w:after="0"/>
              <w:jc w:val="left"/>
              <w:rPr>
                <w:sz w:val="16"/>
                <w:szCs w:val="16"/>
              </w:rPr>
            </w:pPr>
          </w:p>
          <w:p w14:paraId="5BF08E0D" w14:textId="77777777" w:rsidR="000F3290" w:rsidRDefault="000F3290">
            <w:pPr>
              <w:spacing w:after="0"/>
              <w:jc w:val="left"/>
              <w:rPr>
                <w:sz w:val="16"/>
                <w:szCs w:val="16"/>
              </w:rPr>
            </w:pPr>
            <w:r w:rsidRPr="00243B1F">
              <w:rPr>
                <w:sz w:val="16"/>
                <w:szCs w:val="16"/>
              </w:rPr>
              <w:t>7.2, 7.3, 11.2, 11.3, 13.2</w:t>
            </w:r>
          </w:p>
          <w:p w14:paraId="36866A94" w14:textId="77777777" w:rsidR="000F3290" w:rsidRDefault="000F3290">
            <w:pPr>
              <w:spacing w:after="0"/>
              <w:jc w:val="left"/>
              <w:rPr>
                <w:sz w:val="16"/>
                <w:szCs w:val="16"/>
              </w:rPr>
            </w:pPr>
          </w:p>
          <w:p w14:paraId="5DB39225" w14:textId="77777777" w:rsidR="000F3290" w:rsidRDefault="000F3290">
            <w:pPr>
              <w:spacing w:after="0"/>
              <w:jc w:val="left"/>
              <w:rPr>
                <w:sz w:val="16"/>
                <w:szCs w:val="16"/>
              </w:rPr>
            </w:pPr>
          </w:p>
          <w:p w14:paraId="4CFA823D" w14:textId="77777777" w:rsidR="000F3290" w:rsidRPr="00243B1F" w:rsidRDefault="000F3290">
            <w:pPr>
              <w:spacing w:after="0"/>
              <w:jc w:val="left"/>
              <w:rPr>
                <w:sz w:val="16"/>
                <w:szCs w:val="16"/>
              </w:rPr>
            </w:pPr>
          </w:p>
        </w:tc>
        <w:tc>
          <w:tcPr>
            <w:tcW w:w="1376" w:type="dxa"/>
          </w:tcPr>
          <w:p w14:paraId="41632E1C" w14:textId="77777777" w:rsidR="000F3290" w:rsidRPr="00243B1F" w:rsidRDefault="000F3290">
            <w:pPr>
              <w:spacing w:after="0"/>
              <w:jc w:val="left"/>
              <w:rPr>
                <w:sz w:val="16"/>
                <w:szCs w:val="16"/>
              </w:rPr>
            </w:pPr>
            <w:r w:rsidRPr="00243B1F">
              <w:rPr>
                <w:sz w:val="16"/>
                <w:szCs w:val="16"/>
              </w:rPr>
              <w:t>Internal data, JRC data</w:t>
            </w:r>
          </w:p>
        </w:tc>
      </w:tr>
      <w:tr w:rsidR="000F3290" w:rsidRPr="00243B1F" w14:paraId="3B88710B" w14:textId="77777777">
        <w:trPr>
          <w:jc w:val="center"/>
        </w:trPr>
        <w:tc>
          <w:tcPr>
            <w:tcW w:w="846" w:type="dxa"/>
          </w:tcPr>
          <w:p w14:paraId="58C4EB4E" w14:textId="77777777" w:rsidR="000F3290" w:rsidRPr="00243B1F" w:rsidRDefault="000F3290">
            <w:pPr>
              <w:spacing w:after="0"/>
              <w:jc w:val="left"/>
              <w:rPr>
                <w:sz w:val="16"/>
                <w:szCs w:val="16"/>
              </w:rPr>
            </w:pPr>
            <w:r w:rsidRPr="00243B1F">
              <w:rPr>
                <w:sz w:val="16"/>
                <w:szCs w:val="16"/>
              </w:rPr>
              <w:t>Designing materials solutions</w:t>
            </w:r>
          </w:p>
        </w:tc>
        <w:tc>
          <w:tcPr>
            <w:tcW w:w="1984" w:type="dxa"/>
          </w:tcPr>
          <w:p w14:paraId="1583F8D6" w14:textId="77777777" w:rsidR="000F3290" w:rsidRPr="00243B1F" w:rsidRDefault="000F3290">
            <w:pPr>
              <w:spacing w:after="0"/>
              <w:jc w:val="left"/>
              <w:rPr>
                <w:sz w:val="16"/>
                <w:szCs w:val="16"/>
              </w:rPr>
            </w:pPr>
            <w:r w:rsidRPr="00243B1F">
              <w:rPr>
                <w:sz w:val="16"/>
                <w:szCs w:val="16"/>
              </w:rPr>
              <w:t>The design and production of advanced materials, components and products that enable the transition to a carbon-neutral Europe have increasingly moved to non-European countries, putting European innovation capacity at risk</w:t>
            </w:r>
          </w:p>
        </w:tc>
        <w:tc>
          <w:tcPr>
            <w:tcW w:w="1701" w:type="dxa"/>
          </w:tcPr>
          <w:p w14:paraId="02EDF9FF" w14:textId="77777777" w:rsidR="000F3290" w:rsidRPr="00243B1F" w:rsidRDefault="000F3290">
            <w:pPr>
              <w:spacing w:after="0"/>
              <w:jc w:val="left"/>
              <w:rPr>
                <w:sz w:val="16"/>
                <w:szCs w:val="16"/>
              </w:rPr>
            </w:pPr>
            <w:r w:rsidRPr="00243B1F">
              <w:rPr>
                <w:sz w:val="16"/>
                <w:szCs w:val="16"/>
              </w:rPr>
              <w:t>Business creation</w:t>
            </w:r>
          </w:p>
          <w:p w14:paraId="7E9C4D5A" w14:textId="77777777" w:rsidR="000F3290" w:rsidRPr="00243B1F" w:rsidRDefault="000F3290">
            <w:pPr>
              <w:spacing w:after="0"/>
              <w:jc w:val="left"/>
              <w:rPr>
                <w:sz w:val="16"/>
                <w:szCs w:val="16"/>
              </w:rPr>
            </w:pPr>
          </w:p>
          <w:p w14:paraId="4D506BDC" w14:textId="77777777" w:rsidR="000F3290" w:rsidRPr="00243B1F" w:rsidRDefault="000F3290">
            <w:pPr>
              <w:spacing w:after="0"/>
              <w:jc w:val="left"/>
              <w:rPr>
                <w:sz w:val="16"/>
                <w:szCs w:val="16"/>
              </w:rPr>
            </w:pPr>
          </w:p>
          <w:p w14:paraId="2146B290" w14:textId="77777777" w:rsidR="000F3290" w:rsidRPr="00243B1F" w:rsidRDefault="000F3290">
            <w:pPr>
              <w:spacing w:after="0"/>
              <w:jc w:val="left"/>
              <w:rPr>
                <w:sz w:val="16"/>
                <w:szCs w:val="16"/>
              </w:rPr>
            </w:pPr>
            <w:r w:rsidRPr="00243B1F">
              <w:rPr>
                <w:sz w:val="16"/>
                <w:szCs w:val="16"/>
              </w:rPr>
              <w:t>Improve industrial competitiveness</w:t>
            </w:r>
          </w:p>
          <w:p w14:paraId="303CF769" w14:textId="77777777" w:rsidR="000F3290" w:rsidRPr="00243B1F" w:rsidRDefault="000F3290">
            <w:pPr>
              <w:spacing w:after="0"/>
              <w:jc w:val="left"/>
              <w:rPr>
                <w:sz w:val="16"/>
                <w:szCs w:val="16"/>
              </w:rPr>
            </w:pPr>
          </w:p>
          <w:p w14:paraId="2DEC3A5B" w14:textId="77777777" w:rsidR="000F3290" w:rsidRPr="00243B1F" w:rsidRDefault="000F3290">
            <w:pPr>
              <w:spacing w:after="0"/>
              <w:jc w:val="left"/>
              <w:rPr>
                <w:sz w:val="16"/>
                <w:szCs w:val="16"/>
              </w:rPr>
            </w:pPr>
            <w:r w:rsidRPr="00243B1F">
              <w:rPr>
                <w:sz w:val="16"/>
                <w:szCs w:val="16"/>
              </w:rPr>
              <w:t>Infrastructure investment</w:t>
            </w:r>
          </w:p>
          <w:p w14:paraId="5A878C46" w14:textId="77777777" w:rsidR="000F3290" w:rsidRPr="00243B1F" w:rsidRDefault="000F3290">
            <w:pPr>
              <w:spacing w:after="0"/>
              <w:jc w:val="left"/>
              <w:rPr>
                <w:sz w:val="16"/>
                <w:szCs w:val="16"/>
              </w:rPr>
            </w:pPr>
          </w:p>
          <w:p w14:paraId="1D1D43C1" w14:textId="77777777" w:rsidR="000F3290" w:rsidRPr="00243B1F" w:rsidRDefault="000F3290">
            <w:pPr>
              <w:spacing w:after="0"/>
              <w:jc w:val="left"/>
              <w:rPr>
                <w:sz w:val="16"/>
                <w:szCs w:val="16"/>
              </w:rPr>
            </w:pPr>
            <w:r w:rsidRPr="00243B1F">
              <w:rPr>
                <w:sz w:val="16"/>
                <w:szCs w:val="16"/>
              </w:rPr>
              <w:t>Integration of the RIS region</w:t>
            </w:r>
          </w:p>
          <w:p w14:paraId="06BD134A" w14:textId="77777777" w:rsidR="000F3290" w:rsidRPr="00243B1F" w:rsidRDefault="000F3290">
            <w:pPr>
              <w:spacing w:after="0"/>
              <w:jc w:val="left"/>
              <w:rPr>
                <w:sz w:val="16"/>
                <w:szCs w:val="16"/>
              </w:rPr>
            </w:pPr>
          </w:p>
          <w:p w14:paraId="1E99BEFF" w14:textId="77777777" w:rsidR="000F3290" w:rsidRPr="00243B1F" w:rsidRDefault="000F3290">
            <w:pPr>
              <w:spacing w:after="0"/>
              <w:jc w:val="left"/>
              <w:rPr>
                <w:sz w:val="16"/>
                <w:szCs w:val="16"/>
              </w:rPr>
            </w:pPr>
            <w:r w:rsidRPr="00243B1F">
              <w:rPr>
                <w:sz w:val="16"/>
                <w:szCs w:val="16"/>
              </w:rPr>
              <w:t>Improve gender balance</w:t>
            </w:r>
          </w:p>
          <w:p w14:paraId="0B41108F" w14:textId="77777777" w:rsidR="000F3290" w:rsidRPr="00243B1F" w:rsidRDefault="000F3290">
            <w:pPr>
              <w:spacing w:after="0"/>
              <w:jc w:val="left"/>
              <w:rPr>
                <w:sz w:val="16"/>
                <w:szCs w:val="16"/>
              </w:rPr>
            </w:pPr>
          </w:p>
          <w:p w14:paraId="5A250235" w14:textId="77777777" w:rsidR="000F3290" w:rsidRPr="00243B1F" w:rsidRDefault="000F3290">
            <w:pPr>
              <w:spacing w:after="0"/>
              <w:jc w:val="left"/>
              <w:rPr>
                <w:sz w:val="16"/>
                <w:szCs w:val="16"/>
              </w:rPr>
            </w:pPr>
            <w:r w:rsidRPr="00243B1F">
              <w:rPr>
                <w:sz w:val="16"/>
                <w:szCs w:val="16"/>
              </w:rPr>
              <w:t>CRM substitution/reduction</w:t>
            </w:r>
          </w:p>
          <w:p w14:paraId="58D2974D" w14:textId="77777777" w:rsidR="000F3290" w:rsidRPr="00243B1F" w:rsidRDefault="000F3290">
            <w:pPr>
              <w:spacing w:after="0"/>
              <w:jc w:val="left"/>
              <w:rPr>
                <w:sz w:val="16"/>
                <w:szCs w:val="16"/>
              </w:rPr>
            </w:pPr>
          </w:p>
          <w:p w14:paraId="22033BF7" w14:textId="77777777" w:rsidR="000F3290" w:rsidRPr="00243B1F" w:rsidRDefault="000F3290">
            <w:pPr>
              <w:spacing w:after="0"/>
              <w:jc w:val="left"/>
              <w:rPr>
                <w:sz w:val="16"/>
                <w:szCs w:val="16"/>
              </w:rPr>
            </w:pPr>
            <w:r w:rsidRPr="00243B1F">
              <w:rPr>
                <w:sz w:val="16"/>
                <w:szCs w:val="16"/>
              </w:rPr>
              <w:t>Advanced materials produced</w:t>
            </w:r>
          </w:p>
        </w:tc>
        <w:tc>
          <w:tcPr>
            <w:tcW w:w="1985" w:type="dxa"/>
          </w:tcPr>
          <w:p w14:paraId="71204825" w14:textId="77777777" w:rsidR="000F3290" w:rsidRPr="00243B1F" w:rsidRDefault="000F3290">
            <w:pPr>
              <w:spacing w:after="0"/>
              <w:jc w:val="left"/>
              <w:rPr>
                <w:sz w:val="16"/>
                <w:szCs w:val="16"/>
              </w:rPr>
            </w:pPr>
            <w:r w:rsidRPr="00243B1F">
              <w:rPr>
                <w:sz w:val="16"/>
                <w:szCs w:val="16"/>
              </w:rPr>
              <w:t>Investment attracted in resources</w:t>
            </w:r>
          </w:p>
          <w:p w14:paraId="7E7CB656" w14:textId="77777777" w:rsidR="000F3290" w:rsidRPr="00243B1F" w:rsidRDefault="000F3290">
            <w:pPr>
              <w:spacing w:after="0"/>
              <w:jc w:val="left"/>
              <w:rPr>
                <w:sz w:val="16"/>
                <w:szCs w:val="16"/>
              </w:rPr>
            </w:pPr>
          </w:p>
          <w:p w14:paraId="116C0E09" w14:textId="77777777" w:rsidR="000F3290" w:rsidRPr="00243B1F" w:rsidRDefault="000F3290">
            <w:pPr>
              <w:spacing w:after="0"/>
              <w:jc w:val="left"/>
              <w:rPr>
                <w:sz w:val="16"/>
                <w:szCs w:val="16"/>
              </w:rPr>
            </w:pPr>
            <w:r w:rsidRPr="00243B1F">
              <w:rPr>
                <w:sz w:val="16"/>
                <w:szCs w:val="16"/>
              </w:rPr>
              <w:t>Savings and increases in sales</w:t>
            </w:r>
          </w:p>
          <w:p w14:paraId="79632E6E" w14:textId="77777777" w:rsidR="000F3290" w:rsidRPr="00243B1F" w:rsidRDefault="000F3290">
            <w:pPr>
              <w:spacing w:after="0"/>
              <w:jc w:val="left"/>
              <w:rPr>
                <w:sz w:val="16"/>
                <w:szCs w:val="16"/>
              </w:rPr>
            </w:pPr>
          </w:p>
          <w:p w14:paraId="6CF936E2" w14:textId="77777777" w:rsidR="000F3290" w:rsidRPr="00243B1F" w:rsidRDefault="000F3290">
            <w:pPr>
              <w:spacing w:after="0"/>
              <w:jc w:val="left"/>
              <w:rPr>
                <w:sz w:val="16"/>
                <w:szCs w:val="16"/>
              </w:rPr>
            </w:pPr>
            <w:r w:rsidRPr="00243B1F">
              <w:rPr>
                <w:sz w:val="16"/>
                <w:szCs w:val="16"/>
              </w:rPr>
              <w:t>New pilot/demo plants, prototypes</w:t>
            </w:r>
          </w:p>
          <w:p w14:paraId="2FBB5EEF" w14:textId="77777777" w:rsidR="000F3290" w:rsidRPr="00243B1F" w:rsidRDefault="000F3290">
            <w:pPr>
              <w:spacing w:after="0"/>
              <w:jc w:val="left"/>
              <w:rPr>
                <w:sz w:val="16"/>
                <w:szCs w:val="16"/>
              </w:rPr>
            </w:pPr>
          </w:p>
          <w:p w14:paraId="4235C0C7" w14:textId="77777777" w:rsidR="000F3290" w:rsidRPr="00243B1F" w:rsidRDefault="000F3290">
            <w:pPr>
              <w:spacing w:after="0"/>
              <w:jc w:val="left"/>
              <w:rPr>
                <w:sz w:val="16"/>
                <w:szCs w:val="16"/>
              </w:rPr>
            </w:pPr>
            <w:r w:rsidRPr="00243B1F">
              <w:rPr>
                <w:sz w:val="16"/>
                <w:szCs w:val="16"/>
              </w:rPr>
              <w:t>% funding to RIS in non-RIS projects</w:t>
            </w:r>
          </w:p>
          <w:p w14:paraId="233176D9" w14:textId="77777777" w:rsidR="000F3290" w:rsidRPr="00243B1F" w:rsidRDefault="000F3290">
            <w:pPr>
              <w:spacing w:after="0"/>
              <w:jc w:val="left"/>
              <w:rPr>
                <w:sz w:val="16"/>
                <w:szCs w:val="16"/>
              </w:rPr>
            </w:pPr>
          </w:p>
          <w:p w14:paraId="3BA93388" w14:textId="77777777" w:rsidR="000F3290" w:rsidRPr="00243B1F" w:rsidRDefault="000F3290">
            <w:pPr>
              <w:spacing w:after="0"/>
              <w:jc w:val="left"/>
              <w:rPr>
                <w:sz w:val="16"/>
                <w:szCs w:val="16"/>
              </w:rPr>
            </w:pPr>
            <w:r w:rsidRPr="00243B1F">
              <w:rPr>
                <w:sz w:val="16"/>
                <w:szCs w:val="16"/>
              </w:rPr>
              <w:t>Women graduating from RM courses</w:t>
            </w:r>
          </w:p>
          <w:p w14:paraId="652AB3EF" w14:textId="77777777" w:rsidR="000F3290" w:rsidRPr="00243B1F" w:rsidRDefault="000F3290">
            <w:pPr>
              <w:spacing w:after="0"/>
              <w:jc w:val="left"/>
              <w:rPr>
                <w:sz w:val="16"/>
                <w:szCs w:val="16"/>
              </w:rPr>
            </w:pPr>
          </w:p>
          <w:p w14:paraId="3245B543" w14:textId="77777777" w:rsidR="000F3290" w:rsidRPr="00243B1F" w:rsidRDefault="000F3290">
            <w:pPr>
              <w:spacing w:after="0"/>
              <w:jc w:val="left"/>
              <w:rPr>
                <w:sz w:val="16"/>
                <w:szCs w:val="16"/>
              </w:rPr>
            </w:pPr>
            <w:r w:rsidRPr="00243B1F">
              <w:rPr>
                <w:sz w:val="16"/>
                <w:szCs w:val="16"/>
              </w:rPr>
              <w:t>Number of cases</w:t>
            </w:r>
          </w:p>
          <w:p w14:paraId="37479239" w14:textId="77777777" w:rsidR="000F3290" w:rsidRPr="00243B1F" w:rsidRDefault="000F3290">
            <w:pPr>
              <w:spacing w:after="0"/>
              <w:jc w:val="left"/>
              <w:rPr>
                <w:sz w:val="16"/>
                <w:szCs w:val="16"/>
              </w:rPr>
            </w:pPr>
          </w:p>
          <w:p w14:paraId="4FC1681A" w14:textId="77777777" w:rsidR="000F3290" w:rsidRPr="00243B1F" w:rsidRDefault="000F3290">
            <w:pPr>
              <w:spacing w:after="0"/>
              <w:jc w:val="left"/>
              <w:rPr>
                <w:sz w:val="16"/>
                <w:szCs w:val="16"/>
              </w:rPr>
            </w:pPr>
          </w:p>
          <w:p w14:paraId="49C38DA7" w14:textId="77777777" w:rsidR="000F3290" w:rsidRPr="00243B1F" w:rsidRDefault="000F3290">
            <w:pPr>
              <w:spacing w:after="0"/>
              <w:jc w:val="left"/>
              <w:rPr>
                <w:sz w:val="16"/>
                <w:szCs w:val="16"/>
              </w:rPr>
            </w:pPr>
            <w:r w:rsidRPr="00243B1F">
              <w:rPr>
                <w:sz w:val="16"/>
                <w:szCs w:val="16"/>
              </w:rPr>
              <w:t>Percentage increase</w:t>
            </w:r>
          </w:p>
        </w:tc>
        <w:tc>
          <w:tcPr>
            <w:tcW w:w="992" w:type="dxa"/>
          </w:tcPr>
          <w:p w14:paraId="6E1E2232" w14:textId="77777777" w:rsidR="000F3290" w:rsidRPr="00243B1F" w:rsidRDefault="000F3290">
            <w:pPr>
              <w:spacing w:after="0"/>
              <w:jc w:val="left"/>
              <w:rPr>
                <w:sz w:val="16"/>
                <w:szCs w:val="16"/>
                <w:lang w:val="de-DE"/>
              </w:rPr>
            </w:pPr>
            <w:r>
              <w:rPr>
                <w:sz w:val="16"/>
                <w:szCs w:val="16"/>
                <w:lang w:val="de-DE"/>
              </w:rPr>
              <w:t>30</w:t>
            </w:r>
            <w:r w:rsidRPr="00243B1F">
              <w:rPr>
                <w:sz w:val="16"/>
                <w:szCs w:val="16"/>
                <w:lang w:val="de-DE"/>
              </w:rPr>
              <w:t>0 M EUR</w:t>
            </w:r>
          </w:p>
          <w:p w14:paraId="1512D2E6" w14:textId="77777777" w:rsidR="000F3290" w:rsidRPr="00243B1F" w:rsidRDefault="000F3290">
            <w:pPr>
              <w:spacing w:after="0"/>
              <w:jc w:val="left"/>
              <w:rPr>
                <w:sz w:val="16"/>
                <w:szCs w:val="16"/>
                <w:lang w:val="de-DE"/>
              </w:rPr>
            </w:pPr>
          </w:p>
          <w:p w14:paraId="0E31896A" w14:textId="77777777" w:rsidR="000F3290" w:rsidRPr="00243B1F" w:rsidRDefault="000F3290">
            <w:pPr>
              <w:spacing w:after="0"/>
              <w:jc w:val="left"/>
              <w:rPr>
                <w:sz w:val="16"/>
                <w:szCs w:val="16"/>
                <w:lang w:val="de-DE"/>
              </w:rPr>
            </w:pPr>
          </w:p>
          <w:p w14:paraId="1D716267" w14:textId="77777777" w:rsidR="000F3290" w:rsidRPr="00243B1F" w:rsidRDefault="000F3290">
            <w:pPr>
              <w:spacing w:after="0"/>
              <w:jc w:val="left"/>
              <w:rPr>
                <w:sz w:val="16"/>
                <w:szCs w:val="16"/>
                <w:lang w:val="de-DE"/>
              </w:rPr>
            </w:pPr>
            <w:r>
              <w:rPr>
                <w:sz w:val="16"/>
                <w:szCs w:val="16"/>
                <w:lang w:val="de-DE"/>
              </w:rPr>
              <w:t>15</w:t>
            </w:r>
            <w:r w:rsidRPr="00243B1F">
              <w:rPr>
                <w:sz w:val="16"/>
                <w:szCs w:val="16"/>
                <w:lang w:val="de-DE"/>
              </w:rPr>
              <w:t xml:space="preserve"> M EUR</w:t>
            </w:r>
          </w:p>
          <w:p w14:paraId="21D8DA6B" w14:textId="77777777" w:rsidR="000F3290" w:rsidRPr="00243B1F" w:rsidRDefault="000F3290">
            <w:pPr>
              <w:spacing w:after="0"/>
              <w:jc w:val="left"/>
              <w:rPr>
                <w:sz w:val="16"/>
                <w:szCs w:val="16"/>
                <w:lang w:val="de-DE"/>
              </w:rPr>
            </w:pPr>
          </w:p>
          <w:p w14:paraId="173FFBE9" w14:textId="77777777" w:rsidR="000F3290" w:rsidRPr="00243B1F" w:rsidRDefault="000F3290">
            <w:pPr>
              <w:spacing w:after="0"/>
              <w:jc w:val="left"/>
              <w:rPr>
                <w:sz w:val="16"/>
                <w:szCs w:val="16"/>
                <w:lang w:val="de-DE"/>
              </w:rPr>
            </w:pPr>
          </w:p>
          <w:p w14:paraId="0CAFE699" w14:textId="77777777" w:rsidR="000F3290" w:rsidRPr="00243B1F" w:rsidRDefault="000F3290">
            <w:pPr>
              <w:spacing w:after="0"/>
              <w:jc w:val="left"/>
              <w:rPr>
                <w:sz w:val="16"/>
                <w:szCs w:val="16"/>
                <w:lang w:val="de-DE"/>
              </w:rPr>
            </w:pPr>
            <w:r>
              <w:rPr>
                <w:sz w:val="16"/>
                <w:szCs w:val="16"/>
                <w:lang w:val="de-DE"/>
              </w:rPr>
              <w:t>150</w:t>
            </w:r>
          </w:p>
          <w:p w14:paraId="532E43F6" w14:textId="77777777" w:rsidR="000F3290" w:rsidRPr="00243B1F" w:rsidRDefault="000F3290">
            <w:pPr>
              <w:spacing w:after="0"/>
              <w:jc w:val="left"/>
              <w:rPr>
                <w:sz w:val="16"/>
                <w:szCs w:val="16"/>
                <w:lang w:val="de-DE"/>
              </w:rPr>
            </w:pPr>
          </w:p>
          <w:p w14:paraId="30F2200A" w14:textId="77777777" w:rsidR="000F3290" w:rsidRPr="00243B1F" w:rsidRDefault="000F3290">
            <w:pPr>
              <w:spacing w:after="0"/>
              <w:jc w:val="left"/>
              <w:rPr>
                <w:sz w:val="16"/>
                <w:szCs w:val="16"/>
                <w:lang w:val="de-DE"/>
              </w:rPr>
            </w:pPr>
          </w:p>
          <w:p w14:paraId="53C3FA25" w14:textId="77777777" w:rsidR="000F3290" w:rsidRPr="00243B1F" w:rsidRDefault="000F3290">
            <w:pPr>
              <w:spacing w:after="0"/>
              <w:jc w:val="left"/>
              <w:rPr>
                <w:sz w:val="16"/>
                <w:szCs w:val="16"/>
                <w:lang w:val="de-DE"/>
              </w:rPr>
            </w:pPr>
            <w:r w:rsidRPr="00243B1F">
              <w:rPr>
                <w:sz w:val="16"/>
                <w:szCs w:val="16"/>
                <w:lang w:val="de-DE"/>
              </w:rPr>
              <w:t>20%</w:t>
            </w:r>
          </w:p>
          <w:p w14:paraId="20604778" w14:textId="77777777" w:rsidR="000F3290" w:rsidRPr="00243B1F" w:rsidRDefault="000F3290">
            <w:pPr>
              <w:spacing w:after="0"/>
              <w:jc w:val="left"/>
              <w:rPr>
                <w:sz w:val="16"/>
                <w:szCs w:val="16"/>
                <w:lang w:val="de-DE"/>
              </w:rPr>
            </w:pPr>
          </w:p>
          <w:p w14:paraId="28A27AE5" w14:textId="77777777" w:rsidR="000F3290" w:rsidRPr="00243B1F" w:rsidRDefault="000F3290">
            <w:pPr>
              <w:spacing w:after="0"/>
              <w:jc w:val="left"/>
              <w:rPr>
                <w:sz w:val="16"/>
                <w:szCs w:val="16"/>
                <w:lang w:val="de-DE"/>
              </w:rPr>
            </w:pPr>
          </w:p>
          <w:p w14:paraId="7C5174C9" w14:textId="77777777" w:rsidR="000F3290" w:rsidRPr="00243B1F" w:rsidRDefault="000F3290">
            <w:pPr>
              <w:spacing w:after="0"/>
              <w:jc w:val="left"/>
              <w:rPr>
                <w:sz w:val="16"/>
                <w:szCs w:val="16"/>
                <w:lang w:val="de-DE"/>
              </w:rPr>
            </w:pPr>
            <w:r>
              <w:rPr>
                <w:sz w:val="16"/>
                <w:szCs w:val="16"/>
                <w:lang w:val="de-DE"/>
              </w:rPr>
              <w:t>4</w:t>
            </w:r>
            <w:r w:rsidRPr="00243B1F">
              <w:rPr>
                <w:sz w:val="16"/>
                <w:szCs w:val="16"/>
                <w:lang w:val="de-DE"/>
              </w:rPr>
              <w:t>0%</w:t>
            </w:r>
          </w:p>
          <w:p w14:paraId="5BFA3BCD" w14:textId="77777777" w:rsidR="000F3290" w:rsidRPr="00243B1F" w:rsidRDefault="000F3290">
            <w:pPr>
              <w:spacing w:after="0"/>
              <w:jc w:val="left"/>
              <w:rPr>
                <w:sz w:val="16"/>
                <w:szCs w:val="16"/>
                <w:lang w:val="de-DE"/>
              </w:rPr>
            </w:pPr>
          </w:p>
          <w:p w14:paraId="29D5202F" w14:textId="77777777" w:rsidR="000F3290" w:rsidRPr="00243B1F" w:rsidRDefault="000F3290">
            <w:pPr>
              <w:spacing w:after="0"/>
              <w:jc w:val="left"/>
              <w:rPr>
                <w:sz w:val="16"/>
                <w:szCs w:val="16"/>
                <w:lang w:val="de-DE"/>
              </w:rPr>
            </w:pPr>
          </w:p>
          <w:p w14:paraId="70407673" w14:textId="77777777" w:rsidR="000F3290" w:rsidRPr="00243B1F" w:rsidRDefault="000F3290">
            <w:pPr>
              <w:spacing w:after="0"/>
              <w:jc w:val="left"/>
              <w:rPr>
                <w:sz w:val="16"/>
                <w:szCs w:val="16"/>
                <w:lang w:val="de-DE"/>
              </w:rPr>
            </w:pPr>
            <w:r w:rsidRPr="00243B1F">
              <w:rPr>
                <w:sz w:val="16"/>
                <w:szCs w:val="16"/>
                <w:lang w:val="de-DE"/>
              </w:rPr>
              <w:t>80</w:t>
            </w:r>
          </w:p>
          <w:p w14:paraId="740D0FA3" w14:textId="77777777" w:rsidR="000F3290" w:rsidRPr="00243B1F" w:rsidRDefault="000F3290">
            <w:pPr>
              <w:spacing w:after="0"/>
              <w:jc w:val="left"/>
              <w:rPr>
                <w:sz w:val="16"/>
                <w:szCs w:val="16"/>
                <w:lang w:val="de-DE"/>
              </w:rPr>
            </w:pPr>
          </w:p>
          <w:p w14:paraId="341DD5C7" w14:textId="77777777" w:rsidR="000F3290" w:rsidRPr="00243B1F" w:rsidRDefault="000F3290">
            <w:pPr>
              <w:spacing w:after="0"/>
              <w:jc w:val="left"/>
              <w:rPr>
                <w:sz w:val="16"/>
                <w:szCs w:val="16"/>
                <w:lang w:val="de-DE"/>
              </w:rPr>
            </w:pPr>
          </w:p>
          <w:p w14:paraId="779F0CFB" w14:textId="77777777" w:rsidR="000F3290" w:rsidRPr="00243B1F" w:rsidRDefault="000F3290">
            <w:pPr>
              <w:spacing w:after="0"/>
              <w:jc w:val="left"/>
              <w:rPr>
                <w:sz w:val="16"/>
                <w:szCs w:val="16"/>
              </w:rPr>
            </w:pPr>
            <w:r w:rsidRPr="00243B1F">
              <w:rPr>
                <w:sz w:val="16"/>
                <w:szCs w:val="16"/>
              </w:rPr>
              <w:t>2%</w:t>
            </w:r>
          </w:p>
        </w:tc>
        <w:tc>
          <w:tcPr>
            <w:tcW w:w="1134" w:type="dxa"/>
          </w:tcPr>
          <w:p w14:paraId="2BC1E349" w14:textId="77777777" w:rsidR="000F3290" w:rsidRPr="00243B1F" w:rsidRDefault="000F3290">
            <w:pPr>
              <w:spacing w:after="0"/>
              <w:jc w:val="left"/>
              <w:rPr>
                <w:sz w:val="16"/>
                <w:szCs w:val="16"/>
                <w:lang w:val="de-DE"/>
              </w:rPr>
            </w:pPr>
            <w:r>
              <w:rPr>
                <w:sz w:val="16"/>
                <w:szCs w:val="16"/>
                <w:lang w:val="de-DE"/>
              </w:rPr>
              <w:t>150</w:t>
            </w:r>
            <w:r w:rsidRPr="00243B1F">
              <w:rPr>
                <w:sz w:val="16"/>
                <w:szCs w:val="16"/>
                <w:lang w:val="de-DE"/>
              </w:rPr>
              <w:t xml:space="preserve"> M EUR</w:t>
            </w:r>
          </w:p>
          <w:p w14:paraId="483922CA" w14:textId="77777777" w:rsidR="000F3290" w:rsidRPr="00243B1F" w:rsidRDefault="000F3290">
            <w:pPr>
              <w:spacing w:after="0"/>
              <w:jc w:val="left"/>
              <w:rPr>
                <w:sz w:val="16"/>
                <w:szCs w:val="16"/>
                <w:lang w:val="de-DE"/>
              </w:rPr>
            </w:pPr>
          </w:p>
          <w:p w14:paraId="52F86CDC" w14:textId="77777777" w:rsidR="000F3290" w:rsidRPr="00243B1F" w:rsidRDefault="000F3290">
            <w:pPr>
              <w:spacing w:after="0"/>
              <w:jc w:val="left"/>
              <w:rPr>
                <w:sz w:val="16"/>
                <w:szCs w:val="16"/>
                <w:lang w:val="de-DE"/>
              </w:rPr>
            </w:pPr>
          </w:p>
          <w:p w14:paraId="1F7506B8" w14:textId="77777777" w:rsidR="000F3290" w:rsidRPr="00243B1F" w:rsidRDefault="000F3290">
            <w:pPr>
              <w:spacing w:after="0"/>
              <w:jc w:val="left"/>
              <w:rPr>
                <w:sz w:val="16"/>
                <w:szCs w:val="16"/>
                <w:lang w:val="de-DE"/>
              </w:rPr>
            </w:pPr>
            <w:r>
              <w:rPr>
                <w:sz w:val="16"/>
                <w:szCs w:val="16"/>
                <w:lang w:val="de-DE"/>
              </w:rPr>
              <w:t>8</w:t>
            </w:r>
            <w:r w:rsidRPr="00243B1F">
              <w:rPr>
                <w:sz w:val="16"/>
                <w:szCs w:val="16"/>
                <w:lang w:val="de-DE"/>
              </w:rPr>
              <w:t xml:space="preserve"> M EUR</w:t>
            </w:r>
          </w:p>
          <w:p w14:paraId="678F8FAB" w14:textId="77777777" w:rsidR="000F3290" w:rsidRPr="00243B1F" w:rsidRDefault="000F3290">
            <w:pPr>
              <w:spacing w:after="0"/>
              <w:jc w:val="left"/>
              <w:rPr>
                <w:sz w:val="16"/>
                <w:szCs w:val="16"/>
                <w:lang w:val="de-DE"/>
              </w:rPr>
            </w:pPr>
          </w:p>
          <w:p w14:paraId="09877043" w14:textId="77777777" w:rsidR="000F3290" w:rsidRPr="00243B1F" w:rsidRDefault="000F3290">
            <w:pPr>
              <w:spacing w:after="0"/>
              <w:jc w:val="left"/>
              <w:rPr>
                <w:sz w:val="16"/>
                <w:szCs w:val="16"/>
                <w:lang w:val="de-DE"/>
              </w:rPr>
            </w:pPr>
          </w:p>
          <w:p w14:paraId="2BEA655A" w14:textId="77777777" w:rsidR="000F3290" w:rsidRPr="00243B1F" w:rsidRDefault="000F3290">
            <w:pPr>
              <w:spacing w:after="0"/>
              <w:jc w:val="left"/>
              <w:rPr>
                <w:sz w:val="16"/>
                <w:szCs w:val="16"/>
                <w:lang w:val="de-DE"/>
              </w:rPr>
            </w:pPr>
            <w:r>
              <w:rPr>
                <w:sz w:val="16"/>
                <w:szCs w:val="16"/>
                <w:lang w:val="de-DE"/>
              </w:rPr>
              <w:t>200</w:t>
            </w:r>
          </w:p>
          <w:p w14:paraId="5A3EEB36" w14:textId="77777777" w:rsidR="000F3290" w:rsidRPr="00243B1F" w:rsidRDefault="000F3290">
            <w:pPr>
              <w:spacing w:after="0"/>
              <w:jc w:val="left"/>
              <w:rPr>
                <w:sz w:val="16"/>
                <w:szCs w:val="16"/>
                <w:lang w:val="de-DE"/>
              </w:rPr>
            </w:pPr>
          </w:p>
          <w:p w14:paraId="3AD25554" w14:textId="77777777" w:rsidR="000F3290" w:rsidRPr="00243B1F" w:rsidRDefault="000F3290">
            <w:pPr>
              <w:spacing w:after="0"/>
              <w:jc w:val="left"/>
              <w:rPr>
                <w:sz w:val="16"/>
                <w:szCs w:val="16"/>
                <w:lang w:val="de-DE"/>
              </w:rPr>
            </w:pPr>
          </w:p>
          <w:p w14:paraId="322041C5" w14:textId="77777777" w:rsidR="000F3290" w:rsidRPr="00243B1F" w:rsidRDefault="000F3290">
            <w:pPr>
              <w:spacing w:after="0"/>
              <w:jc w:val="left"/>
              <w:rPr>
                <w:sz w:val="16"/>
                <w:szCs w:val="16"/>
                <w:lang w:val="de-DE"/>
              </w:rPr>
            </w:pPr>
            <w:r w:rsidRPr="00243B1F">
              <w:rPr>
                <w:sz w:val="16"/>
                <w:szCs w:val="16"/>
                <w:lang w:val="de-DE"/>
              </w:rPr>
              <w:t>20%</w:t>
            </w:r>
          </w:p>
          <w:p w14:paraId="1A87FCA2" w14:textId="77777777" w:rsidR="000F3290" w:rsidRPr="00243B1F" w:rsidRDefault="000F3290">
            <w:pPr>
              <w:spacing w:after="0"/>
              <w:jc w:val="left"/>
              <w:rPr>
                <w:sz w:val="16"/>
                <w:szCs w:val="16"/>
                <w:lang w:val="de-DE"/>
              </w:rPr>
            </w:pPr>
          </w:p>
          <w:p w14:paraId="6DF39310" w14:textId="77777777" w:rsidR="000F3290" w:rsidRPr="00243B1F" w:rsidRDefault="000F3290">
            <w:pPr>
              <w:spacing w:after="0"/>
              <w:jc w:val="left"/>
              <w:rPr>
                <w:sz w:val="16"/>
                <w:szCs w:val="16"/>
                <w:lang w:val="de-DE"/>
              </w:rPr>
            </w:pPr>
          </w:p>
          <w:p w14:paraId="345DC034" w14:textId="77777777" w:rsidR="000F3290" w:rsidRPr="00243B1F" w:rsidRDefault="000F3290">
            <w:pPr>
              <w:spacing w:after="0"/>
              <w:jc w:val="left"/>
              <w:rPr>
                <w:sz w:val="16"/>
                <w:szCs w:val="16"/>
                <w:lang w:val="de-DE"/>
              </w:rPr>
            </w:pPr>
            <w:r w:rsidRPr="00243B1F">
              <w:rPr>
                <w:sz w:val="16"/>
                <w:szCs w:val="16"/>
                <w:lang w:val="de-DE"/>
              </w:rPr>
              <w:t>3</w:t>
            </w:r>
            <w:r>
              <w:rPr>
                <w:sz w:val="16"/>
                <w:szCs w:val="16"/>
                <w:lang w:val="de-DE"/>
              </w:rPr>
              <w:t>7</w:t>
            </w:r>
            <w:r w:rsidRPr="00243B1F">
              <w:rPr>
                <w:sz w:val="16"/>
                <w:szCs w:val="16"/>
                <w:lang w:val="de-DE"/>
              </w:rPr>
              <w:t>%</w:t>
            </w:r>
          </w:p>
          <w:p w14:paraId="0BA35A3E" w14:textId="77777777" w:rsidR="000F3290" w:rsidRPr="00243B1F" w:rsidRDefault="000F3290">
            <w:pPr>
              <w:spacing w:after="0"/>
              <w:jc w:val="left"/>
              <w:rPr>
                <w:sz w:val="16"/>
                <w:szCs w:val="16"/>
                <w:lang w:val="de-DE"/>
              </w:rPr>
            </w:pPr>
          </w:p>
          <w:p w14:paraId="14C9BDB7" w14:textId="77777777" w:rsidR="000F3290" w:rsidRPr="00243B1F" w:rsidRDefault="000F3290">
            <w:pPr>
              <w:spacing w:after="0"/>
              <w:jc w:val="left"/>
              <w:rPr>
                <w:sz w:val="16"/>
                <w:szCs w:val="16"/>
                <w:lang w:val="de-DE"/>
              </w:rPr>
            </w:pPr>
          </w:p>
          <w:p w14:paraId="1A7FCA02" w14:textId="77777777" w:rsidR="000F3290" w:rsidRPr="00243B1F" w:rsidRDefault="000F3290">
            <w:pPr>
              <w:spacing w:after="0"/>
              <w:jc w:val="left"/>
              <w:rPr>
                <w:sz w:val="16"/>
                <w:szCs w:val="16"/>
                <w:lang w:val="de-DE"/>
              </w:rPr>
            </w:pPr>
            <w:r w:rsidRPr="00243B1F">
              <w:rPr>
                <w:sz w:val="16"/>
                <w:szCs w:val="16"/>
                <w:lang w:val="de-DE"/>
              </w:rPr>
              <w:t>70</w:t>
            </w:r>
          </w:p>
          <w:p w14:paraId="33756EDE" w14:textId="77777777" w:rsidR="000F3290" w:rsidRPr="00243B1F" w:rsidRDefault="000F3290">
            <w:pPr>
              <w:spacing w:after="0"/>
              <w:jc w:val="left"/>
              <w:rPr>
                <w:sz w:val="16"/>
                <w:szCs w:val="16"/>
                <w:lang w:val="de-DE"/>
              </w:rPr>
            </w:pPr>
          </w:p>
          <w:p w14:paraId="3B2B00B5" w14:textId="77777777" w:rsidR="000F3290" w:rsidRPr="00243B1F" w:rsidRDefault="000F3290">
            <w:pPr>
              <w:spacing w:after="0"/>
              <w:jc w:val="left"/>
              <w:rPr>
                <w:sz w:val="16"/>
                <w:szCs w:val="16"/>
                <w:lang w:val="de-DE"/>
              </w:rPr>
            </w:pPr>
          </w:p>
          <w:p w14:paraId="7BC6F338" w14:textId="77777777" w:rsidR="000F3290" w:rsidRPr="00243B1F" w:rsidRDefault="000F3290">
            <w:pPr>
              <w:spacing w:after="0"/>
              <w:jc w:val="left"/>
              <w:rPr>
                <w:sz w:val="16"/>
                <w:szCs w:val="16"/>
              </w:rPr>
            </w:pPr>
            <w:r w:rsidRPr="00243B1F">
              <w:rPr>
                <w:sz w:val="16"/>
                <w:szCs w:val="16"/>
              </w:rPr>
              <w:t>-</w:t>
            </w:r>
          </w:p>
        </w:tc>
        <w:tc>
          <w:tcPr>
            <w:tcW w:w="1134" w:type="dxa"/>
          </w:tcPr>
          <w:p w14:paraId="1A6DB8E3" w14:textId="77777777" w:rsidR="000F3290" w:rsidRPr="00243B1F" w:rsidRDefault="000F3290">
            <w:pPr>
              <w:spacing w:after="0"/>
              <w:jc w:val="left"/>
              <w:rPr>
                <w:sz w:val="16"/>
                <w:szCs w:val="16"/>
              </w:rPr>
            </w:pPr>
            <w:r>
              <w:rPr>
                <w:sz w:val="16"/>
                <w:szCs w:val="16"/>
              </w:rPr>
              <w:t>500</w:t>
            </w:r>
            <w:r w:rsidRPr="00243B1F">
              <w:rPr>
                <w:sz w:val="16"/>
                <w:szCs w:val="16"/>
              </w:rPr>
              <w:t xml:space="preserve"> </w:t>
            </w:r>
            <w:r>
              <w:rPr>
                <w:sz w:val="16"/>
                <w:szCs w:val="16"/>
              </w:rPr>
              <w:t>M</w:t>
            </w:r>
            <w:r w:rsidRPr="00243B1F">
              <w:rPr>
                <w:sz w:val="16"/>
                <w:szCs w:val="16"/>
              </w:rPr>
              <w:t xml:space="preserve"> EUR</w:t>
            </w:r>
          </w:p>
          <w:p w14:paraId="7E5A9495" w14:textId="77777777" w:rsidR="000F3290" w:rsidRPr="00243B1F" w:rsidRDefault="000F3290">
            <w:pPr>
              <w:spacing w:after="0"/>
              <w:jc w:val="left"/>
              <w:rPr>
                <w:sz w:val="16"/>
                <w:szCs w:val="16"/>
              </w:rPr>
            </w:pPr>
          </w:p>
          <w:p w14:paraId="74031A34" w14:textId="77777777" w:rsidR="000F3290" w:rsidRPr="00243B1F" w:rsidRDefault="000F3290">
            <w:pPr>
              <w:spacing w:after="0"/>
              <w:jc w:val="left"/>
              <w:rPr>
                <w:sz w:val="16"/>
                <w:szCs w:val="16"/>
              </w:rPr>
            </w:pPr>
          </w:p>
          <w:p w14:paraId="36112352" w14:textId="77777777" w:rsidR="000F3290" w:rsidRPr="00243B1F" w:rsidRDefault="000F3290">
            <w:pPr>
              <w:spacing w:after="0"/>
              <w:jc w:val="left"/>
              <w:rPr>
                <w:sz w:val="16"/>
                <w:szCs w:val="16"/>
              </w:rPr>
            </w:pPr>
            <w:r>
              <w:rPr>
                <w:sz w:val="16"/>
                <w:szCs w:val="16"/>
              </w:rPr>
              <w:t>4</w:t>
            </w:r>
            <w:r w:rsidRPr="00243B1F">
              <w:rPr>
                <w:sz w:val="16"/>
                <w:szCs w:val="16"/>
              </w:rPr>
              <w:t>0 M EUR</w:t>
            </w:r>
          </w:p>
          <w:p w14:paraId="4A84BFF4" w14:textId="77777777" w:rsidR="000F3290" w:rsidRPr="00243B1F" w:rsidRDefault="000F3290">
            <w:pPr>
              <w:spacing w:after="0"/>
              <w:jc w:val="left"/>
              <w:rPr>
                <w:sz w:val="16"/>
                <w:szCs w:val="16"/>
              </w:rPr>
            </w:pPr>
          </w:p>
          <w:p w14:paraId="61C4D233" w14:textId="77777777" w:rsidR="000F3290" w:rsidRPr="00243B1F" w:rsidRDefault="000F3290">
            <w:pPr>
              <w:spacing w:after="0"/>
              <w:jc w:val="left"/>
              <w:rPr>
                <w:sz w:val="16"/>
                <w:szCs w:val="16"/>
              </w:rPr>
            </w:pPr>
          </w:p>
          <w:p w14:paraId="56C0D135" w14:textId="77777777" w:rsidR="000F3290" w:rsidRPr="00243B1F" w:rsidRDefault="000F3290">
            <w:pPr>
              <w:spacing w:after="0"/>
              <w:jc w:val="left"/>
              <w:rPr>
                <w:sz w:val="16"/>
                <w:szCs w:val="16"/>
              </w:rPr>
            </w:pPr>
            <w:r>
              <w:rPr>
                <w:sz w:val="16"/>
                <w:szCs w:val="16"/>
              </w:rPr>
              <w:t>3</w:t>
            </w:r>
            <w:r w:rsidRPr="00243B1F">
              <w:rPr>
                <w:sz w:val="16"/>
                <w:szCs w:val="16"/>
              </w:rPr>
              <w:t>00</w:t>
            </w:r>
          </w:p>
          <w:p w14:paraId="3E26C08F" w14:textId="77777777" w:rsidR="000F3290" w:rsidRPr="00243B1F" w:rsidRDefault="000F3290">
            <w:pPr>
              <w:spacing w:after="0"/>
              <w:jc w:val="left"/>
              <w:rPr>
                <w:sz w:val="16"/>
                <w:szCs w:val="16"/>
              </w:rPr>
            </w:pPr>
          </w:p>
          <w:p w14:paraId="6FB613C6" w14:textId="77777777" w:rsidR="000F3290" w:rsidRPr="00243B1F" w:rsidRDefault="000F3290">
            <w:pPr>
              <w:spacing w:after="0"/>
              <w:jc w:val="left"/>
              <w:rPr>
                <w:sz w:val="16"/>
                <w:szCs w:val="16"/>
              </w:rPr>
            </w:pPr>
          </w:p>
          <w:p w14:paraId="37218D5D" w14:textId="77777777" w:rsidR="000F3290" w:rsidRPr="00243B1F" w:rsidRDefault="000F3290">
            <w:pPr>
              <w:spacing w:after="0"/>
              <w:jc w:val="left"/>
              <w:rPr>
                <w:sz w:val="16"/>
                <w:szCs w:val="16"/>
              </w:rPr>
            </w:pPr>
            <w:r w:rsidRPr="00243B1F">
              <w:rPr>
                <w:sz w:val="16"/>
                <w:szCs w:val="16"/>
              </w:rPr>
              <w:t>20%</w:t>
            </w:r>
          </w:p>
          <w:p w14:paraId="1D38FB22" w14:textId="77777777" w:rsidR="000F3290" w:rsidRPr="00243B1F" w:rsidRDefault="000F3290">
            <w:pPr>
              <w:spacing w:after="0"/>
              <w:jc w:val="left"/>
              <w:rPr>
                <w:sz w:val="16"/>
                <w:szCs w:val="16"/>
              </w:rPr>
            </w:pPr>
          </w:p>
          <w:p w14:paraId="2E0712BB" w14:textId="77777777" w:rsidR="000F3290" w:rsidRPr="00243B1F" w:rsidRDefault="000F3290">
            <w:pPr>
              <w:spacing w:after="0"/>
              <w:jc w:val="left"/>
              <w:rPr>
                <w:sz w:val="16"/>
                <w:szCs w:val="16"/>
              </w:rPr>
            </w:pPr>
          </w:p>
          <w:p w14:paraId="60665F6E" w14:textId="77777777" w:rsidR="000F3290" w:rsidRPr="00243B1F" w:rsidRDefault="000F3290">
            <w:pPr>
              <w:spacing w:after="0"/>
              <w:jc w:val="left"/>
              <w:rPr>
                <w:sz w:val="16"/>
                <w:szCs w:val="16"/>
              </w:rPr>
            </w:pPr>
            <w:r>
              <w:rPr>
                <w:sz w:val="16"/>
                <w:szCs w:val="16"/>
              </w:rPr>
              <w:t>5</w:t>
            </w:r>
            <w:r w:rsidRPr="00243B1F">
              <w:rPr>
                <w:sz w:val="16"/>
                <w:szCs w:val="16"/>
              </w:rPr>
              <w:t>0%</w:t>
            </w:r>
          </w:p>
          <w:p w14:paraId="5267F473" w14:textId="77777777" w:rsidR="000F3290" w:rsidRPr="00243B1F" w:rsidRDefault="000F3290">
            <w:pPr>
              <w:spacing w:after="0"/>
              <w:jc w:val="left"/>
              <w:rPr>
                <w:sz w:val="16"/>
                <w:szCs w:val="16"/>
              </w:rPr>
            </w:pPr>
          </w:p>
          <w:p w14:paraId="7919B26C" w14:textId="77777777" w:rsidR="000F3290" w:rsidRPr="00243B1F" w:rsidRDefault="000F3290">
            <w:pPr>
              <w:spacing w:after="0"/>
              <w:jc w:val="left"/>
              <w:rPr>
                <w:sz w:val="16"/>
                <w:szCs w:val="16"/>
              </w:rPr>
            </w:pPr>
          </w:p>
          <w:p w14:paraId="69DEC07C" w14:textId="77777777" w:rsidR="000F3290" w:rsidRPr="00243B1F" w:rsidRDefault="000F3290">
            <w:pPr>
              <w:spacing w:after="0"/>
              <w:jc w:val="left"/>
              <w:rPr>
                <w:sz w:val="16"/>
                <w:szCs w:val="16"/>
              </w:rPr>
            </w:pPr>
            <w:r w:rsidRPr="00243B1F">
              <w:rPr>
                <w:sz w:val="16"/>
                <w:szCs w:val="16"/>
              </w:rPr>
              <w:t>100</w:t>
            </w:r>
          </w:p>
          <w:p w14:paraId="218B3A94" w14:textId="77777777" w:rsidR="000F3290" w:rsidRPr="00243B1F" w:rsidRDefault="000F3290">
            <w:pPr>
              <w:spacing w:after="0"/>
              <w:jc w:val="left"/>
              <w:rPr>
                <w:sz w:val="16"/>
                <w:szCs w:val="16"/>
              </w:rPr>
            </w:pPr>
          </w:p>
          <w:p w14:paraId="7552F7F5" w14:textId="77777777" w:rsidR="000F3290" w:rsidRPr="00243B1F" w:rsidRDefault="000F3290">
            <w:pPr>
              <w:spacing w:after="0"/>
              <w:jc w:val="left"/>
              <w:rPr>
                <w:sz w:val="16"/>
                <w:szCs w:val="16"/>
              </w:rPr>
            </w:pPr>
          </w:p>
          <w:p w14:paraId="0AFF7B0D" w14:textId="77777777" w:rsidR="000F3290" w:rsidRPr="00243B1F" w:rsidRDefault="000F3290">
            <w:pPr>
              <w:spacing w:after="0"/>
              <w:jc w:val="left"/>
              <w:rPr>
                <w:sz w:val="16"/>
                <w:szCs w:val="16"/>
              </w:rPr>
            </w:pPr>
            <w:r w:rsidRPr="00243B1F">
              <w:rPr>
                <w:sz w:val="16"/>
                <w:szCs w:val="16"/>
              </w:rPr>
              <w:t>5%</w:t>
            </w:r>
          </w:p>
        </w:tc>
        <w:tc>
          <w:tcPr>
            <w:tcW w:w="1134" w:type="dxa"/>
          </w:tcPr>
          <w:p w14:paraId="06205DBE" w14:textId="77777777" w:rsidR="000F3290" w:rsidRPr="00243B1F" w:rsidRDefault="000F3290">
            <w:pPr>
              <w:spacing w:after="0"/>
              <w:jc w:val="left"/>
              <w:rPr>
                <w:sz w:val="16"/>
                <w:szCs w:val="16"/>
              </w:rPr>
            </w:pPr>
            <w:r w:rsidRPr="00243B1F">
              <w:rPr>
                <w:sz w:val="16"/>
                <w:szCs w:val="16"/>
              </w:rPr>
              <w:t>9.1-5, 12.4-8</w:t>
            </w:r>
          </w:p>
          <w:p w14:paraId="22B90875" w14:textId="77777777" w:rsidR="000F3290" w:rsidRPr="00243B1F" w:rsidRDefault="000F3290">
            <w:pPr>
              <w:spacing w:after="0"/>
              <w:jc w:val="left"/>
              <w:rPr>
                <w:sz w:val="16"/>
                <w:szCs w:val="16"/>
              </w:rPr>
            </w:pPr>
          </w:p>
          <w:p w14:paraId="2F864074" w14:textId="77777777" w:rsidR="000F3290" w:rsidRPr="00243B1F" w:rsidRDefault="000F3290">
            <w:pPr>
              <w:spacing w:after="0"/>
              <w:jc w:val="left"/>
              <w:rPr>
                <w:sz w:val="16"/>
                <w:szCs w:val="16"/>
              </w:rPr>
            </w:pPr>
          </w:p>
          <w:p w14:paraId="4C6374B6" w14:textId="77777777" w:rsidR="000F3290" w:rsidRPr="00243B1F" w:rsidRDefault="000F3290">
            <w:pPr>
              <w:spacing w:after="0"/>
              <w:jc w:val="left"/>
              <w:rPr>
                <w:sz w:val="16"/>
                <w:szCs w:val="16"/>
              </w:rPr>
            </w:pPr>
            <w:r w:rsidRPr="00243B1F">
              <w:rPr>
                <w:sz w:val="16"/>
                <w:szCs w:val="16"/>
              </w:rPr>
              <w:t>9.1-5, 12.4-8</w:t>
            </w:r>
          </w:p>
          <w:p w14:paraId="1E814A67" w14:textId="77777777" w:rsidR="000F3290" w:rsidRPr="00243B1F" w:rsidRDefault="000F3290">
            <w:pPr>
              <w:spacing w:after="0"/>
              <w:jc w:val="left"/>
              <w:rPr>
                <w:sz w:val="16"/>
                <w:szCs w:val="16"/>
              </w:rPr>
            </w:pPr>
          </w:p>
          <w:p w14:paraId="6110148D" w14:textId="77777777" w:rsidR="000F3290" w:rsidRPr="00243B1F" w:rsidRDefault="000F3290">
            <w:pPr>
              <w:spacing w:after="0"/>
              <w:jc w:val="left"/>
              <w:rPr>
                <w:sz w:val="16"/>
                <w:szCs w:val="16"/>
              </w:rPr>
            </w:pPr>
          </w:p>
          <w:p w14:paraId="40F15BD6" w14:textId="77777777" w:rsidR="000F3290" w:rsidRPr="00243B1F" w:rsidRDefault="000F3290">
            <w:pPr>
              <w:spacing w:after="0"/>
              <w:jc w:val="left"/>
              <w:rPr>
                <w:sz w:val="16"/>
                <w:szCs w:val="16"/>
              </w:rPr>
            </w:pPr>
            <w:r w:rsidRPr="00243B1F">
              <w:rPr>
                <w:sz w:val="16"/>
                <w:szCs w:val="16"/>
              </w:rPr>
              <w:t>9.1-5, 12.4-8</w:t>
            </w:r>
          </w:p>
          <w:p w14:paraId="065CE8D4" w14:textId="77777777" w:rsidR="000F3290" w:rsidRPr="00243B1F" w:rsidRDefault="000F3290">
            <w:pPr>
              <w:spacing w:after="0"/>
              <w:jc w:val="left"/>
              <w:rPr>
                <w:sz w:val="16"/>
                <w:szCs w:val="16"/>
              </w:rPr>
            </w:pPr>
          </w:p>
          <w:p w14:paraId="355CB674" w14:textId="77777777" w:rsidR="000F3290" w:rsidRPr="00243B1F" w:rsidRDefault="000F3290">
            <w:pPr>
              <w:spacing w:after="0"/>
              <w:jc w:val="left"/>
              <w:rPr>
                <w:sz w:val="16"/>
                <w:szCs w:val="16"/>
              </w:rPr>
            </w:pPr>
          </w:p>
          <w:p w14:paraId="40D044C6" w14:textId="77777777" w:rsidR="000F3290" w:rsidRPr="00243B1F" w:rsidRDefault="000F3290">
            <w:pPr>
              <w:spacing w:after="0"/>
              <w:jc w:val="left"/>
              <w:rPr>
                <w:sz w:val="16"/>
                <w:szCs w:val="16"/>
              </w:rPr>
            </w:pPr>
            <w:r w:rsidRPr="00243B1F">
              <w:rPr>
                <w:sz w:val="16"/>
                <w:szCs w:val="16"/>
              </w:rPr>
              <w:t>8.4</w:t>
            </w:r>
          </w:p>
          <w:p w14:paraId="10EB4875" w14:textId="77777777" w:rsidR="000F3290" w:rsidRPr="00243B1F" w:rsidRDefault="000F3290">
            <w:pPr>
              <w:spacing w:after="0"/>
              <w:jc w:val="left"/>
              <w:rPr>
                <w:sz w:val="16"/>
                <w:szCs w:val="16"/>
              </w:rPr>
            </w:pPr>
          </w:p>
          <w:p w14:paraId="2D4772E4" w14:textId="77777777" w:rsidR="000F3290" w:rsidRPr="00243B1F" w:rsidRDefault="000F3290">
            <w:pPr>
              <w:spacing w:after="0"/>
              <w:jc w:val="left"/>
              <w:rPr>
                <w:sz w:val="16"/>
                <w:szCs w:val="16"/>
              </w:rPr>
            </w:pPr>
          </w:p>
          <w:p w14:paraId="290F6C1F" w14:textId="77777777" w:rsidR="000F3290" w:rsidRPr="00243B1F" w:rsidRDefault="000F3290">
            <w:pPr>
              <w:spacing w:after="0"/>
              <w:jc w:val="left"/>
              <w:rPr>
                <w:sz w:val="16"/>
                <w:szCs w:val="16"/>
              </w:rPr>
            </w:pPr>
            <w:r w:rsidRPr="00243B1F">
              <w:rPr>
                <w:sz w:val="16"/>
                <w:szCs w:val="16"/>
              </w:rPr>
              <w:t>4.3, 4.5, 5.5,</w:t>
            </w:r>
          </w:p>
          <w:p w14:paraId="4FB3AC30" w14:textId="77777777" w:rsidR="000F3290" w:rsidRPr="00243B1F" w:rsidRDefault="000F3290">
            <w:pPr>
              <w:spacing w:after="0"/>
              <w:jc w:val="left"/>
              <w:rPr>
                <w:sz w:val="16"/>
                <w:szCs w:val="16"/>
              </w:rPr>
            </w:pPr>
            <w:r w:rsidRPr="00243B1F">
              <w:rPr>
                <w:sz w:val="16"/>
                <w:szCs w:val="16"/>
              </w:rPr>
              <w:t>12.4-8</w:t>
            </w:r>
          </w:p>
          <w:p w14:paraId="3AE19FDB" w14:textId="77777777" w:rsidR="000F3290" w:rsidRPr="00243B1F" w:rsidRDefault="000F3290">
            <w:pPr>
              <w:spacing w:after="0"/>
              <w:jc w:val="left"/>
              <w:rPr>
                <w:sz w:val="16"/>
                <w:szCs w:val="16"/>
              </w:rPr>
            </w:pPr>
          </w:p>
          <w:p w14:paraId="7CBE560B" w14:textId="77777777" w:rsidR="000F3290" w:rsidRPr="00243B1F" w:rsidRDefault="000F3290">
            <w:pPr>
              <w:spacing w:after="0"/>
              <w:jc w:val="left"/>
              <w:rPr>
                <w:sz w:val="16"/>
                <w:szCs w:val="16"/>
              </w:rPr>
            </w:pPr>
            <w:r w:rsidRPr="00243B1F">
              <w:rPr>
                <w:sz w:val="16"/>
                <w:szCs w:val="16"/>
              </w:rPr>
              <w:t>7.2, 7.3, 11.2, 11.3, 12.4-8</w:t>
            </w:r>
          </w:p>
          <w:p w14:paraId="2CF7DAC2" w14:textId="77777777" w:rsidR="000F3290" w:rsidRPr="00243B1F" w:rsidRDefault="000F3290">
            <w:pPr>
              <w:spacing w:after="0"/>
              <w:jc w:val="left"/>
              <w:rPr>
                <w:sz w:val="16"/>
                <w:szCs w:val="16"/>
              </w:rPr>
            </w:pPr>
          </w:p>
          <w:p w14:paraId="3B901A92" w14:textId="77777777" w:rsidR="000F3290" w:rsidRPr="00243B1F" w:rsidRDefault="000F3290">
            <w:pPr>
              <w:spacing w:after="0"/>
              <w:jc w:val="left"/>
              <w:rPr>
                <w:sz w:val="16"/>
                <w:szCs w:val="16"/>
              </w:rPr>
            </w:pPr>
            <w:r w:rsidRPr="00243B1F">
              <w:rPr>
                <w:sz w:val="16"/>
                <w:szCs w:val="16"/>
              </w:rPr>
              <w:t>9.1-5, 11.2, 11.3, 12.4-8</w:t>
            </w:r>
          </w:p>
          <w:p w14:paraId="22582191" w14:textId="77777777" w:rsidR="000F3290" w:rsidRPr="00243B1F" w:rsidRDefault="000F3290">
            <w:pPr>
              <w:spacing w:after="0"/>
              <w:jc w:val="left"/>
              <w:rPr>
                <w:sz w:val="16"/>
                <w:szCs w:val="16"/>
              </w:rPr>
            </w:pPr>
          </w:p>
        </w:tc>
        <w:tc>
          <w:tcPr>
            <w:tcW w:w="1376" w:type="dxa"/>
          </w:tcPr>
          <w:p w14:paraId="2A0C78F1" w14:textId="77777777" w:rsidR="000F3290" w:rsidRPr="00243B1F" w:rsidRDefault="000F3290">
            <w:pPr>
              <w:spacing w:after="0"/>
              <w:jc w:val="left"/>
              <w:rPr>
                <w:sz w:val="16"/>
                <w:szCs w:val="16"/>
              </w:rPr>
            </w:pPr>
            <w:r w:rsidRPr="00243B1F">
              <w:rPr>
                <w:sz w:val="16"/>
                <w:szCs w:val="16"/>
              </w:rPr>
              <w:t>Internal data, JRC data</w:t>
            </w:r>
          </w:p>
        </w:tc>
      </w:tr>
      <w:tr w:rsidR="000F3290" w:rsidRPr="00243B1F" w14:paraId="290B81CF" w14:textId="77777777">
        <w:trPr>
          <w:jc w:val="center"/>
        </w:trPr>
        <w:tc>
          <w:tcPr>
            <w:tcW w:w="846" w:type="dxa"/>
          </w:tcPr>
          <w:p w14:paraId="7C659560" w14:textId="77777777" w:rsidR="000F3290" w:rsidRPr="00243B1F" w:rsidRDefault="000F3290">
            <w:pPr>
              <w:spacing w:after="0"/>
              <w:jc w:val="left"/>
              <w:rPr>
                <w:sz w:val="16"/>
                <w:szCs w:val="16"/>
              </w:rPr>
            </w:pPr>
            <w:r w:rsidRPr="00243B1F">
              <w:rPr>
                <w:sz w:val="16"/>
                <w:szCs w:val="16"/>
              </w:rPr>
              <w:t>Designing materials solutions</w:t>
            </w:r>
          </w:p>
        </w:tc>
        <w:tc>
          <w:tcPr>
            <w:tcW w:w="1984" w:type="dxa"/>
          </w:tcPr>
          <w:p w14:paraId="602070AB" w14:textId="77777777" w:rsidR="000F3290" w:rsidRPr="00243B1F" w:rsidRDefault="000F3290">
            <w:pPr>
              <w:spacing w:after="0"/>
              <w:jc w:val="left"/>
              <w:rPr>
                <w:sz w:val="16"/>
                <w:szCs w:val="16"/>
              </w:rPr>
            </w:pPr>
            <w:r w:rsidRPr="00243B1F">
              <w:rPr>
                <w:sz w:val="16"/>
                <w:szCs w:val="16"/>
              </w:rPr>
              <w:t>Need to transition from the ‘brown energy’ to the ‘green energy’, and from the linear economy to the circular economy to fulfil the aspirational goals of the Green Deal</w:t>
            </w:r>
          </w:p>
        </w:tc>
        <w:tc>
          <w:tcPr>
            <w:tcW w:w="1701" w:type="dxa"/>
          </w:tcPr>
          <w:p w14:paraId="578F466F" w14:textId="77777777" w:rsidR="000F3290" w:rsidRPr="00243B1F" w:rsidRDefault="000F3290">
            <w:pPr>
              <w:spacing w:after="0"/>
              <w:jc w:val="left"/>
              <w:rPr>
                <w:sz w:val="16"/>
                <w:szCs w:val="16"/>
              </w:rPr>
            </w:pPr>
            <w:r w:rsidRPr="00243B1F">
              <w:rPr>
                <w:sz w:val="16"/>
                <w:szCs w:val="16"/>
              </w:rPr>
              <w:t>Advanced materials development</w:t>
            </w:r>
          </w:p>
          <w:p w14:paraId="2E8DE2E6" w14:textId="77777777" w:rsidR="000F3290" w:rsidRPr="00243B1F" w:rsidRDefault="000F3290">
            <w:pPr>
              <w:spacing w:after="0"/>
              <w:jc w:val="left"/>
              <w:rPr>
                <w:sz w:val="16"/>
                <w:szCs w:val="16"/>
              </w:rPr>
            </w:pPr>
          </w:p>
          <w:p w14:paraId="14464B7A" w14:textId="77777777" w:rsidR="000F3290" w:rsidRPr="00243B1F" w:rsidRDefault="000F3290">
            <w:pPr>
              <w:spacing w:after="0"/>
              <w:jc w:val="left"/>
              <w:rPr>
                <w:sz w:val="16"/>
                <w:szCs w:val="16"/>
              </w:rPr>
            </w:pPr>
            <w:r w:rsidRPr="00243B1F">
              <w:rPr>
                <w:sz w:val="16"/>
                <w:szCs w:val="16"/>
              </w:rPr>
              <w:t>Advanced materials development</w:t>
            </w:r>
          </w:p>
          <w:p w14:paraId="67CA4A74" w14:textId="77777777" w:rsidR="000F3290" w:rsidRPr="00243B1F" w:rsidRDefault="000F3290">
            <w:pPr>
              <w:spacing w:after="0"/>
              <w:jc w:val="left"/>
              <w:rPr>
                <w:sz w:val="16"/>
                <w:szCs w:val="16"/>
              </w:rPr>
            </w:pPr>
          </w:p>
          <w:p w14:paraId="56973AC0" w14:textId="77777777" w:rsidR="000F3290" w:rsidRPr="00243B1F" w:rsidRDefault="000F3290">
            <w:pPr>
              <w:spacing w:after="0"/>
              <w:jc w:val="left"/>
              <w:rPr>
                <w:sz w:val="16"/>
                <w:szCs w:val="16"/>
              </w:rPr>
            </w:pPr>
            <w:r w:rsidRPr="00243B1F">
              <w:rPr>
                <w:sz w:val="16"/>
                <w:szCs w:val="16"/>
              </w:rPr>
              <w:t>Ensure stable RM workforce</w:t>
            </w:r>
          </w:p>
          <w:p w14:paraId="02B5C633" w14:textId="77777777" w:rsidR="000F3290" w:rsidRPr="00243B1F" w:rsidRDefault="000F3290">
            <w:pPr>
              <w:spacing w:after="0"/>
              <w:jc w:val="left"/>
              <w:rPr>
                <w:sz w:val="16"/>
                <w:szCs w:val="16"/>
              </w:rPr>
            </w:pPr>
          </w:p>
          <w:p w14:paraId="12813BF7" w14:textId="77777777" w:rsidR="000F3290" w:rsidRPr="00243B1F" w:rsidRDefault="000F3290">
            <w:pPr>
              <w:spacing w:after="0"/>
              <w:jc w:val="left"/>
              <w:rPr>
                <w:sz w:val="16"/>
                <w:szCs w:val="16"/>
              </w:rPr>
            </w:pPr>
            <w:r w:rsidRPr="00243B1F">
              <w:rPr>
                <w:sz w:val="16"/>
                <w:szCs w:val="16"/>
              </w:rPr>
              <w:t>Carbon savings</w:t>
            </w:r>
          </w:p>
        </w:tc>
        <w:tc>
          <w:tcPr>
            <w:tcW w:w="1985" w:type="dxa"/>
          </w:tcPr>
          <w:p w14:paraId="02E6375F" w14:textId="77777777" w:rsidR="000F3290" w:rsidRPr="00243B1F" w:rsidRDefault="000F3290">
            <w:pPr>
              <w:spacing w:after="0"/>
              <w:jc w:val="left"/>
              <w:rPr>
                <w:sz w:val="16"/>
                <w:szCs w:val="16"/>
              </w:rPr>
            </w:pPr>
            <w:r w:rsidRPr="00243B1F">
              <w:rPr>
                <w:sz w:val="16"/>
                <w:szCs w:val="16"/>
              </w:rPr>
              <w:t>Number of new advanced materials</w:t>
            </w:r>
          </w:p>
          <w:p w14:paraId="54E6EA50" w14:textId="77777777" w:rsidR="000F3290" w:rsidRPr="00243B1F" w:rsidRDefault="000F3290">
            <w:pPr>
              <w:spacing w:after="0"/>
              <w:jc w:val="left"/>
              <w:rPr>
                <w:sz w:val="16"/>
                <w:szCs w:val="16"/>
              </w:rPr>
            </w:pPr>
          </w:p>
          <w:p w14:paraId="39B7DEC0" w14:textId="77777777" w:rsidR="000F3290" w:rsidRPr="00243B1F" w:rsidRDefault="000F3290">
            <w:pPr>
              <w:spacing w:after="0"/>
              <w:jc w:val="left"/>
              <w:rPr>
                <w:sz w:val="16"/>
                <w:szCs w:val="16"/>
              </w:rPr>
            </w:pPr>
            <w:r w:rsidRPr="00243B1F">
              <w:rPr>
                <w:sz w:val="16"/>
                <w:szCs w:val="16"/>
              </w:rPr>
              <w:t>Improved products with less toxic materials</w:t>
            </w:r>
          </w:p>
          <w:p w14:paraId="5DE93481" w14:textId="77777777" w:rsidR="000F3290" w:rsidRPr="00243B1F" w:rsidRDefault="000F3290">
            <w:pPr>
              <w:spacing w:after="0"/>
              <w:jc w:val="left"/>
              <w:rPr>
                <w:sz w:val="16"/>
                <w:szCs w:val="16"/>
              </w:rPr>
            </w:pPr>
          </w:p>
          <w:p w14:paraId="56902103" w14:textId="77777777" w:rsidR="000F3290" w:rsidRPr="00243B1F" w:rsidRDefault="000F3290">
            <w:pPr>
              <w:spacing w:after="0"/>
              <w:jc w:val="left"/>
              <w:rPr>
                <w:sz w:val="16"/>
                <w:szCs w:val="16"/>
              </w:rPr>
            </w:pPr>
            <w:r w:rsidRPr="00243B1F">
              <w:rPr>
                <w:sz w:val="16"/>
                <w:szCs w:val="16"/>
              </w:rPr>
              <w:t>Created/</w:t>
            </w:r>
            <w:r>
              <w:rPr>
                <w:sz w:val="16"/>
                <w:szCs w:val="16"/>
              </w:rPr>
              <w:t>maintained/</w:t>
            </w:r>
            <w:r w:rsidRPr="00243B1F">
              <w:rPr>
                <w:sz w:val="16"/>
                <w:szCs w:val="16"/>
              </w:rPr>
              <w:t>re-skilled jobs</w:t>
            </w:r>
          </w:p>
          <w:p w14:paraId="724F5C5C" w14:textId="77777777" w:rsidR="000F3290" w:rsidRDefault="000F3290">
            <w:pPr>
              <w:spacing w:after="0"/>
              <w:jc w:val="left"/>
              <w:rPr>
                <w:sz w:val="16"/>
                <w:szCs w:val="16"/>
              </w:rPr>
            </w:pPr>
          </w:p>
          <w:p w14:paraId="69972151" w14:textId="77777777" w:rsidR="000F3290" w:rsidRPr="00243B1F" w:rsidRDefault="000F3290">
            <w:pPr>
              <w:spacing w:after="0"/>
              <w:jc w:val="left"/>
              <w:rPr>
                <w:sz w:val="16"/>
                <w:szCs w:val="16"/>
              </w:rPr>
            </w:pPr>
            <w:r w:rsidRPr="00243B1F">
              <w:rPr>
                <w:sz w:val="16"/>
                <w:szCs w:val="16"/>
              </w:rPr>
              <w:t>% CO2 emitted savings</w:t>
            </w:r>
          </w:p>
        </w:tc>
        <w:tc>
          <w:tcPr>
            <w:tcW w:w="992" w:type="dxa"/>
          </w:tcPr>
          <w:p w14:paraId="65E60FD8" w14:textId="77777777" w:rsidR="000F3290" w:rsidRPr="00243B1F" w:rsidRDefault="000F3290">
            <w:pPr>
              <w:spacing w:after="0"/>
              <w:jc w:val="left"/>
              <w:rPr>
                <w:sz w:val="16"/>
                <w:szCs w:val="16"/>
              </w:rPr>
            </w:pPr>
            <w:r w:rsidRPr="00243B1F">
              <w:rPr>
                <w:sz w:val="16"/>
                <w:szCs w:val="16"/>
              </w:rPr>
              <w:t>2</w:t>
            </w:r>
          </w:p>
          <w:p w14:paraId="45FAAF21" w14:textId="77777777" w:rsidR="000F3290" w:rsidRPr="00243B1F" w:rsidRDefault="000F3290">
            <w:pPr>
              <w:spacing w:after="0"/>
              <w:jc w:val="left"/>
              <w:rPr>
                <w:sz w:val="16"/>
                <w:szCs w:val="16"/>
              </w:rPr>
            </w:pPr>
          </w:p>
          <w:p w14:paraId="3D1D60C7" w14:textId="77777777" w:rsidR="000F3290" w:rsidRPr="00243B1F" w:rsidRDefault="000F3290">
            <w:pPr>
              <w:spacing w:after="0"/>
              <w:jc w:val="left"/>
              <w:rPr>
                <w:sz w:val="16"/>
                <w:szCs w:val="16"/>
              </w:rPr>
            </w:pPr>
          </w:p>
          <w:p w14:paraId="2B167954" w14:textId="77777777" w:rsidR="000F3290" w:rsidRPr="00243B1F" w:rsidRDefault="000F3290">
            <w:pPr>
              <w:spacing w:after="0"/>
              <w:jc w:val="left"/>
              <w:rPr>
                <w:sz w:val="16"/>
                <w:szCs w:val="16"/>
              </w:rPr>
            </w:pPr>
            <w:r>
              <w:rPr>
                <w:sz w:val="16"/>
                <w:szCs w:val="16"/>
              </w:rPr>
              <w:t>58</w:t>
            </w:r>
          </w:p>
          <w:p w14:paraId="1839467D" w14:textId="77777777" w:rsidR="000F3290" w:rsidRPr="00243B1F" w:rsidRDefault="000F3290">
            <w:pPr>
              <w:spacing w:after="0"/>
              <w:jc w:val="left"/>
              <w:rPr>
                <w:sz w:val="16"/>
                <w:szCs w:val="16"/>
              </w:rPr>
            </w:pPr>
          </w:p>
          <w:p w14:paraId="6851DB03" w14:textId="77777777" w:rsidR="000F3290" w:rsidRPr="00243B1F" w:rsidRDefault="000F3290">
            <w:pPr>
              <w:spacing w:after="0"/>
              <w:jc w:val="left"/>
              <w:rPr>
                <w:sz w:val="16"/>
                <w:szCs w:val="16"/>
              </w:rPr>
            </w:pPr>
          </w:p>
          <w:p w14:paraId="274BE55F" w14:textId="77777777" w:rsidR="000F3290" w:rsidRPr="00243B1F" w:rsidRDefault="000F3290">
            <w:pPr>
              <w:spacing w:after="0"/>
              <w:jc w:val="left"/>
              <w:rPr>
                <w:sz w:val="16"/>
                <w:szCs w:val="16"/>
              </w:rPr>
            </w:pPr>
            <w:r w:rsidRPr="00243B1F">
              <w:rPr>
                <w:sz w:val="16"/>
                <w:szCs w:val="16"/>
              </w:rPr>
              <w:t>500</w:t>
            </w:r>
          </w:p>
          <w:p w14:paraId="25AB3AD7" w14:textId="77777777" w:rsidR="000F3290" w:rsidRDefault="000F3290">
            <w:pPr>
              <w:spacing w:after="0"/>
              <w:jc w:val="left"/>
              <w:rPr>
                <w:sz w:val="16"/>
                <w:szCs w:val="16"/>
              </w:rPr>
            </w:pPr>
          </w:p>
          <w:p w14:paraId="34FD0EF7" w14:textId="77777777" w:rsidR="000F3290" w:rsidRPr="00243B1F" w:rsidRDefault="000F3290">
            <w:pPr>
              <w:spacing w:after="0"/>
              <w:jc w:val="left"/>
              <w:rPr>
                <w:sz w:val="16"/>
                <w:szCs w:val="16"/>
              </w:rPr>
            </w:pPr>
          </w:p>
          <w:p w14:paraId="6B33F0CB" w14:textId="77777777" w:rsidR="000F3290" w:rsidRPr="00243B1F" w:rsidRDefault="000F3290">
            <w:pPr>
              <w:spacing w:after="0"/>
              <w:jc w:val="left"/>
              <w:rPr>
                <w:sz w:val="16"/>
                <w:szCs w:val="16"/>
              </w:rPr>
            </w:pPr>
            <w:r w:rsidRPr="00243B1F">
              <w:rPr>
                <w:sz w:val="16"/>
                <w:szCs w:val="16"/>
              </w:rPr>
              <w:t>5%</w:t>
            </w:r>
          </w:p>
        </w:tc>
        <w:tc>
          <w:tcPr>
            <w:tcW w:w="1134" w:type="dxa"/>
          </w:tcPr>
          <w:p w14:paraId="42A99E7F" w14:textId="77777777" w:rsidR="000F3290" w:rsidRPr="00243B1F" w:rsidRDefault="000F3290">
            <w:pPr>
              <w:spacing w:after="0"/>
              <w:jc w:val="left"/>
              <w:rPr>
                <w:sz w:val="16"/>
                <w:szCs w:val="16"/>
              </w:rPr>
            </w:pPr>
            <w:r w:rsidRPr="00243B1F">
              <w:rPr>
                <w:sz w:val="16"/>
                <w:szCs w:val="16"/>
              </w:rPr>
              <w:t>1</w:t>
            </w:r>
          </w:p>
          <w:p w14:paraId="003246A2" w14:textId="77777777" w:rsidR="000F3290" w:rsidRPr="00243B1F" w:rsidRDefault="000F3290">
            <w:pPr>
              <w:spacing w:after="0"/>
              <w:jc w:val="left"/>
              <w:rPr>
                <w:sz w:val="16"/>
                <w:szCs w:val="16"/>
              </w:rPr>
            </w:pPr>
          </w:p>
          <w:p w14:paraId="23CC55D2" w14:textId="77777777" w:rsidR="000F3290" w:rsidRPr="00243B1F" w:rsidRDefault="000F3290">
            <w:pPr>
              <w:spacing w:after="0"/>
              <w:jc w:val="left"/>
              <w:rPr>
                <w:sz w:val="16"/>
                <w:szCs w:val="16"/>
              </w:rPr>
            </w:pPr>
          </w:p>
          <w:p w14:paraId="71053021" w14:textId="77777777" w:rsidR="000F3290" w:rsidRPr="00243B1F" w:rsidRDefault="000F3290">
            <w:pPr>
              <w:spacing w:after="0"/>
              <w:jc w:val="left"/>
              <w:rPr>
                <w:sz w:val="16"/>
                <w:szCs w:val="16"/>
              </w:rPr>
            </w:pPr>
            <w:r>
              <w:rPr>
                <w:sz w:val="16"/>
                <w:szCs w:val="16"/>
              </w:rPr>
              <w:t>50</w:t>
            </w:r>
          </w:p>
          <w:p w14:paraId="6F145E38" w14:textId="77777777" w:rsidR="000F3290" w:rsidRPr="00243B1F" w:rsidRDefault="000F3290">
            <w:pPr>
              <w:spacing w:after="0"/>
              <w:jc w:val="left"/>
              <w:rPr>
                <w:sz w:val="16"/>
                <w:szCs w:val="16"/>
              </w:rPr>
            </w:pPr>
          </w:p>
          <w:p w14:paraId="7B6F6A79" w14:textId="77777777" w:rsidR="000F3290" w:rsidRPr="00243B1F" w:rsidRDefault="000F3290">
            <w:pPr>
              <w:spacing w:after="0"/>
              <w:jc w:val="left"/>
              <w:rPr>
                <w:sz w:val="16"/>
                <w:szCs w:val="16"/>
              </w:rPr>
            </w:pPr>
          </w:p>
          <w:p w14:paraId="7C54A5F4" w14:textId="77777777" w:rsidR="000F3290" w:rsidRPr="00243B1F" w:rsidRDefault="000F3290">
            <w:pPr>
              <w:spacing w:after="0"/>
              <w:jc w:val="left"/>
              <w:rPr>
                <w:sz w:val="16"/>
                <w:szCs w:val="16"/>
              </w:rPr>
            </w:pPr>
            <w:r>
              <w:rPr>
                <w:sz w:val="16"/>
                <w:szCs w:val="16"/>
              </w:rPr>
              <w:t>4</w:t>
            </w:r>
            <w:r w:rsidRPr="00243B1F">
              <w:rPr>
                <w:sz w:val="16"/>
                <w:szCs w:val="16"/>
              </w:rPr>
              <w:t>00</w:t>
            </w:r>
          </w:p>
          <w:p w14:paraId="566F8789" w14:textId="77777777" w:rsidR="000F3290" w:rsidRDefault="000F3290">
            <w:pPr>
              <w:spacing w:after="0"/>
              <w:jc w:val="left"/>
              <w:rPr>
                <w:sz w:val="16"/>
                <w:szCs w:val="16"/>
              </w:rPr>
            </w:pPr>
          </w:p>
          <w:p w14:paraId="0FAF8364" w14:textId="77777777" w:rsidR="000F3290" w:rsidRPr="00243B1F" w:rsidRDefault="000F3290">
            <w:pPr>
              <w:spacing w:after="0"/>
              <w:jc w:val="left"/>
              <w:rPr>
                <w:sz w:val="16"/>
                <w:szCs w:val="16"/>
              </w:rPr>
            </w:pPr>
          </w:p>
          <w:p w14:paraId="5B504707" w14:textId="77777777" w:rsidR="000F3290" w:rsidRPr="00243B1F" w:rsidRDefault="000F3290">
            <w:pPr>
              <w:spacing w:after="0"/>
              <w:jc w:val="left"/>
              <w:rPr>
                <w:sz w:val="16"/>
                <w:szCs w:val="16"/>
              </w:rPr>
            </w:pPr>
            <w:r w:rsidRPr="00243B1F">
              <w:rPr>
                <w:sz w:val="16"/>
                <w:szCs w:val="16"/>
              </w:rPr>
              <w:t>2%</w:t>
            </w:r>
          </w:p>
        </w:tc>
        <w:tc>
          <w:tcPr>
            <w:tcW w:w="1134" w:type="dxa"/>
          </w:tcPr>
          <w:p w14:paraId="31C1BE1F" w14:textId="77777777" w:rsidR="000F3290" w:rsidRPr="00243B1F" w:rsidRDefault="000F3290">
            <w:pPr>
              <w:spacing w:after="0"/>
              <w:jc w:val="left"/>
              <w:rPr>
                <w:sz w:val="16"/>
                <w:szCs w:val="16"/>
              </w:rPr>
            </w:pPr>
            <w:r w:rsidRPr="00243B1F">
              <w:rPr>
                <w:sz w:val="16"/>
                <w:szCs w:val="16"/>
              </w:rPr>
              <w:t>5</w:t>
            </w:r>
          </w:p>
          <w:p w14:paraId="70A77849" w14:textId="77777777" w:rsidR="000F3290" w:rsidRPr="00243B1F" w:rsidRDefault="000F3290">
            <w:pPr>
              <w:spacing w:after="0"/>
              <w:jc w:val="left"/>
              <w:rPr>
                <w:sz w:val="16"/>
                <w:szCs w:val="16"/>
              </w:rPr>
            </w:pPr>
          </w:p>
          <w:p w14:paraId="63BE7E3B" w14:textId="77777777" w:rsidR="000F3290" w:rsidRPr="00243B1F" w:rsidRDefault="000F3290">
            <w:pPr>
              <w:spacing w:after="0"/>
              <w:jc w:val="left"/>
              <w:rPr>
                <w:sz w:val="16"/>
                <w:szCs w:val="16"/>
              </w:rPr>
            </w:pPr>
          </w:p>
          <w:p w14:paraId="1DFD8510" w14:textId="77777777" w:rsidR="000F3290" w:rsidRPr="00243B1F" w:rsidRDefault="000F3290">
            <w:pPr>
              <w:spacing w:after="0"/>
              <w:jc w:val="left"/>
              <w:rPr>
                <w:sz w:val="16"/>
                <w:szCs w:val="16"/>
              </w:rPr>
            </w:pPr>
            <w:r w:rsidRPr="00243B1F">
              <w:rPr>
                <w:sz w:val="16"/>
                <w:szCs w:val="16"/>
              </w:rPr>
              <w:t>70</w:t>
            </w:r>
          </w:p>
          <w:p w14:paraId="21E6724F" w14:textId="77777777" w:rsidR="000F3290" w:rsidRPr="00243B1F" w:rsidRDefault="000F3290">
            <w:pPr>
              <w:spacing w:after="0"/>
              <w:jc w:val="left"/>
              <w:rPr>
                <w:sz w:val="16"/>
                <w:szCs w:val="16"/>
              </w:rPr>
            </w:pPr>
          </w:p>
          <w:p w14:paraId="20BBFCB8" w14:textId="77777777" w:rsidR="000F3290" w:rsidRDefault="000F3290">
            <w:pPr>
              <w:spacing w:after="0"/>
              <w:jc w:val="left"/>
              <w:rPr>
                <w:sz w:val="16"/>
                <w:szCs w:val="16"/>
              </w:rPr>
            </w:pPr>
          </w:p>
          <w:p w14:paraId="66DAE546" w14:textId="77777777" w:rsidR="000F3290" w:rsidRPr="00243B1F" w:rsidRDefault="000F3290">
            <w:pPr>
              <w:spacing w:after="0"/>
              <w:jc w:val="left"/>
              <w:rPr>
                <w:sz w:val="16"/>
                <w:szCs w:val="16"/>
              </w:rPr>
            </w:pPr>
            <w:r w:rsidRPr="00243B1F">
              <w:rPr>
                <w:sz w:val="16"/>
                <w:szCs w:val="16"/>
              </w:rPr>
              <w:t>4,000</w:t>
            </w:r>
          </w:p>
          <w:p w14:paraId="769AA4BD" w14:textId="77777777" w:rsidR="000F3290" w:rsidRDefault="000F3290">
            <w:pPr>
              <w:spacing w:after="0"/>
              <w:jc w:val="left"/>
              <w:rPr>
                <w:sz w:val="16"/>
                <w:szCs w:val="16"/>
              </w:rPr>
            </w:pPr>
          </w:p>
          <w:p w14:paraId="25AEDF99" w14:textId="77777777" w:rsidR="000F3290" w:rsidRPr="00243B1F" w:rsidRDefault="000F3290">
            <w:pPr>
              <w:spacing w:after="0"/>
              <w:jc w:val="left"/>
              <w:rPr>
                <w:sz w:val="16"/>
                <w:szCs w:val="16"/>
              </w:rPr>
            </w:pPr>
          </w:p>
          <w:p w14:paraId="40C4AAA7" w14:textId="77777777" w:rsidR="000F3290" w:rsidRPr="00243B1F" w:rsidRDefault="000F3290">
            <w:pPr>
              <w:spacing w:after="0"/>
              <w:jc w:val="left"/>
              <w:rPr>
                <w:sz w:val="16"/>
                <w:szCs w:val="16"/>
              </w:rPr>
            </w:pPr>
            <w:r w:rsidRPr="00243B1F">
              <w:rPr>
                <w:sz w:val="16"/>
                <w:szCs w:val="16"/>
              </w:rPr>
              <w:t>20%</w:t>
            </w:r>
          </w:p>
        </w:tc>
        <w:tc>
          <w:tcPr>
            <w:tcW w:w="1134" w:type="dxa"/>
          </w:tcPr>
          <w:p w14:paraId="53D399BD" w14:textId="77777777" w:rsidR="000F3290" w:rsidRPr="00243B1F" w:rsidRDefault="000F3290">
            <w:pPr>
              <w:spacing w:after="0"/>
              <w:jc w:val="left"/>
              <w:rPr>
                <w:sz w:val="16"/>
                <w:szCs w:val="16"/>
              </w:rPr>
            </w:pPr>
            <w:r w:rsidRPr="00243B1F">
              <w:rPr>
                <w:sz w:val="16"/>
                <w:szCs w:val="16"/>
              </w:rPr>
              <w:t>9.1-5, 11.2, 11.3, 12.4-8</w:t>
            </w:r>
          </w:p>
          <w:p w14:paraId="77BDD607" w14:textId="77777777" w:rsidR="000F3290" w:rsidRPr="00243B1F" w:rsidRDefault="000F3290">
            <w:pPr>
              <w:spacing w:after="0"/>
              <w:jc w:val="left"/>
              <w:rPr>
                <w:sz w:val="16"/>
                <w:szCs w:val="16"/>
              </w:rPr>
            </w:pPr>
          </w:p>
          <w:p w14:paraId="48C8B9BD" w14:textId="77777777" w:rsidR="000F3290" w:rsidRPr="00243B1F" w:rsidRDefault="000F3290">
            <w:pPr>
              <w:spacing w:after="0"/>
              <w:jc w:val="left"/>
              <w:rPr>
                <w:sz w:val="16"/>
                <w:szCs w:val="16"/>
              </w:rPr>
            </w:pPr>
            <w:r w:rsidRPr="00243B1F">
              <w:rPr>
                <w:sz w:val="16"/>
                <w:szCs w:val="16"/>
              </w:rPr>
              <w:t>7.2, 7.3, 11.2, 11.3, 12.4-8</w:t>
            </w:r>
          </w:p>
          <w:p w14:paraId="578A506A" w14:textId="77777777" w:rsidR="000F3290" w:rsidRPr="00243B1F" w:rsidRDefault="000F3290">
            <w:pPr>
              <w:spacing w:after="0"/>
              <w:jc w:val="left"/>
              <w:rPr>
                <w:sz w:val="16"/>
                <w:szCs w:val="16"/>
              </w:rPr>
            </w:pPr>
          </w:p>
          <w:p w14:paraId="703BDAA8" w14:textId="77777777" w:rsidR="000F3290" w:rsidRPr="00243B1F" w:rsidRDefault="000F3290">
            <w:pPr>
              <w:spacing w:after="0"/>
              <w:jc w:val="left"/>
              <w:rPr>
                <w:sz w:val="16"/>
                <w:szCs w:val="16"/>
              </w:rPr>
            </w:pPr>
            <w:r w:rsidRPr="00243B1F">
              <w:rPr>
                <w:sz w:val="16"/>
                <w:szCs w:val="16"/>
              </w:rPr>
              <w:t>4.4, 4.7</w:t>
            </w:r>
          </w:p>
          <w:p w14:paraId="43404B4E" w14:textId="77777777" w:rsidR="000F3290" w:rsidRDefault="000F3290">
            <w:pPr>
              <w:spacing w:after="0"/>
              <w:jc w:val="left"/>
              <w:rPr>
                <w:sz w:val="16"/>
                <w:szCs w:val="16"/>
              </w:rPr>
            </w:pPr>
          </w:p>
          <w:p w14:paraId="1495B4F3" w14:textId="77777777" w:rsidR="000F3290" w:rsidRPr="00243B1F" w:rsidRDefault="000F3290">
            <w:pPr>
              <w:spacing w:after="0"/>
              <w:jc w:val="left"/>
              <w:rPr>
                <w:sz w:val="16"/>
                <w:szCs w:val="16"/>
              </w:rPr>
            </w:pPr>
          </w:p>
          <w:p w14:paraId="4E4B77F0" w14:textId="77777777" w:rsidR="000F3290" w:rsidRDefault="000F3290">
            <w:pPr>
              <w:spacing w:after="0"/>
              <w:jc w:val="left"/>
              <w:rPr>
                <w:sz w:val="16"/>
                <w:szCs w:val="16"/>
              </w:rPr>
            </w:pPr>
            <w:r w:rsidRPr="00243B1F">
              <w:rPr>
                <w:sz w:val="16"/>
                <w:szCs w:val="16"/>
              </w:rPr>
              <w:t>13.2</w:t>
            </w:r>
          </w:p>
          <w:p w14:paraId="40450BBA" w14:textId="77777777" w:rsidR="000F3290" w:rsidRPr="00243B1F" w:rsidRDefault="000F3290">
            <w:pPr>
              <w:spacing w:after="0"/>
              <w:jc w:val="left"/>
              <w:rPr>
                <w:sz w:val="16"/>
                <w:szCs w:val="16"/>
              </w:rPr>
            </w:pPr>
          </w:p>
        </w:tc>
        <w:tc>
          <w:tcPr>
            <w:tcW w:w="1376" w:type="dxa"/>
          </w:tcPr>
          <w:p w14:paraId="33DFBABC" w14:textId="77777777" w:rsidR="000F3290" w:rsidRPr="00243B1F" w:rsidRDefault="000F3290">
            <w:pPr>
              <w:spacing w:after="0"/>
              <w:jc w:val="left"/>
              <w:rPr>
                <w:sz w:val="16"/>
                <w:szCs w:val="16"/>
              </w:rPr>
            </w:pPr>
            <w:r w:rsidRPr="00243B1F">
              <w:rPr>
                <w:sz w:val="16"/>
                <w:szCs w:val="16"/>
              </w:rPr>
              <w:t>Internal data, JRC data</w:t>
            </w:r>
          </w:p>
        </w:tc>
      </w:tr>
      <w:tr w:rsidR="000F3290" w:rsidRPr="00243B1F" w14:paraId="525C9F34" w14:textId="77777777">
        <w:trPr>
          <w:jc w:val="center"/>
        </w:trPr>
        <w:tc>
          <w:tcPr>
            <w:tcW w:w="846" w:type="dxa"/>
          </w:tcPr>
          <w:p w14:paraId="397FAEED" w14:textId="77777777" w:rsidR="000F3290" w:rsidRPr="00243B1F" w:rsidRDefault="000F3290">
            <w:pPr>
              <w:spacing w:after="0"/>
              <w:jc w:val="left"/>
              <w:rPr>
                <w:sz w:val="16"/>
                <w:szCs w:val="16"/>
              </w:rPr>
            </w:pPr>
            <w:r w:rsidRPr="00243B1F">
              <w:rPr>
                <w:sz w:val="16"/>
                <w:szCs w:val="16"/>
              </w:rPr>
              <w:t>Closing materials loops</w:t>
            </w:r>
          </w:p>
        </w:tc>
        <w:tc>
          <w:tcPr>
            <w:tcW w:w="1984" w:type="dxa"/>
          </w:tcPr>
          <w:p w14:paraId="726693EF" w14:textId="77777777" w:rsidR="000F3290" w:rsidRPr="00243B1F" w:rsidRDefault="000F3290">
            <w:pPr>
              <w:spacing w:after="0"/>
              <w:jc w:val="left"/>
              <w:rPr>
                <w:sz w:val="16"/>
                <w:szCs w:val="16"/>
              </w:rPr>
            </w:pPr>
            <w:r w:rsidRPr="00243B1F">
              <w:rPr>
                <w:sz w:val="16"/>
                <w:szCs w:val="16"/>
              </w:rPr>
              <w:t>Low social acceptance of the raw and advanced materials extraction and production, leading to public perception that the sector is not compatible with the goals of the Green Deal</w:t>
            </w:r>
          </w:p>
        </w:tc>
        <w:tc>
          <w:tcPr>
            <w:tcW w:w="1701" w:type="dxa"/>
          </w:tcPr>
          <w:p w14:paraId="64462FDC" w14:textId="77777777" w:rsidR="000F3290" w:rsidRPr="00243B1F" w:rsidRDefault="000F3290">
            <w:pPr>
              <w:spacing w:after="0"/>
              <w:jc w:val="left"/>
              <w:rPr>
                <w:sz w:val="16"/>
                <w:szCs w:val="16"/>
              </w:rPr>
            </w:pPr>
            <w:r w:rsidRPr="00243B1F">
              <w:rPr>
                <w:sz w:val="16"/>
                <w:szCs w:val="16"/>
              </w:rPr>
              <w:t>Infrastructure investment</w:t>
            </w:r>
          </w:p>
          <w:p w14:paraId="73A6E475" w14:textId="77777777" w:rsidR="000F3290" w:rsidRPr="00243B1F" w:rsidRDefault="000F3290">
            <w:pPr>
              <w:spacing w:after="0"/>
              <w:jc w:val="left"/>
              <w:rPr>
                <w:sz w:val="16"/>
                <w:szCs w:val="16"/>
              </w:rPr>
            </w:pPr>
          </w:p>
          <w:p w14:paraId="64975F07" w14:textId="77777777" w:rsidR="000F3290" w:rsidRPr="00243B1F" w:rsidRDefault="000F3290">
            <w:pPr>
              <w:spacing w:after="0"/>
              <w:jc w:val="left"/>
              <w:rPr>
                <w:sz w:val="16"/>
                <w:szCs w:val="16"/>
              </w:rPr>
            </w:pPr>
            <w:r w:rsidRPr="00243B1F">
              <w:rPr>
                <w:sz w:val="16"/>
                <w:szCs w:val="16"/>
              </w:rPr>
              <w:t>Integration of the RIS region</w:t>
            </w:r>
          </w:p>
          <w:p w14:paraId="1E257992" w14:textId="77777777" w:rsidR="000F3290" w:rsidRPr="00243B1F" w:rsidRDefault="000F3290">
            <w:pPr>
              <w:spacing w:after="0"/>
              <w:jc w:val="left"/>
              <w:rPr>
                <w:sz w:val="16"/>
                <w:szCs w:val="16"/>
              </w:rPr>
            </w:pPr>
          </w:p>
          <w:p w14:paraId="1EB58A57" w14:textId="77777777" w:rsidR="000F3290" w:rsidRDefault="000F3290">
            <w:pPr>
              <w:spacing w:after="0"/>
              <w:jc w:val="left"/>
              <w:rPr>
                <w:sz w:val="16"/>
                <w:szCs w:val="16"/>
              </w:rPr>
            </w:pPr>
            <w:r w:rsidRPr="00243B1F">
              <w:rPr>
                <w:sz w:val="16"/>
                <w:szCs w:val="16"/>
              </w:rPr>
              <w:t>Ensure stable RM workforce</w:t>
            </w:r>
          </w:p>
          <w:p w14:paraId="3588FD34" w14:textId="77777777" w:rsidR="000F3290" w:rsidRPr="00243B1F" w:rsidRDefault="000F3290">
            <w:pPr>
              <w:spacing w:after="0"/>
              <w:jc w:val="left"/>
              <w:rPr>
                <w:sz w:val="16"/>
                <w:szCs w:val="16"/>
              </w:rPr>
            </w:pPr>
          </w:p>
          <w:p w14:paraId="6366864F" w14:textId="77777777" w:rsidR="000F3290" w:rsidRPr="00243B1F" w:rsidRDefault="000F3290">
            <w:pPr>
              <w:spacing w:after="0"/>
              <w:jc w:val="left"/>
              <w:rPr>
                <w:sz w:val="16"/>
                <w:szCs w:val="16"/>
              </w:rPr>
            </w:pPr>
            <w:r w:rsidRPr="00243B1F">
              <w:rPr>
                <w:sz w:val="16"/>
                <w:szCs w:val="16"/>
              </w:rPr>
              <w:t>Improve gender balance</w:t>
            </w:r>
          </w:p>
        </w:tc>
        <w:tc>
          <w:tcPr>
            <w:tcW w:w="1985" w:type="dxa"/>
          </w:tcPr>
          <w:p w14:paraId="6F3B7D68" w14:textId="77777777" w:rsidR="000F3290" w:rsidRPr="00243B1F" w:rsidRDefault="000F3290">
            <w:pPr>
              <w:spacing w:after="0"/>
              <w:jc w:val="left"/>
              <w:rPr>
                <w:sz w:val="16"/>
                <w:szCs w:val="16"/>
              </w:rPr>
            </w:pPr>
            <w:r w:rsidRPr="00243B1F">
              <w:rPr>
                <w:sz w:val="16"/>
                <w:szCs w:val="16"/>
              </w:rPr>
              <w:t>New pilot/demo plants, prototypes</w:t>
            </w:r>
          </w:p>
          <w:p w14:paraId="5846F085" w14:textId="77777777" w:rsidR="000F3290" w:rsidRPr="00243B1F" w:rsidRDefault="000F3290">
            <w:pPr>
              <w:spacing w:after="0"/>
              <w:jc w:val="left"/>
              <w:rPr>
                <w:sz w:val="16"/>
                <w:szCs w:val="16"/>
              </w:rPr>
            </w:pPr>
          </w:p>
          <w:p w14:paraId="34861454" w14:textId="77777777" w:rsidR="000F3290" w:rsidRPr="00243B1F" w:rsidRDefault="000F3290">
            <w:pPr>
              <w:spacing w:after="0"/>
              <w:jc w:val="left"/>
              <w:rPr>
                <w:sz w:val="16"/>
                <w:szCs w:val="16"/>
              </w:rPr>
            </w:pPr>
            <w:r w:rsidRPr="00243B1F">
              <w:rPr>
                <w:sz w:val="16"/>
                <w:szCs w:val="16"/>
              </w:rPr>
              <w:t>% funding to RIS in non-RIS projects</w:t>
            </w:r>
          </w:p>
          <w:p w14:paraId="16C6B794" w14:textId="77777777" w:rsidR="000F3290" w:rsidRPr="00243B1F" w:rsidRDefault="000F3290">
            <w:pPr>
              <w:spacing w:after="0"/>
              <w:jc w:val="left"/>
              <w:rPr>
                <w:sz w:val="16"/>
                <w:szCs w:val="16"/>
              </w:rPr>
            </w:pPr>
          </w:p>
          <w:p w14:paraId="607D732B" w14:textId="77777777" w:rsidR="000F3290" w:rsidRPr="00243B1F" w:rsidRDefault="000F3290">
            <w:pPr>
              <w:spacing w:after="0"/>
              <w:jc w:val="left"/>
              <w:rPr>
                <w:sz w:val="16"/>
                <w:szCs w:val="16"/>
              </w:rPr>
            </w:pPr>
            <w:r w:rsidRPr="00243B1F">
              <w:rPr>
                <w:sz w:val="16"/>
                <w:szCs w:val="16"/>
              </w:rPr>
              <w:t>Created/</w:t>
            </w:r>
            <w:r>
              <w:rPr>
                <w:sz w:val="16"/>
                <w:szCs w:val="16"/>
              </w:rPr>
              <w:t>maintained/</w:t>
            </w:r>
            <w:r w:rsidRPr="00243B1F">
              <w:rPr>
                <w:sz w:val="16"/>
                <w:szCs w:val="16"/>
              </w:rPr>
              <w:t>re-skilled jobs</w:t>
            </w:r>
          </w:p>
          <w:p w14:paraId="47B8209F" w14:textId="77777777" w:rsidR="000F3290" w:rsidRDefault="000F3290">
            <w:pPr>
              <w:spacing w:after="0"/>
              <w:jc w:val="left"/>
              <w:rPr>
                <w:sz w:val="16"/>
                <w:szCs w:val="16"/>
              </w:rPr>
            </w:pPr>
          </w:p>
          <w:p w14:paraId="7DC85218" w14:textId="77777777" w:rsidR="000F3290" w:rsidRPr="00243B1F" w:rsidRDefault="000F3290">
            <w:pPr>
              <w:spacing w:after="0"/>
              <w:jc w:val="left"/>
              <w:rPr>
                <w:sz w:val="16"/>
                <w:szCs w:val="16"/>
              </w:rPr>
            </w:pPr>
            <w:r w:rsidRPr="00243B1F">
              <w:rPr>
                <w:sz w:val="16"/>
                <w:szCs w:val="16"/>
              </w:rPr>
              <w:t>Women graduating from RM courses</w:t>
            </w:r>
          </w:p>
        </w:tc>
        <w:tc>
          <w:tcPr>
            <w:tcW w:w="992" w:type="dxa"/>
          </w:tcPr>
          <w:p w14:paraId="090256DC" w14:textId="77777777" w:rsidR="000F3290" w:rsidRPr="00243B1F" w:rsidRDefault="000F3290">
            <w:pPr>
              <w:spacing w:after="0"/>
              <w:jc w:val="left"/>
              <w:rPr>
                <w:sz w:val="16"/>
                <w:szCs w:val="16"/>
              </w:rPr>
            </w:pPr>
            <w:r w:rsidRPr="00243B1F">
              <w:rPr>
                <w:sz w:val="16"/>
                <w:szCs w:val="16"/>
              </w:rPr>
              <w:t>50</w:t>
            </w:r>
          </w:p>
          <w:p w14:paraId="39CAFE61" w14:textId="77777777" w:rsidR="000F3290" w:rsidRPr="00243B1F" w:rsidRDefault="000F3290">
            <w:pPr>
              <w:spacing w:after="0"/>
              <w:jc w:val="left"/>
              <w:rPr>
                <w:sz w:val="16"/>
                <w:szCs w:val="16"/>
              </w:rPr>
            </w:pPr>
          </w:p>
          <w:p w14:paraId="3B8D9B84" w14:textId="77777777" w:rsidR="000F3290" w:rsidRPr="00243B1F" w:rsidRDefault="000F3290">
            <w:pPr>
              <w:spacing w:after="0"/>
              <w:jc w:val="left"/>
              <w:rPr>
                <w:sz w:val="16"/>
                <w:szCs w:val="16"/>
              </w:rPr>
            </w:pPr>
          </w:p>
          <w:p w14:paraId="4293ED58" w14:textId="77777777" w:rsidR="000F3290" w:rsidRPr="00243B1F" w:rsidRDefault="000F3290">
            <w:pPr>
              <w:spacing w:after="0"/>
              <w:jc w:val="left"/>
              <w:rPr>
                <w:sz w:val="16"/>
                <w:szCs w:val="16"/>
              </w:rPr>
            </w:pPr>
            <w:r w:rsidRPr="00243B1F">
              <w:rPr>
                <w:sz w:val="16"/>
                <w:szCs w:val="16"/>
              </w:rPr>
              <w:t>20</w:t>
            </w:r>
          </w:p>
          <w:p w14:paraId="4005335E" w14:textId="77777777" w:rsidR="000F3290" w:rsidRPr="00243B1F" w:rsidRDefault="000F3290">
            <w:pPr>
              <w:spacing w:after="0"/>
              <w:jc w:val="left"/>
              <w:rPr>
                <w:sz w:val="16"/>
                <w:szCs w:val="16"/>
              </w:rPr>
            </w:pPr>
          </w:p>
          <w:p w14:paraId="2290744B" w14:textId="77777777" w:rsidR="000F3290" w:rsidRPr="00243B1F" w:rsidRDefault="000F3290">
            <w:pPr>
              <w:spacing w:after="0"/>
              <w:jc w:val="left"/>
              <w:rPr>
                <w:sz w:val="16"/>
                <w:szCs w:val="16"/>
              </w:rPr>
            </w:pPr>
          </w:p>
          <w:p w14:paraId="1ACA1E3E" w14:textId="77777777" w:rsidR="000F3290" w:rsidRPr="00243B1F" w:rsidRDefault="000F3290">
            <w:pPr>
              <w:spacing w:after="0"/>
              <w:jc w:val="left"/>
              <w:rPr>
                <w:sz w:val="16"/>
                <w:szCs w:val="16"/>
              </w:rPr>
            </w:pPr>
            <w:r w:rsidRPr="00243B1F">
              <w:rPr>
                <w:sz w:val="16"/>
                <w:szCs w:val="16"/>
              </w:rPr>
              <w:t>300</w:t>
            </w:r>
          </w:p>
          <w:p w14:paraId="56F6DE74" w14:textId="77777777" w:rsidR="000F3290" w:rsidRPr="00243B1F" w:rsidRDefault="000F3290">
            <w:pPr>
              <w:spacing w:after="0"/>
              <w:jc w:val="left"/>
              <w:rPr>
                <w:sz w:val="16"/>
                <w:szCs w:val="16"/>
              </w:rPr>
            </w:pPr>
          </w:p>
          <w:p w14:paraId="57C0EF3E" w14:textId="77777777" w:rsidR="000F3290" w:rsidRDefault="000F3290">
            <w:pPr>
              <w:spacing w:after="0"/>
              <w:jc w:val="left"/>
              <w:rPr>
                <w:sz w:val="16"/>
                <w:szCs w:val="16"/>
              </w:rPr>
            </w:pPr>
          </w:p>
          <w:p w14:paraId="1FA6F4F8" w14:textId="77777777" w:rsidR="000F3290" w:rsidRPr="00243B1F" w:rsidRDefault="000F3290">
            <w:pPr>
              <w:spacing w:after="0"/>
              <w:jc w:val="left"/>
              <w:rPr>
                <w:sz w:val="16"/>
                <w:szCs w:val="16"/>
              </w:rPr>
            </w:pPr>
            <w:r>
              <w:rPr>
                <w:sz w:val="16"/>
                <w:szCs w:val="16"/>
              </w:rPr>
              <w:t>40</w:t>
            </w:r>
            <w:r w:rsidRPr="00243B1F">
              <w:rPr>
                <w:sz w:val="16"/>
                <w:szCs w:val="16"/>
              </w:rPr>
              <w:t>%</w:t>
            </w:r>
          </w:p>
        </w:tc>
        <w:tc>
          <w:tcPr>
            <w:tcW w:w="1134" w:type="dxa"/>
          </w:tcPr>
          <w:p w14:paraId="63108098" w14:textId="77777777" w:rsidR="000F3290" w:rsidRPr="00243B1F" w:rsidRDefault="000F3290">
            <w:pPr>
              <w:spacing w:after="0"/>
              <w:jc w:val="left"/>
              <w:rPr>
                <w:sz w:val="16"/>
                <w:szCs w:val="16"/>
              </w:rPr>
            </w:pPr>
            <w:r>
              <w:rPr>
                <w:sz w:val="16"/>
                <w:szCs w:val="16"/>
              </w:rPr>
              <w:t>100</w:t>
            </w:r>
          </w:p>
          <w:p w14:paraId="0B223165" w14:textId="77777777" w:rsidR="000F3290" w:rsidRPr="00243B1F" w:rsidRDefault="000F3290">
            <w:pPr>
              <w:spacing w:after="0"/>
              <w:jc w:val="left"/>
              <w:rPr>
                <w:sz w:val="16"/>
                <w:szCs w:val="16"/>
              </w:rPr>
            </w:pPr>
          </w:p>
          <w:p w14:paraId="39CDB1EE" w14:textId="77777777" w:rsidR="000F3290" w:rsidRPr="00243B1F" w:rsidRDefault="000F3290">
            <w:pPr>
              <w:spacing w:after="0"/>
              <w:jc w:val="left"/>
              <w:rPr>
                <w:sz w:val="16"/>
                <w:szCs w:val="16"/>
              </w:rPr>
            </w:pPr>
          </w:p>
          <w:p w14:paraId="232FC0D1" w14:textId="77777777" w:rsidR="000F3290" w:rsidRPr="00243B1F" w:rsidRDefault="000F3290">
            <w:pPr>
              <w:spacing w:after="0"/>
              <w:jc w:val="left"/>
              <w:rPr>
                <w:sz w:val="16"/>
                <w:szCs w:val="16"/>
              </w:rPr>
            </w:pPr>
            <w:r w:rsidRPr="00243B1F">
              <w:rPr>
                <w:sz w:val="16"/>
                <w:szCs w:val="16"/>
              </w:rPr>
              <w:t>20</w:t>
            </w:r>
          </w:p>
          <w:p w14:paraId="7A04E518" w14:textId="77777777" w:rsidR="000F3290" w:rsidRPr="00243B1F" w:rsidRDefault="000F3290">
            <w:pPr>
              <w:spacing w:after="0"/>
              <w:jc w:val="left"/>
              <w:rPr>
                <w:sz w:val="16"/>
                <w:szCs w:val="16"/>
              </w:rPr>
            </w:pPr>
          </w:p>
          <w:p w14:paraId="28D5BB63" w14:textId="77777777" w:rsidR="000F3290" w:rsidRPr="00243B1F" w:rsidRDefault="000F3290">
            <w:pPr>
              <w:spacing w:after="0"/>
              <w:jc w:val="left"/>
              <w:rPr>
                <w:sz w:val="16"/>
                <w:szCs w:val="16"/>
              </w:rPr>
            </w:pPr>
          </w:p>
          <w:p w14:paraId="2A828D92" w14:textId="77777777" w:rsidR="000F3290" w:rsidRPr="00243B1F" w:rsidRDefault="000F3290">
            <w:pPr>
              <w:spacing w:after="0"/>
              <w:jc w:val="left"/>
              <w:rPr>
                <w:sz w:val="16"/>
                <w:szCs w:val="16"/>
              </w:rPr>
            </w:pPr>
            <w:r>
              <w:rPr>
                <w:sz w:val="16"/>
                <w:szCs w:val="16"/>
              </w:rPr>
              <w:t>25</w:t>
            </w:r>
            <w:r w:rsidRPr="00243B1F">
              <w:rPr>
                <w:sz w:val="16"/>
                <w:szCs w:val="16"/>
              </w:rPr>
              <w:t>0</w:t>
            </w:r>
          </w:p>
          <w:p w14:paraId="6D7DF440" w14:textId="77777777" w:rsidR="000F3290" w:rsidRPr="00243B1F" w:rsidRDefault="000F3290">
            <w:pPr>
              <w:spacing w:after="0"/>
              <w:jc w:val="left"/>
              <w:rPr>
                <w:sz w:val="16"/>
                <w:szCs w:val="16"/>
              </w:rPr>
            </w:pPr>
          </w:p>
          <w:p w14:paraId="14102FC4" w14:textId="77777777" w:rsidR="000F3290" w:rsidRDefault="000F3290">
            <w:pPr>
              <w:spacing w:after="0"/>
              <w:jc w:val="left"/>
              <w:rPr>
                <w:sz w:val="16"/>
                <w:szCs w:val="16"/>
              </w:rPr>
            </w:pPr>
          </w:p>
          <w:p w14:paraId="4C053710" w14:textId="77777777" w:rsidR="000F3290" w:rsidRPr="00243B1F" w:rsidRDefault="000F3290">
            <w:pPr>
              <w:spacing w:after="0"/>
              <w:jc w:val="left"/>
              <w:rPr>
                <w:sz w:val="16"/>
                <w:szCs w:val="16"/>
              </w:rPr>
            </w:pPr>
            <w:r w:rsidRPr="00243B1F">
              <w:rPr>
                <w:sz w:val="16"/>
                <w:szCs w:val="16"/>
              </w:rPr>
              <w:t>3</w:t>
            </w:r>
            <w:r>
              <w:rPr>
                <w:sz w:val="16"/>
                <w:szCs w:val="16"/>
              </w:rPr>
              <w:t>7</w:t>
            </w:r>
            <w:r w:rsidRPr="00243B1F">
              <w:rPr>
                <w:sz w:val="16"/>
                <w:szCs w:val="16"/>
              </w:rPr>
              <w:t>%</w:t>
            </w:r>
          </w:p>
        </w:tc>
        <w:tc>
          <w:tcPr>
            <w:tcW w:w="1134" w:type="dxa"/>
          </w:tcPr>
          <w:p w14:paraId="7F1E37E0" w14:textId="77777777" w:rsidR="000F3290" w:rsidRPr="00243B1F" w:rsidRDefault="000F3290">
            <w:pPr>
              <w:spacing w:after="0"/>
              <w:jc w:val="left"/>
              <w:rPr>
                <w:sz w:val="16"/>
                <w:szCs w:val="16"/>
              </w:rPr>
            </w:pPr>
            <w:r w:rsidRPr="00243B1F">
              <w:rPr>
                <w:sz w:val="16"/>
                <w:szCs w:val="16"/>
              </w:rPr>
              <w:t>100</w:t>
            </w:r>
          </w:p>
          <w:p w14:paraId="45528F20" w14:textId="77777777" w:rsidR="000F3290" w:rsidRPr="00243B1F" w:rsidRDefault="000F3290">
            <w:pPr>
              <w:spacing w:after="0"/>
              <w:jc w:val="left"/>
              <w:rPr>
                <w:sz w:val="16"/>
                <w:szCs w:val="16"/>
              </w:rPr>
            </w:pPr>
          </w:p>
          <w:p w14:paraId="0B49971E" w14:textId="77777777" w:rsidR="000F3290" w:rsidRPr="00243B1F" w:rsidRDefault="000F3290">
            <w:pPr>
              <w:spacing w:after="0"/>
              <w:jc w:val="left"/>
              <w:rPr>
                <w:sz w:val="16"/>
                <w:szCs w:val="16"/>
              </w:rPr>
            </w:pPr>
          </w:p>
          <w:p w14:paraId="2137213B" w14:textId="77777777" w:rsidR="000F3290" w:rsidRPr="00243B1F" w:rsidRDefault="000F3290">
            <w:pPr>
              <w:spacing w:after="0"/>
              <w:jc w:val="left"/>
              <w:rPr>
                <w:sz w:val="16"/>
                <w:szCs w:val="16"/>
              </w:rPr>
            </w:pPr>
            <w:r w:rsidRPr="00243B1F">
              <w:rPr>
                <w:sz w:val="16"/>
                <w:szCs w:val="16"/>
              </w:rPr>
              <w:t>20</w:t>
            </w:r>
          </w:p>
          <w:p w14:paraId="5B02AB46" w14:textId="77777777" w:rsidR="000F3290" w:rsidRPr="00243B1F" w:rsidRDefault="000F3290">
            <w:pPr>
              <w:spacing w:after="0"/>
              <w:jc w:val="left"/>
              <w:rPr>
                <w:sz w:val="16"/>
                <w:szCs w:val="16"/>
              </w:rPr>
            </w:pPr>
          </w:p>
          <w:p w14:paraId="10718A47" w14:textId="77777777" w:rsidR="000F3290" w:rsidRPr="00243B1F" w:rsidRDefault="000F3290">
            <w:pPr>
              <w:spacing w:after="0"/>
              <w:jc w:val="left"/>
              <w:rPr>
                <w:sz w:val="16"/>
                <w:szCs w:val="16"/>
              </w:rPr>
            </w:pPr>
          </w:p>
          <w:p w14:paraId="6ED28435" w14:textId="77777777" w:rsidR="000F3290" w:rsidRPr="00243B1F" w:rsidRDefault="000F3290">
            <w:pPr>
              <w:spacing w:after="0"/>
              <w:jc w:val="left"/>
              <w:rPr>
                <w:sz w:val="16"/>
                <w:szCs w:val="16"/>
              </w:rPr>
            </w:pPr>
            <w:r w:rsidRPr="00243B1F">
              <w:rPr>
                <w:sz w:val="16"/>
                <w:szCs w:val="16"/>
              </w:rPr>
              <w:t>2,000</w:t>
            </w:r>
          </w:p>
          <w:p w14:paraId="1D26CADC" w14:textId="77777777" w:rsidR="000F3290" w:rsidRPr="00243B1F" w:rsidRDefault="000F3290">
            <w:pPr>
              <w:spacing w:after="0"/>
              <w:jc w:val="left"/>
              <w:rPr>
                <w:sz w:val="16"/>
                <w:szCs w:val="16"/>
              </w:rPr>
            </w:pPr>
          </w:p>
          <w:p w14:paraId="74411915" w14:textId="77777777" w:rsidR="000F3290" w:rsidRPr="00243B1F" w:rsidRDefault="000F3290">
            <w:pPr>
              <w:spacing w:after="0"/>
              <w:jc w:val="left"/>
              <w:rPr>
                <w:sz w:val="16"/>
                <w:szCs w:val="16"/>
              </w:rPr>
            </w:pPr>
          </w:p>
          <w:p w14:paraId="006C3F8E" w14:textId="77777777" w:rsidR="000F3290" w:rsidRPr="00243B1F" w:rsidRDefault="000F3290">
            <w:pPr>
              <w:spacing w:after="0"/>
              <w:jc w:val="left"/>
              <w:rPr>
                <w:sz w:val="16"/>
                <w:szCs w:val="16"/>
              </w:rPr>
            </w:pPr>
            <w:r>
              <w:rPr>
                <w:sz w:val="16"/>
                <w:szCs w:val="16"/>
              </w:rPr>
              <w:t>5</w:t>
            </w:r>
            <w:r w:rsidRPr="00243B1F">
              <w:rPr>
                <w:sz w:val="16"/>
                <w:szCs w:val="16"/>
              </w:rPr>
              <w:t>0%</w:t>
            </w:r>
          </w:p>
        </w:tc>
        <w:tc>
          <w:tcPr>
            <w:tcW w:w="1134" w:type="dxa"/>
          </w:tcPr>
          <w:p w14:paraId="53CEE70D" w14:textId="77777777" w:rsidR="000F3290" w:rsidRPr="00243B1F" w:rsidRDefault="000F3290">
            <w:pPr>
              <w:spacing w:after="0"/>
              <w:jc w:val="left"/>
              <w:rPr>
                <w:sz w:val="16"/>
                <w:szCs w:val="16"/>
              </w:rPr>
            </w:pPr>
            <w:r w:rsidRPr="00243B1F">
              <w:rPr>
                <w:sz w:val="16"/>
                <w:szCs w:val="16"/>
              </w:rPr>
              <w:t>9.1-5, 11.2, 11.3, 12.4-8</w:t>
            </w:r>
          </w:p>
          <w:p w14:paraId="4382CDF7" w14:textId="77777777" w:rsidR="000F3290" w:rsidRPr="00243B1F" w:rsidRDefault="000F3290">
            <w:pPr>
              <w:spacing w:after="0"/>
              <w:jc w:val="left"/>
              <w:rPr>
                <w:sz w:val="16"/>
                <w:szCs w:val="16"/>
              </w:rPr>
            </w:pPr>
          </w:p>
          <w:p w14:paraId="0C2465C9" w14:textId="77777777" w:rsidR="000F3290" w:rsidRPr="00243B1F" w:rsidRDefault="000F3290">
            <w:pPr>
              <w:spacing w:after="0"/>
              <w:jc w:val="left"/>
              <w:rPr>
                <w:sz w:val="16"/>
                <w:szCs w:val="16"/>
              </w:rPr>
            </w:pPr>
            <w:r w:rsidRPr="00243B1F">
              <w:rPr>
                <w:sz w:val="16"/>
                <w:szCs w:val="16"/>
              </w:rPr>
              <w:t>8.4</w:t>
            </w:r>
          </w:p>
          <w:p w14:paraId="6B617675" w14:textId="77777777" w:rsidR="000F3290" w:rsidRPr="00243B1F" w:rsidRDefault="000F3290">
            <w:pPr>
              <w:spacing w:after="0"/>
              <w:jc w:val="left"/>
              <w:rPr>
                <w:sz w:val="16"/>
                <w:szCs w:val="16"/>
              </w:rPr>
            </w:pPr>
          </w:p>
          <w:p w14:paraId="150A4750" w14:textId="77777777" w:rsidR="000F3290" w:rsidRPr="00243B1F" w:rsidRDefault="000F3290">
            <w:pPr>
              <w:spacing w:after="0"/>
              <w:jc w:val="left"/>
              <w:rPr>
                <w:sz w:val="16"/>
                <w:szCs w:val="16"/>
              </w:rPr>
            </w:pPr>
          </w:p>
          <w:p w14:paraId="465E959D" w14:textId="77777777" w:rsidR="000F3290" w:rsidRPr="00243B1F" w:rsidRDefault="000F3290">
            <w:pPr>
              <w:spacing w:after="0"/>
              <w:jc w:val="left"/>
              <w:rPr>
                <w:sz w:val="16"/>
                <w:szCs w:val="16"/>
              </w:rPr>
            </w:pPr>
            <w:r w:rsidRPr="00243B1F">
              <w:rPr>
                <w:sz w:val="16"/>
                <w:szCs w:val="16"/>
              </w:rPr>
              <w:t>4.4, 4.7</w:t>
            </w:r>
          </w:p>
          <w:p w14:paraId="359E81CD" w14:textId="77777777" w:rsidR="000F3290" w:rsidRPr="00243B1F" w:rsidRDefault="000F3290">
            <w:pPr>
              <w:spacing w:after="0"/>
              <w:jc w:val="left"/>
              <w:rPr>
                <w:sz w:val="16"/>
                <w:szCs w:val="16"/>
              </w:rPr>
            </w:pPr>
          </w:p>
          <w:p w14:paraId="1CE6602E" w14:textId="77777777" w:rsidR="000F3290" w:rsidRPr="00243B1F" w:rsidRDefault="000F3290">
            <w:pPr>
              <w:spacing w:after="0"/>
              <w:jc w:val="left"/>
              <w:rPr>
                <w:sz w:val="16"/>
                <w:szCs w:val="16"/>
              </w:rPr>
            </w:pPr>
          </w:p>
          <w:p w14:paraId="4D047BDC" w14:textId="77777777" w:rsidR="000F3290" w:rsidRPr="00243B1F" w:rsidRDefault="000F3290">
            <w:pPr>
              <w:spacing w:after="0"/>
              <w:jc w:val="left"/>
              <w:rPr>
                <w:sz w:val="16"/>
                <w:szCs w:val="16"/>
              </w:rPr>
            </w:pPr>
            <w:r w:rsidRPr="00243B1F">
              <w:rPr>
                <w:sz w:val="16"/>
                <w:szCs w:val="16"/>
              </w:rPr>
              <w:t>4.3, 4.5, 5.5</w:t>
            </w:r>
          </w:p>
        </w:tc>
        <w:tc>
          <w:tcPr>
            <w:tcW w:w="1376" w:type="dxa"/>
          </w:tcPr>
          <w:p w14:paraId="401074C6" w14:textId="77777777" w:rsidR="000F3290" w:rsidRPr="00243B1F" w:rsidRDefault="000F3290">
            <w:pPr>
              <w:spacing w:after="0"/>
              <w:jc w:val="left"/>
              <w:rPr>
                <w:sz w:val="16"/>
                <w:szCs w:val="16"/>
              </w:rPr>
            </w:pPr>
            <w:r w:rsidRPr="00243B1F">
              <w:rPr>
                <w:sz w:val="16"/>
                <w:szCs w:val="16"/>
              </w:rPr>
              <w:t>Internal data, JRC data</w:t>
            </w:r>
          </w:p>
        </w:tc>
      </w:tr>
      <w:tr w:rsidR="000F3290" w:rsidRPr="00243B1F" w14:paraId="0D6B6BDD" w14:textId="77777777">
        <w:trPr>
          <w:jc w:val="center"/>
        </w:trPr>
        <w:tc>
          <w:tcPr>
            <w:tcW w:w="846" w:type="dxa"/>
          </w:tcPr>
          <w:p w14:paraId="46546E79" w14:textId="77777777" w:rsidR="000F3290" w:rsidRPr="00243B1F" w:rsidRDefault="000F3290">
            <w:pPr>
              <w:spacing w:after="0"/>
              <w:jc w:val="left"/>
              <w:rPr>
                <w:sz w:val="16"/>
                <w:szCs w:val="16"/>
              </w:rPr>
            </w:pPr>
            <w:r w:rsidRPr="00243B1F">
              <w:rPr>
                <w:sz w:val="16"/>
                <w:szCs w:val="16"/>
              </w:rPr>
              <w:t>Closing materials loops</w:t>
            </w:r>
          </w:p>
        </w:tc>
        <w:tc>
          <w:tcPr>
            <w:tcW w:w="1984" w:type="dxa"/>
          </w:tcPr>
          <w:p w14:paraId="301EF6F8" w14:textId="77777777" w:rsidR="000F3290" w:rsidRPr="00243B1F" w:rsidRDefault="000F3290">
            <w:pPr>
              <w:spacing w:after="0"/>
              <w:jc w:val="left"/>
              <w:rPr>
                <w:sz w:val="16"/>
                <w:szCs w:val="16"/>
              </w:rPr>
            </w:pPr>
            <w:r w:rsidRPr="00243B1F">
              <w:rPr>
                <w:sz w:val="16"/>
                <w:szCs w:val="16"/>
              </w:rPr>
              <w:t>Need to transition from the ‘brown energy’ to the ‘green energy’, and from the linear economy to the circular economy to fulfil the aspirational goals of the Green Deal</w:t>
            </w:r>
          </w:p>
        </w:tc>
        <w:tc>
          <w:tcPr>
            <w:tcW w:w="1701" w:type="dxa"/>
          </w:tcPr>
          <w:p w14:paraId="2EF547DC" w14:textId="77777777" w:rsidR="000F3290" w:rsidRPr="00243B1F" w:rsidRDefault="000F3290">
            <w:pPr>
              <w:spacing w:after="0"/>
              <w:jc w:val="left"/>
              <w:rPr>
                <w:sz w:val="16"/>
                <w:szCs w:val="16"/>
              </w:rPr>
            </w:pPr>
            <w:r w:rsidRPr="00243B1F">
              <w:rPr>
                <w:sz w:val="16"/>
                <w:szCs w:val="16"/>
              </w:rPr>
              <w:t>Business creation</w:t>
            </w:r>
          </w:p>
          <w:p w14:paraId="12D28C81" w14:textId="77777777" w:rsidR="000F3290" w:rsidRDefault="000F3290">
            <w:pPr>
              <w:spacing w:after="0"/>
              <w:jc w:val="left"/>
              <w:rPr>
                <w:sz w:val="16"/>
                <w:szCs w:val="16"/>
              </w:rPr>
            </w:pPr>
          </w:p>
          <w:p w14:paraId="3264F294" w14:textId="77777777" w:rsidR="000F3290" w:rsidRDefault="000F3290">
            <w:pPr>
              <w:spacing w:after="0"/>
              <w:jc w:val="left"/>
              <w:rPr>
                <w:sz w:val="16"/>
                <w:szCs w:val="16"/>
              </w:rPr>
            </w:pPr>
          </w:p>
          <w:p w14:paraId="65BAD6B4" w14:textId="77777777" w:rsidR="000F3290" w:rsidRPr="00243B1F" w:rsidRDefault="000F3290">
            <w:pPr>
              <w:spacing w:after="0"/>
              <w:jc w:val="left"/>
              <w:rPr>
                <w:sz w:val="16"/>
                <w:szCs w:val="16"/>
              </w:rPr>
            </w:pPr>
            <w:r w:rsidRPr="00243B1F">
              <w:rPr>
                <w:sz w:val="16"/>
                <w:szCs w:val="16"/>
              </w:rPr>
              <w:t>Improve industrial competitiveness</w:t>
            </w:r>
          </w:p>
          <w:p w14:paraId="4BCBA768" w14:textId="77777777" w:rsidR="000F3290" w:rsidRDefault="000F3290">
            <w:pPr>
              <w:spacing w:after="0"/>
              <w:jc w:val="left"/>
              <w:rPr>
                <w:sz w:val="16"/>
                <w:szCs w:val="16"/>
              </w:rPr>
            </w:pPr>
          </w:p>
          <w:p w14:paraId="5EE22FD3" w14:textId="77777777" w:rsidR="000F3290" w:rsidRPr="00243B1F" w:rsidRDefault="000F3290">
            <w:pPr>
              <w:spacing w:after="0"/>
              <w:jc w:val="left"/>
              <w:rPr>
                <w:sz w:val="16"/>
                <w:szCs w:val="16"/>
              </w:rPr>
            </w:pPr>
            <w:r w:rsidRPr="00243B1F">
              <w:rPr>
                <w:sz w:val="16"/>
                <w:szCs w:val="16"/>
              </w:rPr>
              <w:t>Increased recycling rate</w:t>
            </w:r>
            <w:r>
              <w:rPr>
                <w:sz w:val="16"/>
                <w:szCs w:val="16"/>
              </w:rPr>
              <w:t xml:space="preserve"> over current rate</w:t>
            </w:r>
          </w:p>
          <w:p w14:paraId="265192D6" w14:textId="77777777" w:rsidR="000F3290" w:rsidRPr="00243B1F" w:rsidRDefault="000F3290">
            <w:pPr>
              <w:spacing w:after="0"/>
              <w:jc w:val="left"/>
              <w:rPr>
                <w:sz w:val="16"/>
                <w:szCs w:val="16"/>
              </w:rPr>
            </w:pPr>
          </w:p>
          <w:p w14:paraId="227AE5C6" w14:textId="77777777" w:rsidR="000F3290" w:rsidRPr="00243B1F" w:rsidRDefault="000F3290">
            <w:pPr>
              <w:spacing w:after="0"/>
              <w:jc w:val="left"/>
              <w:rPr>
                <w:sz w:val="16"/>
                <w:szCs w:val="16"/>
              </w:rPr>
            </w:pPr>
            <w:r w:rsidRPr="00243B1F">
              <w:rPr>
                <w:sz w:val="16"/>
                <w:szCs w:val="16"/>
              </w:rPr>
              <w:t>Enhanced sustainability</w:t>
            </w:r>
          </w:p>
          <w:p w14:paraId="5FCDA216" w14:textId="77777777" w:rsidR="000F3290" w:rsidRPr="00243B1F" w:rsidRDefault="000F3290">
            <w:pPr>
              <w:spacing w:after="0"/>
              <w:jc w:val="left"/>
              <w:rPr>
                <w:sz w:val="16"/>
                <w:szCs w:val="16"/>
              </w:rPr>
            </w:pPr>
          </w:p>
          <w:p w14:paraId="6ED018EE" w14:textId="77777777" w:rsidR="000F3290" w:rsidRPr="00243B1F" w:rsidRDefault="000F3290">
            <w:pPr>
              <w:spacing w:after="0"/>
              <w:jc w:val="left"/>
              <w:rPr>
                <w:sz w:val="16"/>
                <w:szCs w:val="16"/>
              </w:rPr>
            </w:pPr>
            <w:r w:rsidRPr="00243B1F">
              <w:rPr>
                <w:sz w:val="16"/>
                <w:szCs w:val="16"/>
              </w:rPr>
              <w:t>Enhanced sustainability</w:t>
            </w:r>
          </w:p>
          <w:p w14:paraId="405954BA" w14:textId="77777777" w:rsidR="000F3290" w:rsidRPr="00243B1F" w:rsidRDefault="000F3290">
            <w:pPr>
              <w:spacing w:after="0"/>
              <w:jc w:val="left"/>
              <w:rPr>
                <w:sz w:val="16"/>
                <w:szCs w:val="16"/>
              </w:rPr>
            </w:pPr>
          </w:p>
          <w:p w14:paraId="3E143D8F" w14:textId="77777777" w:rsidR="000F3290" w:rsidRPr="00243B1F" w:rsidRDefault="000F3290">
            <w:pPr>
              <w:spacing w:after="0"/>
              <w:jc w:val="left"/>
              <w:rPr>
                <w:sz w:val="16"/>
                <w:szCs w:val="16"/>
              </w:rPr>
            </w:pPr>
          </w:p>
          <w:p w14:paraId="298A768F" w14:textId="77777777" w:rsidR="000F3290" w:rsidRPr="00243B1F" w:rsidRDefault="000F3290">
            <w:pPr>
              <w:spacing w:after="0"/>
              <w:jc w:val="left"/>
              <w:rPr>
                <w:sz w:val="16"/>
                <w:szCs w:val="16"/>
              </w:rPr>
            </w:pPr>
            <w:r w:rsidRPr="00243B1F">
              <w:rPr>
                <w:sz w:val="16"/>
                <w:szCs w:val="16"/>
              </w:rPr>
              <w:t>Carbon savings</w:t>
            </w:r>
          </w:p>
          <w:p w14:paraId="3FF31D19" w14:textId="77777777" w:rsidR="000F3290" w:rsidRPr="00243B1F" w:rsidRDefault="000F3290">
            <w:pPr>
              <w:spacing w:after="0"/>
              <w:jc w:val="left"/>
              <w:rPr>
                <w:sz w:val="16"/>
                <w:szCs w:val="16"/>
              </w:rPr>
            </w:pPr>
          </w:p>
          <w:p w14:paraId="6CB0170E" w14:textId="77777777" w:rsidR="000F3290" w:rsidRPr="00243B1F" w:rsidRDefault="000F3290">
            <w:pPr>
              <w:spacing w:after="0"/>
              <w:jc w:val="left"/>
              <w:rPr>
                <w:sz w:val="16"/>
                <w:szCs w:val="16"/>
              </w:rPr>
            </w:pPr>
          </w:p>
        </w:tc>
        <w:tc>
          <w:tcPr>
            <w:tcW w:w="1985" w:type="dxa"/>
          </w:tcPr>
          <w:p w14:paraId="3A715F29" w14:textId="77777777" w:rsidR="000F3290" w:rsidRDefault="000F3290">
            <w:pPr>
              <w:spacing w:after="0"/>
              <w:jc w:val="left"/>
              <w:rPr>
                <w:sz w:val="16"/>
                <w:szCs w:val="16"/>
              </w:rPr>
            </w:pPr>
            <w:r w:rsidRPr="00243B1F">
              <w:rPr>
                <w:sz w:val="16"/>
                <w:szCs w:val="16"/>
              </w:rPr>
              <w:t xml:space="preserve">Investment attracted in resources </w:t>
            </w:r>
          </w:p>
          <w:p w14:paraId="2A5C711A" w14:textId="77777777" w:rsidR="000F3290" w:rsidRDefault="000F3290">
            <w:pPr>
              <w:spacing w:after="0"/>
              <w:jc w:val="left"/>
              <w:rPr>
                <w:sz w:val="16"/>
                <w:szCs w:val="16"/>
              </w:rPr>
            </w:pPr>
          </w:p>
          <w:p w14:paraId="376BB7AE" w14:textId="77777777" w:rsidR="000F3290" w:rsidRDefault="000F3290">
            <w:pPr>
              <w:spacing w:after="0"/>
              <w:jc w:val="left"/>
              <w:rPr>
                <w:sz w:val="16"/>
                <w:szCs w:val="16"/>
              </w:rPr>
            </w:pPr>
            <w:r w:rsidRPr="00243B1F">
              <w:rPr>
                <w:sz w:val="16"/>
                <w:szCs w:val="16"/>
              </w:rPr>
              <w:t>Savings and increases in sales</w:t>
            </w:r>
          </w:p>
          <w:p w14:paraId="3A7261C2" w14:textId="77777777" w:rsidR="000F3290" w:rsidRDefault="000F3290">
            <w:pPr>
              <w:spacing w:after="0"/>
              <w:jc w:val="left"/>
              <w:rPr>
                <w:sz w:val="16"/>
                <w:szCs w:val="16"/>
              </w:rPr>
            </w:pPr>
          </w:p>
          <w:p w14:paraId="511D1742" w14:textId="77777777" w:rsidR="000F3290" w:rsidRPr="00243B1F" w:rsidRDefault="000F3290">
            <w:pPr>
              <w:spacing w:after="0"/>
              <w:jc w:val="left"/>
              <w:rPr>
                <w:sz w:val="16"/>
                <w:szCs w:val="16"/>
              </w:rPr>
            </w:pPr>
            <w:r w:rsidRPr="00243B1F">
              <w:rPr>
                <w:sz w:val="16"/>
                <w:szCs w:val="16"/>
              </w:rPr>
              <w:t>Recovery of selected CRM</w:t>
            </w:r>
          </w:p>
          <w:p w14:paraId="64121943" w14:textId="77777777" w:rsidR="000F3290" w:rsidRPr="00243B1F" w:rsidRDefault="000F3290">
            <w:pPr>
              <w:spacing w:after="0"/>
              <w:jc w:val="left"/>
              <w:rPr>
                <w:sz w:val="16"/>
                <w:szCs w:val="16"/>
              </w:rPr>
            </w:pPr>
          </w:p>
          <w:p w14:paraId="25601AD3" w14:textId="77777777" w:rsidR="000F3290" w:rsidRPr="00243B1F" w:rsidRDefault="000F3290">
            <w:pPr>
              <w:spacing w:after="0"/>
              <w:jc w:val="left"/>
              <w:rPr>
                <w:sz w:val="16"/>
                <w:szCs w:val="16"/>
              </w:rPr>
            </w:pPr>
          </w:p>
          <w:p w14:paraId="72F1D150" w14:textId="77777777" w:rsidR="000F3290" w:rsidRPr="00243B1F" w:rsidRDefault="000F3290">
            <w:pPr>
              <w:spacing w:after="0"/>
              <w:jc w:val="left"/>
              <w:rPr>
                <w:sz w:val="16"/>
                <w:szCs w:val="16"/>
              </w:rPr>
            </w:pPr>
            <w:r w:rsidRPr="00243B1F">
              <w:rPr>
                <w:sz w:val="16"/>
                <w:szCs w:val="16"/>
              </w:rPr>
              <w:t>% new</w:t>
            </w:r>
            <w:r>
              <w:rPr>
                <w:sz w:val="16"/>
                <w:szCs w:val="16"/>
              </w:rPr>
              <w:t xml:space="preserve"> and existing</w:t>
            </w:r>
            <w:r w:rsidRPr="00243B1F">
              <w:rPr>
                <w:sz w:val="16"/>
                <w:szCs w:val="16"/>
              </w:rPr>
              <w:t xml:space="preserve"> processing plants with </w:t>
            </w:r>
            <w:r>
              <w:rPr>
                <w:sz w:val="16"/>
                <w:szCs w:val="16"/>
              </w:rPr>
              <w:t>reduced</w:t>
            </w:r>
            <w:r w:rsidRPr="00243B1F">
              <w:rPr>
                <w:sz w:val="16"/>
                <w:szCs w:val="16"/>
              </w:rPr>
              <w:t xml:space="preserve"> discharge</w:t>
            </w:r>
          </w:p>
          <w:p w14:paraId="41F7E0E6" w14:textId="77777777" w:rsidR="000F3290" w:rsidRPr="00243B1F" w:rsidRDefault="000F3290">
            <w:pPr>
              <w:spacing w:after="0"/>
              <w:jc w:val="left"/>
              <w:rPr>
                <w:sz w:val="16"/>
                <w:szCs w:val="16"/>
              </w:rPr>
            </w:pPr>
          </w:p>
          <w:p w14:paraId="5D7BB4B0" w14:textId="77777777" w:rsidR="000F3290" w:rsidRPr="00243B1F" w:rsidRDefault="000F3290">
            <w:pPr>
              <w:spacing w:after="0"/>
              <w:jc w:val="left"/>
              <w:rPr>
                <w:sz w:val="16"/>
                <w:szCs w:val="16"/>
              </w:rPr>
            </w:pPr>
            <w:r w:rsidRPr="00243B1F">
              <w:rPr>
                <w:sz w:val="16"/>
                <w:szCs w:val="16"/>
              </w:rPr>
              <w:t>% European companies using sustainability standards</w:t>
            </w:r>
          </w:p>
          <w:p w14:paraId="6DCFBBAC" w14:textId="77777777" w:rsidR="000F3290" w:rsidRPr="00243B1F" w:rsidRDefault="000F3290">
            <w:pPr>
              <w:spacing w:after="0"/>
              <w:jc w:val="left"/>
              <w:rPr>
                <w:sz w:val="16"/>
                <w:szCs w:val="16"/>
              </w:rPr>
            </w:pPr>
          </w:p>
          <w:p w14:paraId="555F995D" w14:textId="77777777" w:rsidR="000F3290" w:rsidRPr="00243B1F" w:rsidRDefault="000F3290">
            <w:pPr>
              <w:spacing w:after="0"/>
              <w:jc w:val="left"/>
              <w:rPr>
                <w:sz w:val="16"/>
                <w:szCs w:val="16"/>
              </w:rPr>
            </w:pPr>
            <w:r w:rsidRPr="00243B1F">
              <w:rPr>
                <w:sz w:val="16"/>
                <w:szCs w:val="16"/>
              </w:rPr>
              <w:t>% CO2 emitted savings</w:t>
            </w:r>
          </w:p>
        </w:tc>
        <w:tc>
          <w:tcPr>
            <w:tcW w:w="992" w:type="dxa"/>
          </w:tcPr>
          <w:p w14:paraId="4F8B6392" w14:textId="77777777" w:rsidR="000F3290" w:rsidRDefault="000F3290">
            <w:pPr>
              <w:spacing w:after="0"/>
              <w:jc w:val="left"/>
              <w:rPr>
                <w:sz w:val="16"/>
                <w:szCs w:val="16"/>
              </w:rPr>
            </w:pPr>
            <w:r>
              <w:rPr>
                <w:sz w:val="16"/>
                <w:szCs w:val="16"/>
              </w:rPr>
              <w:t>200 M EUR</w:t>
            </w:r>
          </w:p>
          <w:p w14:paraId="3177A943" w14:textId="77777777" w:rsidR="000F3290" w:rsidRDefault="000F3290">
            <w:pPr>
              <w:spacing w:after="0"/>
              <w:jc w:val="left"/>
              <w:rPr>
                <w:sz w:val="16"/>
                <w:szCs w:val="16"/>
              </w:rPr>
            </w:pPr>
          </w:p>
          <w:p w14:paraId="56A54548" w14:textId="77777777" w:rsidR="000F3290" w:rsidRDefault="000F3290">
            <w:pPr>
              <w:spacing w:after="0"/>
              <w:jc w:val="left"/>
              <w:rPr>
                <w:sz w:val="16"/>
                <w:szCs w:val="16"/>
              </w:rPr>
            </w:pPr>
          </w:p>
          <w:p w14:paraId="1D5FC21C" w14:textId="77777777" w:rsidR="000F3290" w:rsidRDefault="000F3290">
            <w:pPr>
              <w:spacing w:after="0"/>
              <w:jc w:val="left"/>
              <w:rPr>
                <w:sz w:val="16"/>
                <w:szCs w:val="16"/>
              </w:rPr>
            </w:pPr>
            <w:r>
              <w:rPr>
                <w:sz w:val="16"/>
                <w:szCs w:val="16"/>
              </w:rPr>
              <w:t>10 M EUR</w:t>
            </w:r>
          </w:p>
          <w:p w14:paraId="7DA675AC" w14:textId="77777777" w:rsidR="000F3290" w:rsidRDefault="000F3290">
            <w:pPr>
              <w:spacing w:after="0"/>
              <w:jc w:val="left"/>
              <w:rPr>
                <w:sz w:val="16"/>
                <w:szCs w:val="16"/>
              </w:rPr>
            </w:pPr>
          </w:p>
          <w:p w14:paraId="75FD4EF4" w14:textId="77777777" w:rsidR="000F3290" w:rsidRDefault="000F3290">
            <w:pPr>
              <w:spacing w:after="0"/>
              <w:jc w:val="left"/>
              <w:rPr>
                <w:sz w:val="16"/>
                <w:szCs w:val="16"/>
              </w:rPr>
            </w:pPr>
          </w:p>
          <w:p w14:paraId="11CAD011" w14:textId="77777777" w:rsidR="000F3290" w:rsidRPr="00243B1F" w:rsidRDefault="000F3290">
            <w:pPr>
              <w:spacing w:after="0"/>
              <w:jc w:val="left"/>
              <w:rPr>
                <w:sz w:val="16"/>
                <w:szCs w:val="16"/>
              </w:rPr>
            </w:pPr>
            <w:r w:rsidRPr="00243B1F">
              <w:rPr>
                <w:sz w:val="16"/>
                <w:szCs w:val="16"/>
              </w:rPr>
              <w:t xml:space="preserve">2% increase </w:t>
            </w:r>
          </w:p>
          <w:p w14:paraId="2C9CE588" w14:textId="77777777" w:rsidR="000F3290" w:rsidRPr="00243B1F" w:rsidRDefault="000F3290">
            <w:pPr>
              <w:spacing w:after="0"/>
              <w:jc w:val="left"/>
              <w:rPr>
                <w:sz w:val="16"/>
                <w:szCs w:val="16"/>
              </w:rPr>
            </w:pPr>
          </w:p>
          <w:p w14:paraId="1A1E6594" w14:textId="77777777" w:rsidR="000F3290" w:rsidRDefault="000F3290">
            <w:pPr>
              <w:spacing w:after="0"/>
              <w:jc w:val="left"/>
              <w:rPr>
                <w:sz w:val="16"/>
                <w:szCs w:val="16"/>
              </w:rPr>
            </w:pPr>
          </w:p>
          <w:p w14:paraId="1B2BAA12" w14:textId="77777777" w:rsidR="000F3290" w:rsidRPr="00243B1F" w:rsidRDefault="000F3290">
            <w:pPr>
              <w:spacing w:after="0"/>
              <w:jc w:val="left"/>
              <w:rPr>
                <w:sz w:val="16"/>
                <w:szCs w:val="16"/>
              </w:rPr>
            </w:pPr>
            <w:r w:rsidRPr="00243B1F">
              <w:rPr>
                <w:sz w:val="16"/>
                <w:szCs w:val="16"/>
              </w:rPr>
              <w:t>20%</w:t>
            </w:r>
          </w:p>
          <w:p w14:paraId="75283D11" w14:textId="77777777" w:rsidR="000F3290" w:rsidRPr="00243B1F" w:rsidRDefault="000F3290">
            <w:pPr>
              <w:spacing w:after="0"/>
              <w:jc w:val="left"/>
              <w:rPr>
                <w:sz w:val="16"/>
                <w:szCs w:val="16"/>
              </w:rPr>
            </w:pPr>
          </w:p>
          <w:p w14:paraId="23BBAEC9" w14:textId="77777777" w:rsidR="000F3290" w:rsidRPr="00243B1F" w:rsidRDefault="000F3290">
            <w:pPr>
              <w:spacing w:after="0"/>
              <w:jc w:val="left"/>
              <w:rPr>
                <w:sz w:val="16"/>
                <w:szCs w:val="16"/>
              </w:rPr>
            </w:pPr>
          </w:p>
          <w:p w14:paraId="722D275D" w14:textId="77777777" w:rsidR="000F3290" w:rsidRPr="00243B1F" w:rsidRDefault="000F3290">
            <w:pPr>
              <w:spacing w:after="0"/>
              <w:jc w:val="left"/>
              <w:rPr>
                <w:sz w:val="16"/>
                <w:szCs w:val="16"/>
              </w:rPr>
            </w:pPr>
            <w:r w:rsidRPr="00243B1F">
              <w:rPr>
                <w:sz w:val="16"/>
                <w:szCs w:val="16"/>
              </w:rPr>
              <w:t>1%</w:t>
            </w:r>
          </w:p>
          <w:p w14:paraId="494C0C87" w14:textId="77777777" w:rsidR="000F3290" w:rsidRPr="00243B1F" w:rsidRDefault="000F3290">
            <w:pPr>
              <w:spacing w:after="0"/>
              <w:jc w:val="left"/>
              <w:rPr>
                <w:sz w:val="16"/>
                <w:szCs w:val="16"/>
              </w:rPr>
            </w:pPr>
          </w:p>
          <w:p w14:paraId="058966B2" w14:textId="77777777" w:rsidR="000F3290" w:rsidRPr="00243B1F" w:rsidRDefault="000F3290">
            <w:pPr>
              <w:spacing w:after="0"/>
              <w:jc w:val="left"/>
              <w:rPr>
                <w:sz w:val="16"/>
                <w:szCs w:val="16"/>
              </w:rPr>
            </w:pPr>
          </w:p>
          <w:p w14:paraId="0335715E" w14:textId="77777777" w:rsidR="000F3290" w:rsidRPr="00243B1F" w:rsidRDefault="000F3290">
            <w:pPr>
              <w:spacing w:after="0"/>
              <w:jc w:val="left"/>
              <w:rPr>
                <w:sz w:val="16"/>
                <w:szCs w:val="16"/>
              </w:rPr>
            </w:pPr>
          </w:p>
          <w:p w14:paraId="344AC731" w14:textId="77777777" w:rsidR="000F3290" w:rsidRPr="00243B1F" w:rsidRDefault="000F3290">
            <w:pPr>
              <w:spacing w:after="0"/>
              <w:jc w:val="left"/>
              <w:rPr>
                <w:sz w:val="16"/>
                <w:szCs w:val="16"/>
              </w:rPr>
            </w:pPr>
            <w:r w:rsidRPr="00243B1F">
              <w:rPr>
                <w:sz w:val="16"/>
                <w:szCs w:val="16"/>
              </w:rPr>
              <w:t>5%</w:t>
            </w:r>
          </w:p>
          <w:p w14:paraId="33C86471" w14:textId="77777777" w:rsidR="000F3290" w:rsidRPr="00243B1F" w:rsidRDefault="000F3290">
            <w:pPr>
              <w:spacing w:after="0"/>
              <w:jc w:val="left"/>
              <w:rPr>
                <w:sz w:val="16"/>
                <w:szCs w:val="16"/>
              </w:rPr>
            </w:pPr>
          </w:p>
          <w:p w14:paraId="29C21207" w14:textId="77777777" w:rsidR="000F3290" w:rsidRPr="00243B1F" w:rsidRDefault="000F3290">
            <w:pPr>
              <w:spacing w:after="0"/>
              <w:jc w:val="left"/>
              <w:rPr>
                <w:sz w:val="16"/>
                <w:szCs w:val="16"/>
              </w:rPr>
            </w:pPr>
          </w:p>
        </w:tc>
        <w:tc>
          <w:tcPr>
            <w:tcW w:w="1134" w:type="dxa"/>
          </w:tcPr>
          <w:p w14:paraId="153A5B41" w14:textId="77777777" w:rsidR="000F3290" w:rsidRDefault="000F3290">
            <w:pPr>
              <w:spacing w:after="0"/>
              <w:jc w:val="left"/>
              <w:rPr>
                <w:sz w:val="16"/>
                <w:szCs w:val="16"/>
              </w:rPr>
            </w:pPr>
            <w:r>
              <w:rPr>
                <w:sz w:val="16"/>
                <w:szCs w:val="16"/>
              </w:rPr>
              <w:t>150 M EUR</w:t>
            </w:r>
          </w:p>
          <w:p w14:paraId="7ACB95BD" w14:textId="77777777" w:rsidR="000F3290" w:rsidRDefault="000F3290">
            <w:pPr>
              <w:spacing w:after="0"/>
              <w:jc w:val="left"/>
              <w:rPr>
                <w:sz w:val="16"/>
                <w:szCs w:val="16"/>
              </w:rPr>
            </w:pPr>
          </w:p>
          <w:p w14:paraId="6F3C7EA6" w14:textId="77777777" w:rsidR="000F3290" w:rsidRDefault="000F3290">
            <w:pPr>
              <w:spacing w:after="0"/>
              <w:jc w:val="left"/>
              <w:rPr>
                <w:sz w:val="16"/>
                <w:szCs w:val="16"/>
              </w:rPr>
            </w:pPr>
          </w:p>
          <w:p w14:paraId="7ED3A468" w14:textId="77777777" w:rsidR="000F3290" w:rsidRDefault="000F3290">
            <w:pPr>
              <w:spacing w:after="0"/>
              <w:jc w:val="left"/>
              <w:rPr>
                <w:sz w:val="16"/>
                <w:szCs w:val="16"/>
              </w:rPr>
            </w:pPr>
            <w:r>
              <w:rPr>
                <w:sz w:val="16"/>
                <w:szCs w:val="16"/>
              </w:rPr>
              <w:t>4 M EUR</w:t>
            </w:r>
          </w:p>
          <w:p w14:paraId="18571E99" w14:textId="77777777" w:rsidR="000F3290" w:rsidRDefault="000F3290">
            <w:pPr>
              <w:spacing w:after="0"/>
              <w:jc w:val="left"/>
              <w:rPr>
                <w:sz w:val="16"/>
                <w:szCs w:val="16"/>
              </w:rPr>
            </w:pPr>
          </w:p>
          <w:p w14:paraId="613D8DF3" w14:textId="77777777" w:rsidR="000F3290" w:rsidRDefault="000F3290">
            <w:pPr>
              <w:spacing w:after="0"/>
              <w:jc w:val="left"/>
              <w:rPr>
                <w:sz w:val="16"/>
                <w:szCs w:val="16"/>
              </w:rPr>
            </w:pPr>
          </w:p>
          <w:p w14:paraId="117B903A" w14:textId="77777777" w:rsidR="000F3290" w:rsidRPr="00243B1F" w:rsidRDefault="000F3290">
            <w:pPr>
              <w:spacing w:after="0"/>
              <w:jc w:val="left"/>
              <w:rPr>
                <w:sz w:val="16"/>
                <w:szCs w:val="16"/>
              </w:rPr>
            </w:pPr>
            <w:r w:rsidRPr="00243B1F">
              <w:rPr>
                <w:sz w:val="16"/>
                <w:szCs w:val="16"/>
              </w:rPr>
              <w:t xml:space="preserve">1% increase </w:t>
            </w:r>
          </w:p>
          <w:p w14:paraId="4C58B897" w14:textId="77777777" w:rsidR="000F3290" w:rsidRPr="00243B1F" w:rsidRDefault="000F3290">
            <w:pPr>
              <w:spacing w:after="0"/>
              <w:jc w:val="left"/>
              <w:rPr>
                <w:sz w:val="16"/>
                <w:szCs w:val="16"/>
              </w:rPr>
            </w:pPr>
          </w:p>
          <w:p w14:paraId="02AE698D" w14:textId="77777777" w:rsidR="000F3290" w:rsidRDefault="000F3290">
            <w:pPr>
              <w:spacing w:after="0"/>
              <w:jc w:val="left"/>
              <w:rPr>
                <w:sz w:val="16"/>
                <w:szCs w:val="16"/>
              </w:rPr>
            </w:pPr>
          </w:p>
          <w:p w14:paraId="781400E3" w14:textId="77777777" w:rsidR="000F3290" w:rsidRPr="00243B1F" w:rsidRDefault="000F3290">
            <w:pPr>
              <w:spacing w:after="0"/>
              <w:jc w:val="left"/>
              <w:rPr>
                <w:sz w:val="16"/>
                <w:szCs w:val="16"/>
              </w:rPr>
            </w:pPr>
            <w:r w:rsidRPr="00243B1F">
              <w:rPr>
                <w:sz w:val="16"/>
                <w:szCs w:val="16"/>
              </w:rPr>
              <w:t>10%</w:t>
            </w:r>
          </w:p>
          <w:p w14:paraId="32730D4A" w14:textId="77777777" w:rsidR="000F3290" w:rsidRPr="00243B1F" w:rsidRDefault="000F3290">
            <w:pPr>
              <w:spacing w:after="0"/>
              <w:jc w:val="left"/>
              <w:rPr>
                <w:sz w:val="16"/>
                <w:szCs w:val="16"/>
              </w:rPr>
            </w:pPr>
          </w:p>
          <w:p w14:paraId="02D18E01" w14:textId="77777777" w:rsidR="000F3290" w:rsidRPr="00243B1F" w:rsidRDefault="000F3290">
            <w:pPr>
              <w:spacing w:after="0"/>
              <w:jc w:val="left"/>
              <w:rPr>
                <w:sz w:val="16"/>
                <w:szCs w:val="16"/>
              </w:rPr>
            </w:pPr>
          </w:p>
          <w:p w14:paraId="3C415FBB" w14:textId="77777777" w:rsidR="000F3290" w:rsidRPr="00243B1F" w:rsidRDefault="000F3290">
            <w:pPr>
              <w:spacing w:after="0"/>
              <w:jc w:val="left"/>
              <w:rPr>
                <w:sz w:val="16"/>
                <w:szCs w:val="16"/>
              </w:rPr>
            </w:pPr>
            <w:r w:rsidRPr="00243B1F">
              <w:rPr>
                <w:sz w:val="16"/>
                <w:szCs w:val="16"/>
              </w:rPr>
              <w:t>0%</w:t>
            </w:r>
          </w:p>
          <w:p w14:paraId="33025896" w14:textId="77777777" w:rsidR="000F3290" w:rsidRPr="00243B1F" w:rsidRDefault="000F3290">
            <w:pPr>
              <w:spacing w:after="0"/>
              <w:jc w:val="left"/>
              <w:rPr>
                <w:sz w:val="16"/>
                <w:szCs w:val="16"/>
              </w:rPr>
            </w:pPr>
          </w:p>
          <w:p w14:paraId="7C0D4031" w14:textId="77777777" w:rsidR="000F3290" w:rsidRPr="00243B1F" w:rsidRDefault="000F3290">
            <w:pPr>
              <w:spacing w:after="0"/>
              <w:jc w:val="left"/>
              <w:rPr>
                <w:sz w:val="16"/>
                <w:szCs w:val="16"/>
              </w:rPr>
            </w:pPr>
          </w:p>
          <w:p w14:paraId="23647F81" w14:textId="77777777" w:rsidR="000F3290" w:rsidRPr="00243B1F" w:rsidRDefault="000F3290">
            <w:pPr>
              <w:spacing w:after="0"/>
              <w:jc w:val="left"/>
              <w:rPr>
                <w:sz w:val="16"/>
                <w:szCs w:val="16"/>
              </w:rPr>
            </w:pPr>
          </w:p>
          <w:p w14:paraId="617C3A53" w14:textId="77777777" w:rsidR="000F3290" w:rsidRPr="00243B1F" w:rsidRDefault="000F3290">
            <w:pPr>
              <w:spacing w:after="0"/>
              <w:jc w:val="left"/>
              <w:rPr>
                <w:sz w:val="16"/>
                <w:szCs w:val="16"/>
              </w:rPr>
            </w:pPr>
            <w:r w:rsidRPr="00243B1F">
              <w:rPr>
                <w:sz w:val="16"/>
                <w:szCs w:val="16"/>
              </w:rPr>
              <w:t>2%</w:t>
            </w:r>
          </w:p>
          <w:p w14:paraId="75D66069" w14:textId="77777777" w:rsidR="000F3290" w:rsidRPr="00243B1F" w:rsidRDefault="000F3290">
            <w:pPr>
              <w:spacing w:after="0"/>
              <w:jc w:val="left"/>
              <w:rPr>
                <w:sz w:val="16"/>
                <w:szCs w:val="16"/>
              </w:rPr>
            </w:pPr>
          </w:p>
        </w:tc>
        <w:tc>
          <w:tcPr>
            <w:tcW w:w="1134" w:type="dxa"/>
          </w:tcPr>
          <w:p w14:paraId="3C3D8951" w14:textId="77777777" w:rsidR="000F3290" w:rsidRDefault="000F3290">
            <w:pPr>
              <w:spacing w:after="0"/>
              <w:jc w:val="left"/>
              <w:rPr>
                <w:sz w:val="16"/>
                <w:szCs w:val="16"/>
              </w:rPr>
            </w:pPr>
            <w:r>
              <w:rPr>
                <w:sz w:val="16"/>
                <w:szCs w:val="16"/>
              </w:rPr>
              <w:t>300 M EUR</w:t>
            </w:r>
          </w:p>
          <w:p w14:paraId="1FC9B4EE" w14:textId="77777777" w:rsidR="000F3290" w:rsidRDefault="000F3290">
            <w:pPr>
              <w:spacing w:after="0"/>
              <w:jc w:val="left"/>
              <w:rPr>
                <w:sz w:val="16"/>
                <w:szCs w:val="16"/>
              </w:rPr>
            </w:pPr>
          </w:p>
          <w:p w14:paraId="182ED366" w14:textId="77777777" w:rsidR="000F3290" w:rsidRDefault="000F3290">
            <w:pPr>
              <w:spacing w:after="0"/>
              <w:jc w:val="left"/>
              <w:rPr>
                <w:sz w:val="16"/>
                <w:szCs w:val="16"/>
              </w:rPr>
            </w:pPr>
          </w:p>
          <w:p w14:paraId="5770A7BA" w14:textId="77777777" w:rsidR="000F3290" w:rsidRDefault="000F3290">
            <w:pPr>
              <w:spacing w:after="0"/>
              <w:jc w:val="left"/>
              <w:rPr>
                <w:sz w:val="16"/>
                <w:szCs w:val="16"/>
              </w:rPr>
            </w:pPr>
            <w:r>
              <w:rPr>
                <w:sz w:val="16"/>
                <w:szCs w:val="16"/>
              </w:rPr>
              <w:t>20 M EUR</w:t>
            </w:r>
          </w:p>
          <w:p w14:paraId="17DF62D7" w14:textId="77777777" w:rsidR="000F3290" w:rsidRDefault="000F3290">
            <w:pPr>
              <w:spacing w:after="0"/>
              <w:jc w:val="left"/>
              <w:rPr>
                <w:sz w:val="16"/>
                <w:szCs w:val="16"/>
              </w:rPr>
            </w:pPr>
          </w:p>
          <w:p w14:paraId="6FDF8488" w14:textId="77777777" w:rsidR="000F3290" w:rsidRDefault="000F3290">
            <w:pPr>
              <w:spacing w:after="0"/>
              <w:jc w:val="left"/>
              <w:rPr>
                <w:sz w:val="16"/>
                <w:szCs w:val="16"/>
              </w:rPr>
            </w:pPr>
          </w:p>
          <w:p w14:paraId="6CEC389C" w14:textId="77777777" w:rsidR="000F3290" w:rsidRPr="00243B1F" w:rsidRDefault="000F3290">
            <w:pPr>
              <w:spacing w:after="0"/>
              <w:jc w:val="left"/>
              <w:rPr>
                <w:sz w:val="16"/>
                <w:szCs w:val="16"/>
              </w:rPr>
            </w:pPr>
            <w:r w:rsidRPr="00243B1F">
              <w:rPr>
                <w:sz w:val="16"/>
                <w:szCs w:val="16"/>
              </w:rPr>
              <w:t xml:space="preserve">5% increase </w:t>
            </w:r>
          </w:p>
          <w:p w14:paraId="3D44A565" w14:textId="77777777" w:rsidR="000F3290" w:rsidRPr="00243B1F" w:rsidRDefault="000F3290">
            <w:pPr>
              <w:spacing w:after="0"/>
              <w:jc w:val="left"/>
              <w:rPr>
                <w:sz w:val="16"/>
                <w:szCs w:val="16"/>
              </w:rPr>
            </w:pPr>
          </w:p>
          <w:p w14:paraId="0D89DCC0" w14:textId="77777777" w:rsidR="000F3290" w:rsidRPr="00243B1F" w:rsidRDefault="000F3290">
            <w:pPr>
              <w:spacing w:after="0"/>
              <w:jc w:val="left"/>
              <w:rPr>
                <w:sz w:val="16"/>
                <w:szCs w:val="16"/>
              </w:rPr>
            </w:pPr>
          </w:p>
          <w:p w14:paraId="7CE6690B" w14:textId="77777777" w:rsidR="000F3290" w:rsidRPr="00243B1F" w:rsidRDefault="000F3290">
            <w:pPr>
              <w:spacing w:after="0"/>
              <w:jc w:val="left"/>
              <w:rPr>
                <w:sz w:val="16"/>
                <w:szCs w:val="16"/>
              </w:rPr>
            </w:pPr>
            <w:r w:rsidRPr="00243B1F">
              <w:rPr>
                <w:sz w:val="16"/>
                <w:szCs w:val="16"/>
              </w:rPr>
              <w:t>50%</w:t>
            </w:r>
          </w:p>
          <w:p w14:paraId="2E58CD26" w14:textId="77777777" w:rsidR="000F3290" w:rsidRPr="00243B1F" w:rsidRDefault="000F3290">
            <w:pPr>
              <w:spacing w:after="0"/>
              <w:jc w:val="left"/>
              <w:rPr>
                <w:sz w:val="16"/>
                <w:szCs w:val="16"/>
              </w:rPr>
            </w:pPr>
          </w:p>
          <w:p w14:paraId="1FC2F1EA" w14:textId="77777777" w:rsidR="000F3290" w:rsidRPr="00243B1F" w:rsidRDefault="000F3290">
            <w:pPr>
              <w:spacing w:after="0"/>
              <w:jc w:val="left"/>
              <w:rPr>
                <w:sz w:val="16"/>
                <w:szCs w:val="16"/>
              </w:rPr>
            </w:pPr>
          </w:p>
          <w:p w14:paraId="14C75FF3" w14:textId="77777777" w:rsidR="000F3290" w:rsidRPr="00243B1F" w:rsidRDefault="000F3290">
            <w:pPr>
              <w:spacing w:after="0"/>
              <w:jc w:val="left"/>
              <w:rPr>
                <w:sz w:val="16"/>
                <w:szCs w:val="16"/>
              </w:rPr>
            </w:pPr>
            <w:r>
              <w:rPr>
                <w:sz w:val="16"/>
                <w:szCs w:val="16"/>
              </w:rPr>
              <w:t>5</w:t>
            </w:r>
            <w:r w:rsidRPr="00243B1F">
              <w:rPr>
                <w:sz w:val="16"/>
                <w:szCs w:val="16"/>
              </w:rPr>
              <w:t>%</w:t>
            </w:r>
          </w:p>
          <w:p w14:paraId="3FB89AC2" w14:textId="77777777" w:rsidR="000F3290" w:rsidRPr="00243B1F" w:rsidRDefault="000F3290">
            <w:pPr>
              <w:spacing w:after="0"/>
              <w:jc w:val="left"/>
              <w:rPr>
                <w:sz w:val="16"/>
                <w:szCs w:val="16"/>
              </w:rPr>
            </w:pPr>
          </w:p>
          <w:p w14:paraId="2815E822" w14:textId="77777777" w:rsidR="000F3290" w:rsidRPr="00243B1F" w:rsidRDefault="000F3290">
            <w:pPr>
              <w:spacing w:after="0"/>
              <w:jc w:val="left"/>
              <w:rPr>
                <w:sz w:val="16"/>
                <w:szCs w:val="16"/>
              </w:rPr>
            </w:pPr>
          </w:p>
          <w:p w14:paraId="6B772A27" w14:textId="77777777" w:rsidR="000F3290" w:rsidRPr="00243B1F" w:rsidRDefault="000F3290">
            <w:pPr>
              <w:spacing w:after="0"/>
              <w:jc w:val="left"/>
              <w:rPr>
                <w:sz w:val="16"/>
                <w:szCs w:val="16"/>
              </w:rPr>
            </w:pPr>
          </w:p>
          <w:p w14:paraId="55991726" w14:textId="77777777" w:rsidR="000F3290" w:rsidRPr="00243B1F" w:rsidRDefault="000F3290">
            <w:pPr>
              <w:spacing w:after="0"/>
              <w:jc w:val="left"/>
              <w:rPr>
                <w:sz w:val="16"/>
                <w:szCs w:val="16"/>
              </w:rPr>
            </w:pPr>
            <w:r w:rsidRPr="00243B1F">
              <w:rPr>
                <w:sz w:val="16"/>
                <w:szCs w:val="16"/>
              </w:rPr>
              <w:t>20%</w:t>
            </w:r>
          </w:p>
        </w:tc>
        <w:tc>
          <w:tcPr>
            <w:tcW w:w="1134" w:type="dxa"/>
          </w:tcPr>
          <w:p w14:paraId="6D19E5BE" w14:textId="77777777" w:rsidR="000F3290" w:rsidRDefault="000F3290">
            <w:pPr>
              <w:spacing w:after="0"/>
              <w:jc w:val="left"/>
              <w:rPr>
                <w:sz w:val="16"/>
                <w:szCs w:val="16"/>
              </w:rPr>
            </w:pPr>
            <w:r w:rsidRPr="00243B1F">
              <w:rPr>
                <w:sz w:val="16"/>
                <w:szCs w:val="16"/>
              </w:rPr>
              <w:t>9.1-5, 12.4-8</w:t>
            </w:r>
          </w:p>
          <w:p w14:paraId="158F9B2B" w14:textId="77777777" w:rsidR="000F3290" w:rsidRDefault="000F3290">
            <w:pPr>
              <w:spacing w:after="0"/>
              <w:jc w:val="left"/>
              <w:rPr>
                <w:sz w:val="16"/>
                <w:szCs w:val="16"/>
              </w:rPr>
            </w:pPr>
          </w:p>
          <w:p w14:paraId="41407EE3" w14:textId="77777777" w:rsidR="000F3290" w:rsidRDefault="000F3290">
            <w:pPr>
              <w:spacing w:after="0"/>
              <w:jc w:val="left"/>
              <w:rPr>
                <w:sz w:val="16"/>
                <w:szCs w:val="16"/>
              </w:rPr>
            </w:pPr>
          </w:p>
          <w:p w14:paraId="6250A221" w14:textId="77777777" w:rsidR="000F3290" w:rsidRDefault="000F3290">
            <w:pPr>
              <w:spacing w:after="0"/>
              <w:jc w:val="left"/>
              <w:rPr>
                <w:sz w:val="16"/>
                <w:szCs w:val="16"/>
              </w:rPr>
            </w:pPr>
            <w:r w:rsidRPr="00243B1F">
              <w:rPr>
                <w:sz w:val="16"/>
                <w:szCs w:val="16"/>
              </w:rPr>
              <w:t>9.1-5, 12.4-8</w:t>
            </w:r>
          </w:p>
          <w:p w14:paraId="4A68B9C2" w14:textId="77777777" w:rsidR="000F3290" w:rsidRDefault="000F3290">
            <w:pPr>
              <w:spacing w:after="0"/>
              <w:jc w:val="left"/>
              <w:rPr>
                <w:sz w:val="16"/>
                <w:szCs w:val="16"/>
              </w:rPr>
            </w:pPr>
          </w:p>
          <w:p w14:paraId="2EAB254A" w14:textId="77777777" w:rsidR="000F3290" w:rsidRDefault="000F3290">
            <w:pPr>
              <w:spacing w:after="0"/>
              <w:jc w:val="left"/>
              <w:rPr>
                <w:sz w:val="16"/>
                <w:szCs w:val="16"/>
              </w:rPr>
            </w:pPr>
          </w:p>
          <w:p w14:paraId="76C24B3E" w14:textId="77777777" w:rsidR="000F3290" w:rsidRPr="00243B1F" w:rsidRDefault="000F3290">
            <w:pPr>
              <w:spacing w:after="0"/>
              <w:jc w:val="left"/>
              <w:rPr>
                <w:sz w:val="16"/>
                <w:szCs w:val="16"/>
              </w:rPr>
            </w:pPr>
            <w:r w:rsidRPr="00243B1F">
              <w:rPr>
                <w:sz w:val="16"/>
                <w:szCs w:val="16"/>
              </w:rPr>
              <w:t>9.1-5, 11.2, 11.3, 12.4-8</w:t>
            </w:r>
          </w:p>
          <w:p w14:paraId="16CD6EAE" w14:textId="77777777" w:rsidR="000F3290" w:rsidRPr="00243B1F" w:rsidRDefault="000F3290">
            <w:pPr>
              <w:spacing w:after="0"/>
              <w:jc w:val="left"/>
              <w:rPr>
                <w:sz w:val="16"/>
                <w:szCs w:val="16"/>
              </w:rPr>
            </w:pPr>
          </w:p>
          <w:p w14:paraId="621BC514" w14:textId="77777777" w:rsidR="000F3290" w:rsidRPr="00243B1F" w:rsidRDefault="000F3290">
            <w:pPr>
              <w:spacing w:after="0"/>
              <w:jc w:val="left"/>
              <w:rPr>
                <w:sz w:val="16"/>
                <w:szCs w:val="16"/>
              </w:rPr>
            </w:pPr>
            <w:r w:rsidRPr="00243B1F">
              <w:rPr>
                <w:sz w:val="16"/>
                <w:szCs w:val="16"/>
              </w:rPr>
              <w:t>6.3, 6.4, 12.4-8</w:t>
            </w:r>
          </w:p>
          <w:p w14:paraId="5E646F20" w14:textId="77777777" w:rsidR="000F3290" w:rsidRPr="00243B1F" w:rsidRDefault="000F3290">
            <w:pPr>
              <w:spacing w:after="0"/>
              <w:jc w:val="left"/>
              <w:rPr>
                <w:sz w:val="16"/>
                <w:szCs w:val="16"/>
              </w:rPr>
            </w:pPr>
          </w:p>
          <w:p w14:paraId="4E07F6D1" w14:textId="77777777" w:rsidR="000F3290" w:rsidRPr="00243B1F" w:rsidRDefault="000F3290">
            <w:pPr>
              <w:spacing w:after="0"/>
              <w:jc w:val="left"/>
              <w:rPr>
                <w:sz w:val="16"/>
                <w:szCs w:val="16"/>
              </w:rPr>
            </w:pPr>
            <w:r w:rsidRPr="00243B1F">
              <w:rPr>
                <w:sz w:val="16"/>
                <w:szCs w:val="16"/>
              </w:rPr>
              <w:t>9.1-5, 12.4-8</w:t>
            </w:r>
          </w:p>
          <w:p w14:paraId="229481C0" w14:textId="77777777" w:rsidR="000F3290" w:rsidRPr="00243B1F" w:rsidRDefault="000F3290">
            <w:pPr>
              <w:spacing w:after="0"/>
              <w:jc w:val="left"/>
              <w:rPr>
                <w:sz w:val="16"/>
                <w:szCs w:val="16"/>
              </w:rPr>
            </w:pPr>
          </w:p>
          <w:p w14:paraId="364263B7" w14:textId="77777777" w:rsidR="000F3290" w:rsidRPr="00243B1F" w:rsidRDefault="000F3290">
            <w:pPr>
              <w:spacing w:after="0"/>
              <w:jc w:val="left"/>
              <w:rPr>
                <w:sz w:val="16"/>
                <w:szCs w:val="16"/>
              </w:rPr>
            </w:pPr>
          </w:p>
          <w:p w14:paraId="2BF82977" w14:textId="77777777" w:rsidR="000F3290" w:rsidRPr="00243B1F" w:rsidRDefault="000F3290">
            <w:pPr>
              <w:spacing w:after="0"/>
              <w:jc w:val="left"/>
              <w:rPr>
                <w:sz w:val="16"/>
                <w:szCs w:val="16"/>
              </w:rPr>
            </w:pPr>
          </w:p>
          <w:p w14:paraId="6A5B86BB" w14:textId="77777777" w:rsidR="000F3290" w:rsidRPr="00243B1F" w:rsidRDefault="000F3290">
            <w:pPr>
              <w:spacing w:after="0"/>
              <w:jc w:val="left"/>
              <w:rPr>
                <w:sz w:val="16"/>
                <w:szCs w:val="16"/>
              </w:rPr>
            </w:pPr>
            <w:r w:rsidRPr="00243B1F">
              <w:rPr>
                <w:sz w:val="16"/>
                <w:szCs w:val="16"/>
              </w:rPr>
              <w:t>7.2, 7.3, 11.2, 11.3, 13.2</w:t>
            </w:r>
          </w:p>
          <w:p w14:paraId="544C9F3B" w14:textId="77777777" w:rsidR="000F3290" w:rsidRPr="00243B1F" w:rsidRDefault="000F3290">
            <w:pPr>
              <w:spacing w:after="0"/>
              <w:jc w:val="left"/>
              <w:rPr>
                <w:sz w:val="16"/>
                <w:szCs w:val="16"/>
              </w:rPr>
            </w:pPr>
          </w:p>
        </w:tc>
        <w:tc>
          <w:tcPr>
            <w:tcW w:w="1376" w:type="dxa"/>
          </w:tcPr>
          <w:p w14:paraId="1A857879" w14:textId="77777777" w:rsidR="000F3290" w:rsidRPr="00243B1F" w:rsidRDefault="000F3290">
            <w:pPr>
              <w:spacing w:after="0"/>
              <w:jc w:val="left"/>
              <w:rPr>
                <w:sz w:val="16"/>
                <w:szCs w:val="16"/>
              </w:rPr>
            </w:pPr>
            <w:r w:rsidRPr="00243B1F">
              <w:rPr>
                <w:sz w:val="16"/>
                <w:szCs w:val="16"/>
              </w:rPr>
              <w:t>Internal data, JRC data</w:t>
            </w:r>
          </w:p>
        </w:tc>
      </w:tr>
    </w:tbl>
    <w:p w14:paraId="440B7028" w14:textId="06077D5E" w:rsidR="0058742A" w:rsidRPr="00027F45" w:rsidRDefault="0058742A" w:rsidP="000F3290"/>
    <w:sectPr w:rsidR="0058742A" w:rsidRPr="00027F45" w:rsidSect="00115978">
      <w:footerReference w:type="default" r:id="rId29"/>
      <w:footerReference w:type="first" r:id="rId30"/>
      <w:pgSz w:w="15840" w:h="12240" w:orient="landscape"/>
      <w:pgMar w:top="1701" w:right="1843" w:bottom="2036" w:left="1701" w:header="72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BA87A" w14:textId="77777777" w:rsidR="00BC09CE" w:rsidRDefault="00BC09CE">
      <w:pPr>
        <w:spacing w:after="0" w:line="240" w:lineRule="auto"/>
      </w:pPr>
      <w:r>
        <w:separator/>
      </w:r>
    </w:p>
  </w:endnote>
  <w:endnote w:type="continuationSeparator" w:id="0">
    <w:p w14:paraId="2003A033" w14:textId="77777777" w:rsidR="00BC09CE" w:rsidRDefault="00BC09CE">
      <w:pPr>
        <w:spacing w:after="0" w:line="240" w:lineRule="auto"/>
      </w:pPr>
      <w:r>
        <w:continuationSeparator/>
      </w:r>
    </w:p>
  </w:endnote>
  <w:endnote w:type="continuationNotice" w:id="1">
    <w:p w14:paraId="28599A71" w14:textId="77777777" w:rsidR="00BC09CE" w:rsidRDefault="00BC09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tillium">
    <w:altName w:val="Cambria"/>
    <w:charset w:val="4D"/>
    <w:family w:val="auto"/>
    <w:notTrueType/>
    <w:pitch w:val="variable"/>
    <w:sig w:usb0="00000007" w:usb1="00000001" w:usb2="00000000" w:usb3="00000000" w:csb0="00000093" w:csb1="00000000"/>
  </w:font>
  <w:font w:name="Calibri Bold">
    <w:altName w:val="Calibri"/>
    <w:panose1 w:val="020F07020304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2300563"/>
      <w:docPartObj>
        <w:docPartGallery w:val="Page Numbers (Bottom of Page)"/>
        <w:docPartUnique/>
      </w:docPartObj>
    </w:sdtPr>
    <w:sdtEndPr>
      <w:rPr>
        <w:noProof/>
      </w:rPr>
    </w:sdtEndPr>
    <w:sdtContent>
      <w:p w14:paraId="1F0E9827" w14:textId="2362C841" w:rsidR="00F136CA" w:rsidRDefault="00F136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593336" w14:textId="77777777" w:rsidR="00F136CA" w:rsidRDefault="00F13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489985"/>
      <w:docPartObj>
        <w:docPartGallery w:val="Page Numbers (Bottom of Page)"/>
        <w:docPartUnique/>
      </w:docPartObj>
    </w:sdtPr>
    <w:sdtEndPr>
      <w:rPr>
        <w:noProof/>
      </w:rPr>
    </w:sdtEndPr>
    <w:sdtContent>
      <w:p w14:paraId="233FE53A" w14:textId="3092A98F" w:rsidR="00F136CA" w:rsidRDefault="00F136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35C7D" w14:textId="77777777" w:rsidR="00F136CA" w:rsidRDefault="00F136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3246804"/>
      <w:docPartObj>
        <w:docPartGallery w:val="Page Numbers (Bottom of Page)"/>
        <w:docPartUnique/>
      </w:docPartObj>
    </w:sdtPr>
    <w:sdtEndPr>
      <w:rPr>
        <w:noProof/>
      </w:rPr>
    </w:sdtEndPr>
    <w:sdtContent>
      <w:p w14:paraId="6F16AD13" w14:textId="055A3323" w:rsidR="00B4597C" w:rsidRDefault="00B45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7D5EC6" w14:textId="48D9D701" w:rsidR="000D368F" w:rsidRPr="00B4597C" w:rsidRDefault="000D368F" w:rsidP="00B4597C">
    <w:pPr>
      <w:pStyle w:val="Footer"/>
      <w:rPr>
        <w:color w:val="FFFFFF" w:themeColor="background1"/>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90494"/>
      <w:docPartObj>
        <w:docPartGallery w:val="Page Numbers (Bottom of Page)"/>
        <w:docPartUnique/>
      </w:docPartObj>
    </w:sdtPr>
    <w:sdtEndPr>
      <w:rPr>
        <w:noProof/>
      </w:rPr>
    </w:sdtEndPr>
    <w:sdtContent>
      <w:p w14:paraId="76C21756" w14:textId="31CF99A1" w:rsidR="00B4597C" w:rsidRDefault="00B45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2D3ACB" w14:textId="77777777" w:rsidR="000D368F" w:rsidRDefault="000D368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838249"/>
      <w:docPartObj>
        <w:docPartGallery w:val="Page Numbers (Bottom of Page)"/>
        <w:docPartUnique/>
      </w:docPartObj>
    </w:sdtPr>
    <w:sdtEndPr>
      <w:rPr>
        <w:noProof/>
      </w:rPr>
    </w:sdtEndPr>
    <w:sdtContent>
      <w:p w14:paraId="5D9B0A53" w14:textId="73251CE3" w:rsidR="00B4597C" w:rsidRDefault="00B45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6C67BE" w14:textId="77777777" w:rsidR="000D368F" w:rsidRPr="0083526A" w:rsidRDefault="000D368F" w:rsidP="004F043B">
    <w:pPr>
      <w:jc w:val="center"/>
      <w:rPr>
        <w:color w:val="FFFFFF" w:themeColor="background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0574443"/>
      <w:docPartObj>
        <w:docPartGallery w:val="Page Numbers (Bottom of Page)"/>
        <w:docPartUnique/>
      </w:docPartObj>
    </w:sdtPr>
    <w:sdtEndPr>
      <w:rPr>
        <w:noProof/>
      </w:rPr>
    </w:sdtEndPr>
    <w:sdtContent>
      <w:p w14:paraId="541BDC27" w14:textId="0B5A2348" w:rsidR="00B4597C" w:rsidRDefault="00B45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7E8617" w14:textId="40B69B49" w:rsidR="000D368F" w:rsidRDefault="000D368F" w:rsidP="00A33701">
    <w:pPr>
      <w:pStyle w:val="Footer"/>
      <w:tabs>
        <w:tab w:val="clear" w:pos="9026"/>
        <w:tab w:val="left"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F3630" w14:textId="77777777" w:rsidR="00BC09CE" w:rsidRDefault="00BC09CE">
      <w:pPr>
        <w:spacing w:after="0" w:line="240" w:lineRule="auto"/>
      </w:pPr>
      <w:r>
        <w:separator/>
      </w:r>
    </w:p>
  </w:footnote>
  <w:footnote w:type="continuationSeparator" w:id="0">
    <w:p w14:paraId="63A4F711" w14:textId="77777777" w:rsidR="00BC09CE" w:rsidRDefault="00BC09CE">
      <w:pPr>
        <w:spacing w:after="0" w:line="240" w:lineRule="auto"/>
      </w:pPr>
      <w:r>
        <w:continuationSeparator/>
      </w:r>
    </w:p>
  </w:footnote>
  <w:footnote w:type="continuationNotice" w:id="1">
    <w:p w14:paraId="0D871021" w14:textId="77777777" w:rsidR="00BC09CE" w:rsidRDefault="00BC09CE">
      <w:pPr>
        <w:spacing w:after="0" w:line="240" w:lineRule="auto"/>
      </w:pPr>
    </w:p>
  </w:footnote>
  <w:footnote w:id="2">
    <w:p w14:paraId="0D61DDBD" w14:textId="77777777" w:rsidR="00864D0A" w:rsidRPr="001112C9" w:rsidRDefault="00864D0A" w:rsidP="00864D0A">
      <w:pPr>
        <w:pStyle w:val="FootnoteText"/>
        <w:rPr>
          <w:sz w:val="16"/>
          <w:szCs w:val="16"/>
          <w:lang w:val="en-US"/>
        </w:rPr>
      </w:pPr>
      <w:r w:rsidRPr="00302E0D">
        <w:rPr>
          <w:rStyle w:val="FootnoteReference"/>
          <w:sz w:val="16"/>
          <w:szCs w:val="16"/>
        </w:rPr>
        <w:footnoteRef/>
      </w:r>
      <w:r w:rsidRPr="00302E0D">
        <w:rPr>
          <w:sz w:val="16"/>
          <w:szCs w:val="16"/>
        </w:rPr>
        <w:t xml:space="preserve"> </w:t>
      </w:r>
      <w:r>
        <w:rPr>
          <w:sz w:val="16"/>
          <w:szCs w:val="16"/>
        </w:rPr>
        <w:t>A</w:t>
      </w:r>
      <w:r w:rsidRPr="005A2EE6">
        <w:rPr>
          <w:rFonts w:ascii="Calibri" w:hAnsi="Calibri" w:cs="Calibri"/>
          <w:sz w:val="16"/>
          <w:szCs w:val="16"/>
        </w:rPr>
        <w:t>ddressing United Nations Sustainable Development Goals (SDG) 11 (Sustainable Cities and Communities) and 12 (Responsible Consumption and Production)</w:t>
      </w:r>
    </w:p>
  </w:footnote>
  <w:footnote w:id="3">
    <w:p w14:paraId="7E846649" w14:textId="77777777" w:rsidR="00864D0A" w:rsidRPr="00302E0D" w:rsidRDefault="00864D0A" w:rsidP="00864D0A">
      <w:pPr>
        <w:pStyle w:val="FootnoteText"/>
        <w:rPr>
          <w:sz w:val="16"/>
          <w:szCs w:val="16"/>
          <w:lang w:val="en-US"/>
        </w:rPr>
      </w:pPr>
      <w:r w:rsidRPr="00302E0D">
        <w:rPr>
          <w:rStyle w:val="FootnoteReference"/>
          <w:sz w:val="16"/>
          <w:szCs w:val="16"/>
        </w:rPr>
        <w:footnoteRef/>
      </w:r>
      <w:r w:rsidRPr="00302E0D">
        <w:rPr>
          <w:sz w:val="16"/>
          <w:szCs w:val="16"/>
        </w:rPr>
        <w:t xml:space="preserve"> </w:t>
      </w:r>
      <w:r w:rsidRPr="00302E0D">
        <w:rPr>
          <w:rFonts w:ascii="Calibri" w:hAnsi="Calibri" w:cs="Calibri"/>
          <w:sz w:val="16"/>
          <w:szCs w:val="16"/>
        </w:rPr>
        <w:t>SDG</w:t>
      </w:r>
      <w:r>
        <w:rPr>
          <w:rFonts w:ascii="Calibri" w:hAnsi="Calibri" w:cs="Calibri"/>
          <w:sz w:val="16"/>
          <w:szCs w:val="16"/>
        </w:rPr>
        <w:t>s</w:t>
      </w:r>
      <w:r w:rsidRPr="00302E0D">
        <w:rPr>
          <w:rFonts w:ascii="Calibri" w:hAnsi="Calibri" w:cs="Calibri"/>
          <w:sz w:val="16"/>
          <w:szCs w:val="16"/>
        </w:rPr>
        <w:t xml:space="preserve"> 7 (Affordable and Clean Energy), 9 (Industry, Innovation and Infrastructure), 11 and 12</w:t>
      </w:r>
    </w:p>
  </w:footnote>
  <w:footnote w:id="4">
    <w:p w14:paraId="3854FB6D" w14:textId="77777777" w:rsidR="00864D0A" w:rsidRPr="00302E0D" w:rsidRDefault="00864D0A" w:rsidP="00864D0A">
      <w:pPr>
        <w:pStyle w:val="FootnoteText"/>
        <w:rPr>
          <w:sz w:val="16"/>
          <w:szCs w:val="16"/>
          <w:lang w:val="en-US"/>
        </w:rPr>
      </w:pPr>
      <w:r w:rsidRPr="00302E0D">
        <w:rPr>
          <w:rStyle w:val="FootnoteReference"/>
          <w:sz w:val="16"/>
          <w:szCs w:val="16"/>
        </w:rPr>
        <w:footnoteRef/>
      </w:r>
      <w:r w:rsidRPr="00302E0D">
        <w:rPr>
          <w:sz w:val="16"/>
          <w:szCs w:val="16"/>
        </w:rPr>
        <w:t xml:space="preserve"> </w:t>
      </w:r>
      <w:r w:rsidRPr="00302E0D">
        <w:rPr>
          <w:rFonts w:ascii="Calibri" w:hAnsi="Calibri" w:cs="Calibri"/>
          <w:sz w:val="16"/>
          <w:szCs w:val="16"/>
        </w:rPr>
        <w:t xml:space="preserve">SDGs 6 </w:t>
      </w:r>
      <w:r>
        <w:rPr>
          <w:rFonts w:ascii="Calibri" w:hAnsi="Calibri" w:cs="Calibri"/>
          <w:sz w:val="16"/>
          <w:szCs w:val="16"/>
        </w:rPr>
        <w:t>(</w:t>
      </w:r>
      <w:r w:rsidRPr="00302E0D">
        <w:rPr>
          <w:rFonts w:ascii="Calibri" w:hAnsi="Calibri" w:cs="Calibri"/>
          <w:sz w:val="16"/>
          <w:szCs w:val="16"/>
        </w:rPr>
        <w:t>Clean Water and Sanitation</w:t>
      </w:r>
      <w:r>
        <w:rPr>
          <w:rFonts w:ascii="Calibri" w:hAnsi="Calibri" w:cs="Calibri"/>
          <w:sz w:val="16"/>
          <w:szCs w:val="16"/>
        </w:rPr>
        <w:t>),</w:t>
      </w:r>
      <w:r w:rsidRPr="00302E0D">
        <w:rPr>
          <w:rFonts w:ascii="Calibri" w:hAnsi="Calibri" w:cs="Calibri"/>
          <w:sz w:val="16"/>
          <w:szCs w:val="16"/>
        </w:rPr>
        <w:t xml:space="preserve"> 13 </w:t>
      </w:r>
      <w:r>
        <w:rPr>
          <w:rFonts w:ascii="Calibri" w:hAnsi="Calibri" w:cs="Calibri"/>
          <w:sz w:val="16"/>
          <w:szCs w:val="16"/>
        </w:rPr>
        <w:t>(</w:t>
      </w:r>
      <w:r w:rsidRPr="00302E0D">
        <w:rPr>
          <w:rFonts w:ascii="Calibri" w:hAnsi="Calibri" w:cs="Calibri"/>
          <w:sz w:val="16"/>
          <w:szCs w:val="16"/>
        </w:rPr>
        <w:t>Climate Action</w:t>
      </w:r>
      <w:r>
        <w:rPr>
          <w:rFonts w:ascii="Calibri" w:hAnsi="Calibri" w:cs="Calibri"/>
          <w:sz w:val="16"/>
          <w:szCs w:val="16"/>
        </w:rPr>
        <w:t>)</w:t>
      </w:r>
      <w:r w:rsidRPr="00302E0D">
        <w:rPr>
          <w:rFonts w:ascii="Calibri" w:hAnsi="Calibri" w:cs="Calibri"/>
          <w:sz w:val="16"/>
          <w:szCs w:val="16"/>
        </w:rPr>
        <w:t xml:space="preserve"> and 15 </w:t>
      </w:r>
      <w:r>
        <w:rPr>
          <w:rFonts w:ascii="Calibri" w:hAnsi="Calibri" w:cs="Calibri"/>
          <w:sz w:val="16"/>
          <w:szCs w:val="16"/>
        </w:rPr>
        <w:t>(</w:t>
      </w:r>
      <w:r w:rsidRPr="00302E0D">
        <w:rPr>
          <w:rFonts w:ascii="Calibri" w:hAnsi="Calibri" w:cs="Calibri"/>
          <w:sz w:val="16"/>
          <w:szCs w:val="16"/>
        </w:rPr>
        <w:t>Life on Land</w:t>
      </w:r>
      <w:r>
        <w:rPr>
          <w:rFonts w:ascii="Calibri" w:hAnsi="Calibri" w:cs="Calibri"/>
          <w:sz w:val="16"/>
          <w:szCs w:val="16"/>
        </w:rPr>
        <w:t>)</w:t>
      </w:r>
      <w:r w:rsidRPr="00302E0D">
        <w:rPr>
          <w:rFonts w:ascii="Calibri" w:hAnsi="Calibri" w:cs="Calibri"/>
          <w:sz w:val="16"/>
          <w:szCs w:val="16"/>
        </w:rPr>
        <w:t>;</w:t>
      </w:r>
    </w:p>
  </w:footnote>
  <w:footnote w:id="5">
    <w:p w14:paraId="2F3E56A5" w14:textId="77777777" w:rsidR="00864D0A" w:rsidRPr="00302E0D" w:rsidRDefault="00864D0A" w:rsidP="00864D0A">
      <w:pPr>
        <w:pStyle w:val="FootnoteText"/>
        <w:rPr>
          <w:sz w:val="16"/>
          <w:szCs w:val="16"/>
          <w:lang w:val="en-US"/>
        </w:rPr>
      </w:pPr>
      <w:r w:rsidRPr="00302E0D">
        <w:rPr>
          <w:rStyle w:val="FootnoteReference"/>
          <w:sz w:val="16"/>
          <w:szCs w:val="16"/>
        </w:rPr>
        <w:footnoteRef/>
      </w:r>
      <w:r w:rsidRPr="00302E0D">
        <w:rPr>
          <w:sz w:val="16"/>
          <w:szCs w:val="16"/>
        </w:rPr>
        <w:t xml:space="preserve"> </w:t>
      </w:r>
      <w:r w:rsidRPr="00302E0D">
        <w:rPr>
          <w:rFonts w:ascii="Calibri" w:hAnsi="Calibri" w:cs="Calibri"/>
          <w:sz w:val="16"/>
          <w:szCs w:val="16"/>
        </w:rPr>
        <w:t>SDGs 7, 9, 11 and 12</w:t>
      </w:r>
    </w:p>
  </w:footnote>
  <w:footnote w:id="6">
    <w:p w14:paraId="058ECDD0" w14:textId="77777777" w:rsidR="00864D0A" w:rsidRPr="00302E0D" w:rsidRDefault="00864D0A" w:rsidP="00864D0A">
      <w:pPr>
        <w:pStyle w:val="FootnoteText"/>
        <w:rPr>
          <w:sz w:val="16"/>
          <w:szCs w:val="16"/>
          <w:lang w:val="en-US"/>
        </w:rPr>
      </w:pPr>
      <w:r w:rsidRPr="00302E0D">
        <w:rPr>
          <w:rStyle w:val="FootnoteReference"/>
          <w:sz w:val="16"/>
          <w:szCs w:val="16"/>
        </w:rPr>
        <w:footnoteRef/>
      </w:r>
      <w:r w:rsidRPr="00302E0D">
        <w:rPr>
          <w:sz w:val="16"/>
          <w:szCs w:val="16"/>
        </w:rPr>
        <w:t xml:space="preserve"> </w:t>
      </w:r>
      <w:r w:rsidRPr="00302E0D">
        <w:rPr>
          <w:rFonts w:ascii="Calibri" w:hAnsi="Calibri" w:cs="Calibri"/>
          <w:sz w:val="16"/>
          <w:szCs w:val="16"/>
        </w:rPr>
        <w:t xml:space="preserve">SDGs 4 </w:t>
      </w:r>
      <w:r>
        <w:rPr>
          <w:rFonts w:ascii="Calibri" w:hAnsi="Calibri" w:cs="Calibri"/>
          <w:sz w:val="16"/>
          <w:szCs w:val="16"/>
        </w:rPr>
        <w:t>(</w:t>
      </w:r>
      <w:r w:rsidRPr="00302E0D">
        <w:rPr>
          <w:rFonts w:ascii="Calibri" w:hAnsi="Calibri" w:cs="Calibri"/>
          <w:sz w:val="16"/>
          <w:szCs w:val="16"/>
        </w:rPr>
        <w:t>Quality Education</w:t>
      </w:r>
      <w:r>
        <w:rPr>
          <w:rFonts w:ascii="Calibri" w:hAnsi="Calibri" w:cs="Calibri"/>
          <w:sz w:val="16"/>
          <w:szCs w:val="16"/>
        </w:rPr>
        <w:t>)</w:t>
      </w:r>
      <w:r w:rsidRPr="00302E0D">
        <w:rPr>
          <w:rFonts w:ascii="Calibri" w:hAnsi="Calibri" w:cs="Calibri"/>
          <w:sz w:val="16"/>
          <w:szCs w:val="16"/>
        </w:rPr>
        <w:t xml:space="preserve"> and 5 </w:t>
      </w:r>
      <w:r>
        <w:rPr>
          <w:rFonts w:ascii="Calibri" w:hAnsi="Calibri" w:cs="Calibri"/>
          <w:sz w:val="16"/>
          <w:szCs w:val="16"/>
        </w:rPr>
        <w:t>(</w:t>
      </w:r>
      <w:r w:rsidRPr="00302E0D">
        <w:rPr>
          <w:rFonts w:ascii="Calibri" w:hAnsi="Calibri" w:cs="Calibri"/>
          <w:sz w:val="16"/>
          <w:szCs w:val="16"/>
        </w:rPr>
        <w:t>Gender Equality</w:t>
      </w:r>
      <w:r>
        <w:rPr>
          <w:rFonts w:ascii="Calibri" w:hAnsi="Calibri" w:cs="Calibri"/>
          <w:sz w:val="16"/>
          <w:szCs w:val="16"/>
        </w:rPr>
        <w:t>)</w:t>
      </w:r>
    </w:p>
  </w:footnote>
  <w:footnote w:id="7">
    <w:p w14:paraId="527A5E2E" w14:textId="77777777" w:rsidR="00864D0A" w:rsidRPr="00302E0D" w:rsidRDefault="00864D0A" w:rsidP="00864D0A">
      <w:pPr>
        <w:pStyle w:val="FootnoteText"/>
        <w:rPr>
          <w:sz w:val="16"/>
          <w:szCs w:val="16"/>
          <w:lang w:val="en-US"/>
        </w:rPr>
      </w:pPr>
      <w:r w:rsidRPr="00302E0D">
        <w:rPr>
          <w:rStyle w:val="FootnoteReference"/>
          <w:sz w:val="16"/>
          <w:szCs w:val="16"/>
        </w:rPr>
        <w:footnoteRef/>
      </w:r>
      <w:r w:rsidRPr="00302E0D">
        <w:rPr>
          <w:sz w:val="16"/>
          <w:szCs w:val="16"/>
        </w:rPr>
        <w:t xml:space="preserve"> </w:t>
      </w:r>
      <w:r w:rsidRPr="00302E0D">
        <w:rPr>
          <w:rFonts w:ascii="Calibri" w:hAnsi="Calibri" w:cs="Calibri"/>
          <w:sz w:val="16"/>
          <w:szCs w:val="16"/>
        </w:rPr>
        <w:t xml:space="preserve">SDG 8 </w:t>
      </w:r>
      <w:r>
        <w:rPr>
          <w:rFonts w:ascii="Calibri" w:hAnsi="Calibri" w:cs="Calibri"/>
          <w:sz w:val="16"/>
          <w:szCs w:val="16"/>
        </w:rPr>
        <w:t>(</w:t>
      </w:r>
      <w:r w:rsidRPr="00302E0D">
        <w:rPr>
          <w:rFonts w:ascii="Calibri" w:hAnsi="Calibri" w:cs="Calibri"/>
          <w:sz w:val="16"/>
          <w:szCs w:val="16"/>
        </w:rPr>
        <w:t>Decent Work and Economic Growth)</w:t>
      </w:r>
    </w:p>
  </w:footnote>
  <w:footnote w:id="8">
    <w:p w14:paraId="3B053F92" w14:textId="44425CB3" w:rsidR="00D04944" w:rsidRPr="00FC6A8D" w:rsidRDefault="00D04944" w:rsidP="003D60FE">
      <w:pPr>
        <w:pStyle w:val="FootnoteText"/>
        <w:rPr>
          <w:lang w:val="en-US"/>
        </w:rPr>
      </w:pPr>
      <w:r>
        <w:rPr>
          <w:rStyle w:val="FootnoteReference"/>
        </w:rPr>
        <w:footnoteRef/>
      </w:r>
      <w:r>
        <w:t xml:space="preserve"> This should include re-investing revenues from innovation, education and services streams. Other national/regional funding should be under ‘third party’. This footnote is for guidance purposes only and should be deleted in the submitted version of the Strategic Agenda. </w:t>
      </w:r>
    </w:p>
  </w:footnote>
  <w:footnote w:id="9">
    <w:p w14:paraId="1A1AACC3" w14:textId="13F267AC" w:rsidR="00D04944" w:rsidRPr="003D60FE" w:rsidRDefault="00D04944">
      <w:pPr>
        <w:pStyle w:val="FootnoteText"/>
      </w:pPr>
      <w:r>
        <w:rPr>
          <w:rStyle w:val="FootnoteReference"/>
        </w:rPr>
        <w:footnoteRef/>
      </w:r>
      <w:r>
        <w:t xml:space="preserve"> T</w:t>
      </w:r>
      <w:r w:rsidRPr="003D60FE">
        <w:t xml:space="preserve">his </w:t>
      </w:r>
      <w:r>
        <w:t xml:space="preserve">mainly </w:t>
      </w:r>
      <w:r w:rsidRPr="003D60FE">
        <w:t>includes mainly co-funding from partners.</w:t>
      </w:r>
      <w:r>
        <w:t xml:space="preserve"> This footnote is for guidance purposes only and should be deleted in the submitted version of the Strategic Agenda.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32F3B" w14:textId="3B4ED546" w:rsidR="000D368F" w:rsidRDefault="000D368F" w:rsidP="00540E44">
    <w:pPr>
      <w:pStyle w:val="Header"/>
      <w:jc w:val="right"/>
      <w:rPr>
        <w:rFonts w:eastAsia="Calibri" w:cs="Times New Roman"/>
        <w:szCs w:val="20"/>
      </w:rPr>
    </w:pPr>
    <w:r w:rsidRPr="000F1D3A">
      <w:rPr>
        <w:noProof/>
        <w:color w:val="2B579A"/>
        <w:shd w:val="clear" w:color="auto" w:fill="E6E6E6"/>
        <w:lang w:eastAsia="en-GB"/>
      </w:rPr>
      <w:drawing>
        <wp:anchor distT="0" distB="0" distL="114300" distR="114300" simplePos="0" relativeHeight="251658242" behindDoc="0" locked="0" layoutInCell="1" allowOverlap="1" wp14:anchorId="5ADF5DCF" wp14:editId="688B62FA">
          <wp:simplePos x="0" y="0"/>
          <wp:positionH relativeFrom="column">
            <wp:posOffset>-1064895</wp:posOffset>
          </wp:positionH>
          <wp:positionV relativeFrom="paragraph">
            <wp:posOffset>-438578</wp:posOffset>
          </wp:positionV>
          <wp:extent cx="7776000" cy="1084719"/>
          <wp:effectExtent l="0" t="0" r="0" b="0"/>
          <wp:wrapNone/>
          <wp:docPr id="1814933164" name="Picture 181493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33164" name="Picture 1814933164"/>
                  <pic:cNvPicPr/>
                </pic:nvPicPr>
                <pic:blipFill>
                  <a:blip r:embed="rId1">
                    <a:extLst>
                      <a:ext uri="{28A0092B-C50C-407E-A947-70E740481C1C}">
                        <a14:useLocalDpi xmlns:a14="http://schemas.microsoft.com/office/drawing/2010/main" val="0"/>
                      </a:ext>
                    </a:extLst>
                  </a:blip>
                  <a:stretch>
                    <a:fillRect/>
                  </a:stretch>
                </pic:blipFill>
                <pic:spPr>
                  <a:xfrm>
                    <a:off x="0" y="0"/>
                    <a:ext cx="7776000" cy="1084719"/>
                  </a:xfrm>
                  <a:prstGeom prst="rect">
                    <a:avLst/>
                  </a:prstGeom>
                </pic:spPr>
              </pic:pic>
            </a:graphicData>
          </a:graphic>
          <wp14:sizeRelH relativeFrom="margin">
            <wp14:pctWidth>0</wp14:pctWidth>
          </wp14:sizeRelH>
          <wp14:sizeRelV relativeFrom="margin">
            <wp14:pctHeight>0</wp14:pctHeight>
          </wp14:sizeRelV>
        </wp:anchor>
      </w:drawing>
    </w:r>
  </w:p>
  <w:p w14:paraId="3C17A627" w14:textId="3764B569" w:rsidR="000D368F" w:rsidRDefault="000D368F" w:rsidP="00540E44">
    <w:pPr>
      <w:pStyle w:val="Header"/>
      <w:jc w:val="right"/>
      <w:rPr>
        <w:rFonts w:eastAsia="Calibri" w:cs="Times New Roman"/>
        <w:szCs w:val="20"/>
      </w:rPr>
    </w:pPr>
  </w:p>
  <w:p w14:paraId="724DF716" w14:textId="63D1B6D8" w:rsidR="000D368F" w:rsidRDefault="000D3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F2EFB" w14:textId="0DDD8C34" w:rsidR="000D368F" w:rsidRDefault="000D368F">
    <w:pPr>
      <w:pStyle w:val="Header"/>
    </w:pPr>
    <w:r w:rsidRPr="0062635F">
      <w:rPr>
        <w:noProof/>
        <w:color w:val="2B579A"/>
        <w:shd w:val="clear" w:color="auto" w:fill="E6E6E6"/>
        <w:lang w:eastAsia="en-GB"/>
      </w:rPr>
      <w:drawing>
        <wp:anchor distT="0" distB="0" distL="114300" distR="114300" simplePos="0" relativeHeight="251658240" behindDoc="1" locked="1" layoutInCell="1" allowOverlap="1" wp14:anchorId="12DDF6A3" wp14:editId="01C3D549">
          <wp:simplePos x="0" y="0"/>
          <wp:positionH relativeFrom="page">
            <wp:posOffset>-7620</wp:posOffset>
          </wp:positionH>
          <wp:positionV relativeFrom="page">
            <wp:posOffset>213995</wp:posOffset>
          </wp:positionV>
          <wp:extent cx="4252595" cy="1754505"/>
          <wp:effectExtent l="0" t="0" r="0" b="0"/>
          <wp:wrapNone/>
          <wp:docPr id="1486969720" name="Picture 148696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mm-RGB-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52595" cy="175450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AB851" w14:textId="77777777" w:rsidR="000D368F" w:rsidRDefault="000D368F">
    <w:pPr>
      <w:pStyle w:val="Header"/>
    </w:pPr>
    <w:r w:rsidRPr="0062635F">
      <w:rPr>
        <w:noProof/>
        <w:color w:val="2B579A"/>
        <w:shd w:val="clear" w:color="auto" w:fill="E6E6E6"/>
        <w:lang w:eastAsia="en-GB"/>
      </w:rPr>
      <w:drawing>
        <wp:anchor distT="0" distB="0" distL="114300" distR="114300" simplePos="0" relativeHeight="251658241" behindDoc="1" locked="1" layoutInCell="1" allowOverlap="1" wp14:anchorId="337DBF16" wp14:editId="59C4DE47">
          <wp:simplePos x="0" y="0"/>
          <wp:positionH relativeFrom="page">
            <wp:posOffset>-6985</wp:posOffset>
          </wp:positionH>
          <wp:positionV relativeFrom="page">
            <wp:posOffset>55880</wp:posOffset>
          </wp:positionV>
          <wp:extent cx="2869565" cy="1183640"/>
          <wp:effectExtent l="0" t="0" r="6985" b="0"/>
          <wp:wrapNone/>
          <wp:docPr id="245747539" name="Picture 24574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mm-RGB-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9565" cy="118364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BC09CE">
      <w:rPr>
        <w:color w:val="2B579A"/>
        <w:shd w:val="clear" w:color="auto" w:fill="E6E6E6"/>
      </w:rPr>
      <w:pict w14:anchorId="234C3E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0;margin-top:0;width:374.7pt;height:224.8pt;rotation:315;z-index:-251658237;mso-wrap-edited:f;mso-position-horizontal:center;mso-position-horizontal-relative:margin;mso-position-vertical:center;mso-position-vertical-relative:margin" o:allowincell="f" fillcolor="silver" stroked="f">
          <v:fill opacity=".5"/>
          <v:textpath style="font-family:&quot;Calibri L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B06AD"/>
    <w:multiLevelType w:val="hybridMultilevel"/>
    <w:tmpl w:val="B9D4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30C9C"/>
    <w:multiLevelType w:val="hybridMultilevel"/>
    <w:tmpl w:val="9E2EDB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A7994"/>
    <w:multiLevelType w:val="hybridMultilevel"/>
    <w:tmpl w:val="F048B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46B0B"/>
    <w:multiLevelType w:val="hybridMultilevel"/>
    <w:tmpl w:val="A93CE892"/>
    <w:lvl w:ilvl="0" w:tplc="BFEAFC48">
      <w:start w:val="1"/>
      <w:numFmt w:val="bullet"/>
      <w:pStyle w:val="BulletLevel2"/>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4" w15:restartNumberingAfterBreak="0">
    <w:nsid w:val="10DA280D"/>
    <w:multiLevelType w:val="multilevel"/>
    <w:tmpl w:val="EA22B42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11E58"/>
    <w:multiLevelType w:val="hybridMultilevel"/>
    <w:tmpl w:val="0778E18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872111"/>
    <w:multiLevelType w:val="multilevel"/>
    <w:tmpl w:val="9886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E91CCE"/>
    <w:multiLevelType w:val="hybridMultilevel"/>
    <w:tmpl w:val="72E06484"/>
    <w:lvl w:ilvl="0" w:tplc="F6EA390C">
      <w:start w:val="1"/>
      <w:numFmt w:val="bullet"/>
      <w:lvlText w:val=""/>
      <w:lvlJc w:val="left"/>
      <w:pPr>
        <w:ind w:left="753" w:hanging="360"/>
      </w:pPr>
      <w:rPr>
        <w:rFonts w:ascii="Symbol" w:hAnsi="Symbol" w:hint="default"/>
        <w:color w:val="333333" w:themeColor="text1"/>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9" w15:restartNumberingAfterBreak="0">
    <w:nsid w:val="3B765265"/>
    <w:multiLevelType w:val="hybridMultilevel"/>
    <w:tmpl w:val="8B1C186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39F0012"/>
    <w:multiLevelType w:val="hybridMultilevel"/>
    <w:tmpl w:val="D1DA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C91231"/>
    <w:multiLevelType w:val="hybridMultilevel"/>
    <w:tmpl w:val="B39636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4D1A25"/>
    <w:multiLevelType w:val="hybridMultilevel"/>
    <w:tmpl w:val="54B63CC4"/>
    <w:lvl w:ilvl="0" w:tplc="F6EA390C">
      <w:start w:val="1"/>
      <w:numFmt w:val="bullet"/>
      <w:lvlText w:val=""/>
      <w:lvlJc w:val="left"/>
      <w:pPr>
        <w:ind w:left="720" w:hanging="360"/>
      </w:pPr>
      <w:rPr>
        <w:rFonts w:ascii="Symbol" w:hAnsi="Symbol" w:hint="default"/>
        <w:color w:val="333333"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9715DC0"/>
    <w:multiLevelType w:val="hybridMultilevel"/>
    <w:tmpl w:val="A4609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1D1791"/>
    <w:multiLevelType w:val="hybridMultilevel"/>
    <w:tmpl w:val="B4F6D124"/>
    <w:lvl w:ilvl="0" w:tplc="F6EA390C">
      <w:start w:val="1"/>
      <w:numFmt w:val="bullet"/>
      <w:lvlText w:val=""/>
      <w:lvlJc w:val="left"/>
      <w:pPr>
        <w:ind w:left="749" w:hanging="360"/>
      </w:pPr>
      <w:rPr>
        <w:rFonts w:ascii="Symbol" w:hAnsi="Symbol" w:hint="default"/>
        <w:color w:val="333333" w:themeColor="text1"/>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5" w15:restartNumberingAfterBreak="0">
    <w:nsid w:val="6E97616F"/>
    <w:multiLevelType w:val="multilevel"/>
    <w:tmpl w:val="BE6EF93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Light" w:eastAsiaTheme="minorEastAsia" w:hAnsi="Calibri Light" w:cs="Calibri Light"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5F18E5"/>
    <w:multiLevelType w:val="hybridMultilevel"/>
    <w:tmpl w:val="812CE820"/>
    <w:lvl w:ilvl="0" w:tplc="F6EA390C">
      <w:start w:val="1"/>
      <w:numFmt w:val="bullet"/>
      <w:lvlText w:val=""/>
      <w:lvlJc w:val="left"/>
      <w:pPr>
        <w:ind w:left="753" w:hanging="360"/>
      </w:pPr>
      <w:rPr>
        <w:rFonts w:ascii="Symbol" w:hAnsi="Symbol" w:hint="default"/>
        <w:color w:val="333333" w:themeColor="text1"/>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7" w15:restartNumberingAfterBreak="0">
    <w:nsid w:val="7AA262DA"/>
    <w:multiLevelType w:val="hybridMultilevel"/>
    <w:tmpl w:val="30AA3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242786">
    <w:abstractNumId w:val="5"/>
  </w:num>
  <w:num w:numId="2" w16cid:durableId="374082170">
    <w:abstractNumId w:val="3"/>
  </w:num>
  <w:num w:numId="3" w16cid:durableId="774595904">
    <w:abstractNumId w:val="4"/>
  </w:num>
  <w:num w:numId="4" w16cid:durableId="400058040">
    <w:abstractNumId w:val="12"/>
  </w:num>
  <w:num w:numId="5" w16cid:durableId="1163006927">
    <w:abstractNumId w:val="8"/>
  </w:num>
  <w:num w:numId="6" w16cid:durableId="598829145">
    <w:abstractNumId w:val="14"/>
  </w:num>
  <w:num w:numId="7" w16cid:durableId="451289738">
    <w:abstractNumId w:val="16"/>
  </w:num>
  <w:num w:numId="8" w16cid:durableId="916672423">
    <w:abstractNumId w:val="17"/>
  </w:num>
  <w:num w:numId="9" w16cid:durableId="1808695264">
    <w:abstractNumId w:val="1"/>
  </w:num>
  <w:num w:numId="10" w16cid:durableId="1385254714">
    <w:abstractNumId w:val="11"/>
  </w:num>
  <w:num w:numId="11" w16cid:durableId="439375404">
    <w:abstractNumId w:val="0"/>
  </w:num>
  <w:num w:numId="12" w16cid:durableId="2075347223">
    <w:abstractNumId w:val="2"/>
  </w:num>
  <w:num w:numId="13" w16cid:durableId="213586704">
    <w:abstractNumId w:val="13"/>
  </w:num>
  <w:num w:numId="14" w16cid:durableId="829832998">
    <w:abstractNumId w:val="10"/>
  </w:num>
  <w:num w:numId="15" w16cid:durableId="1212965167">
    <w:abstractNumId w:val="9"/>
  </w:num>
  <w:num w:numId="16" w16cid:durableId="1846944262">
    <w:abstractNumId w:val="15"/>
  </w:num>
  <w:num w:numId="17" w16cid:durableId="991638518">
    <w:abstractNumId w:val="7"/>
  </w:num>
  <w:num w:numId="18" w16cid:durableId="16995539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31"/>
    <w:rsid w:val="00000D54"/>
    <w:rsid w:val="0000139D"/>
    <w:rsid w:val="00004BA1"/>
    <w:rsid w:val="00005385"/>
    <w:rsid w:val="000059AB"/>
    <w:rsid w:val="00006310"/>
    <w:rsid w:val="0000655E"/>
    <w:rsid w:val="00010AB3"/>
    <w:rsid w:val="00011517"/>
    <w:rsid w:val="00012D09"/>
    <w:rsid w:val="000131CF"/>
    <w:rsid w:val="000144B8"/>
    <w:rsid w:val="00015040"/>
    <w:rsid w:val="00015A67"/>
    <w:rsid w:val="000174DD"/>
    <w:rsid w:val="00020238"/>
    <w:rsid w:val="000202AD"/>
    <w:rsid w:val="0002511A"/>
    <w:rsid w:val="00025570"/>
    <w:rsid w:val="00026DE7"/>
    <w:rsid w:val="00027BC9"/>
    <w:rsid w:val="00027F45"/>
    <w:rsid w:val="00030C50"/>
    <w:rsid w:val="00031D5A"/>
    <w:rsid w:val="00032626"/>
    <w:rsid w:val="00032879"/>
    <w:rsid w:val="00032A40"/>
    <w:rsid w:val="0003430D"/>
    <w:rsid w:val="0003557F"/>
    <w:rsid w:val="00036F6D"/>
    <w:rsid w:val="000405D1"/>
    <w:rsid w:val="0004372A"/>
    <w:rsid w:val="000456CB"/>
    <w:rsid w:val="00046AA3"/>
    <w:rsid w:val="00047298"/>
    <w:rsid w:val="000502F5"/>
    <w:rsid w:val="00051F63"/>
    <w:rsid w:val="00053387"/>
    <w:rsid w:val="000555A0"/>
    <w:rsid w:val="00055924"/>
    <w:rsid w:val="00055B3F"/>
    <w:rsid w:val="00055F27"/>
    <w:rsid w:val="00056FC8"/>
    <w:rsid w:val="00060CC1"/>
    <w:rsid w:val="00061425"/>
    <w:rsid w:val="0006163D"/>
    <w:rsid w:val="00061ABE"/>
    <w:rsid w:val="000655AF"/>
    <w:rsid w:val="000673A8"/>
    <w:rsid w:val="00067AD8"/>
    <w:rsid w:val="00067B64"/>
    <w:rsid w:val="00070BBF"/>
    <w:rsid w:val="00071955"/>
    <w:rsid w:val="00071A5F"/>
    <w:rsid w:val="00072417"/>
    <w:rsid w:val="00072DDF"/>
    <w:rsid w:val="00072EFA"/>
    <w:rsid w:val="000735BC"/>
    <w:rsid w:val="000738CE"/>
    <w:rsid w:val="0007442D"/>
    <w:rsid w:val="000762E1"/>
    <w:rsid w:val="00076346"/>
    <w:rsid w:val="0007719F"/>
    <w:rsid w:val="0008000F"/>
    <w:rsid w:val="00080FD0"/>
    <w:rsid w:val="00081A88"/>
    <w:rsid w:val="00081DE2"/>
    <w:rsid w:val="00082514"/>
    <w:rsid w:val="00082ABC"/>
    <w:rsid w:val="00082BD2"/>
    <w:rsid w:val="00082DD6"/>
    <w:rsid w:val="00083129"/>
    <w:rsid w:val="00083CA0"/>
    <w:rsid w:val="00084A59"/>
    <w:rsid w:val="00086C40"/>
    <w:rsid w:val="00090375"/>
    <w:rsid w:val="00091A88"/>
    <w:rsid w:val="00095BB1"/>
    <w:rsid w:val="000965AE"/>
    <w:rsid w:val="000967A7"/>
    <w:rsid w:val="00096DAA"/>
    <w:rsid w:val="00097809"/>
    <w:rsid w:val="000A3095"/>
    <w:rsid w:val="000A32C8"/>
    <w:rsid w:val="000A388B"/>
    <w:rsid w:val="000A3950"/>
    <w:rsid w:val="000A5CFD"/>
    <w:rsid w:val="000B07C3"/>
    <w:rsid w:val="000B29F9"/>
    <w:rsid w:val="000B2DBC"/>
    <w:rsid w:val="000B2EC9"/>
    <w:rsid w:val="000B400A"/>
    <w:rsid w:val="000B6C22"/>
    <w:rsid w:val="000B72DB"/>
    <w:rsid w:val="000C22BA"/>
    <w:rsid w:val="000C2A5C"/>
    <w:rsid w:val="000C44E8"/>
    <w:rsid w:val="000C4FBD"/>
    <w:rsid w:val="000C52A9"/>
    <w:rsid w:val="000C62E4"/>
    <w:rsid w:val="000C6FB3"/>
    <w:rsid w:val="000C7824"/>
    <w:rsid w:val="000C78AA"/>
    <w:rsid w:val="000D0721"/>
    <w:rsid w:val="000D0F6C"/>
    <w:rsid w:val="000D11EE"/>
    <w:rsid w:val="000D2E6B"/>
    <w:rsid w:val="000D368F"/>
    <w:rsid w:val="000D5C10"/>
    <w:rsid w:val="000D5D48"/>
    <w:rsid w:val="000D6A4B"/>
    <w:rsid w:val="000D75EF"/>
    <w:rsid w:val="000E2B7B"/>
    <w:rsid w:val="000F2052"/>
    <w:rsid w:val="000F3290"/>
    <w:rsid w:val="000F4CFE"/>
    <w:rsid w:val="000F6C3F"/>
    <w:rsid w:val="00100DEF"/>
    <w:rsid w:val="00101447"/>
    <w:rsid w:val="001016F8"/>
    <w:rsid w:val="00103EDE"/>
    <w:rsid w:val="00103F1D"/>
    <w:rsid w:val="00107206"/>
    <w:rsid w:val="00107A5B"/>
    <w:rsid w:val="00110355"/>
    <w:rsid w:val="001113F7"/>
    <w:rsid w:val="00112391"/>
    <w:rsid w:val="001142EA"/>
    <w:rsid w:val="00114A6D"/>
    <w:rsid w:val="001151CF"/>
    <w:rsid w:val="0011523D"/>
    <w:rsid w:val="00115978"/>
    <w:rsid w:val="00116544"/>
    <w:rsid w:val="00120E00"/>
    <w:rsid w:val="0012127E"/>
    <w:rsid w:val="001213E7"/>
    <w:rsid w:val="00122435"/>
    <w:rsid w:val="001225EE"/>
    <w:rsid w:val="00123126"/>
    <w:rsid w:val="0012327C"/>
    <w:rsid w:val="00124E12"/>
    <w:rsid w:val="00126601"/>
    <w:rsid w:val="0012669B"/>
    <w:rsid w:val="0012705E"/>
    <w:rsid w:val="001278FB"/>
    <w:rsid w:val="00130249"/>
    <w:rsid w:val="00130255"/>
    <w:rsid w:val="001315C3"/>
    <w:rsid w:val="001317EC"/>
    <w:rsid w:val="00132799"/>
    <w:rsid w:val="00133468"/>
    <w:rsid w:val="00133522"/>
    <w:rsid w:val="00137BBF"/>
    <w:rsid w:val="00137E56"/>
    <w:rsid w:val="001409C1"/>
    <w:rsid w:val="001416B9"/>
    <w:rsid w:val="0014248B"/>
    <w:rsid w:val="001455FC"/>
    <w:rsid w:val="00145ADD"/>
    <w:rsid w:val="0014689F"/>
    <w:rsid w:val="00152905"/>
    <w:rsid w:val="00152DD4"/>
    <w:rsid w:val="00154079"/>
    <w:rsid w:val="001540DE"/>
    <w:rsid w:val="001542EC"/>
    <w:rsid w:val="00161152"/>
    <w:rsid w:val="00161BB6"/>
    <w:rsid w:val="00164F33"/>
    <w:rsid w:val="00165A0D"/>
    <w:rsid w:val="0016646F"/>
    <w:rsid w:val="00170E18"/>
    <w:rsid w:val="001712BA"/>
    <w:rsid w:val="001722C0"/>
    <w:rsid w:val="00174C41"/>
    <w:rsid w:val="001807CA"/>
    <w:rsid w:val="00180E53"/>
    <w:rsid w:val="00180F4E"/>
    <w:rsid w:val="00181388"/>
    <w:rsid w:val="00181FC6"/>
    <w:rsid w:val="001823EE"/>
    <w:rsid w:val="001825EB"/>
    <w:rsid w:val="00183186"/>
    <w:rsid w:val="00183FBD"/>
    <w:rsid w:val="00185DA4"/>
    <w:rsid w:val="0018700D"/>
    <w:rsid w:val="00187E23"/>
    <w:rsid w:val="001916D0"/>
    <w:rsid w:val="00193938"/>
    <w:rsid w:val="00193E54"/>
    <w:rsid w:val="0019515B"/>
    <w:rsid w:val="001968B4"/>
    <w:rsid w:val="001A1FB9"/>
    <w:rsid w:val="001A21E5"/>
    <w:rsid w:val="001A2951"/>
    <w:rsid w:val="001A2B52"/>
    <w:rsid w:val="001A42A0"/>
    <w:rsid w:val="001B0F5C"/>
    <w:rsid w:val="001B26CB"/>
    <w:rsid w:val="001B62FF"/>
    <w:rsid w:val="001B6F79"/>
    <w:rsid w:val="001B721B"/>
    <w:rsid w:val="001B76B6"/>
    <w:rsid w:val="001B7A5E"/>
    <w:rsid w:val="001B7D11"/>
    <w:rsid w:val="001C044A"/>
    <w:rsid w:val="001C19F4"/>
    <w:rsid w:val="001C1B96"/>
    <w:rsid w:val="001C28E2"/>
    <w:rsid w:val="001C2DC6"/>
    <w:rsid w:val="001C3289"/>
    <w:rsid w:val="001C46B5"/>
    <w:rsid w:val="001C79D3"/>
    <w:rsid w:val="001D093A"/>
    <w:rsid w:val="001D0C86"/>
    <w:rsid w:val="001D1019"/>
    <w:rsid w:val="001D19AF"/>
    <w:rsid w:val="001D28FA"/>
    <w:rsid w:val="001D3235"/>
    <w:rsid w:val="001D4808"/>
    <w:rsid w:val="001D4899"/>
    <w:rsid w:val="001D534F"/>
    <w:rsid w:val="001D7606"/>
    <w:rsid w:val="001D7895"/>
    <w:rsid w:val="001E1819"/>
    <w:rsid w:val="001E4327"/>
    <w:rsid w:val="001E48C2"/>
    <w:rsid w:val="001E5B5D"/>
    <w:rsid w:val="001E6395"/>
    <w:rsid w:val="001F1201"/>
    <w:rsid w:val="001F3061"/>
    <w:rsid w:val="001F5E8A"/>
    <w:rsid w:val="001F6D77"/>
    <w:rsid w:val="001F75E8"/>
    <w:rsid w:val="00200064"/>
    <w:rsid w:val="002000D1"/>
    <w:rsid w:val="002015BE"/>
    <w:rsid w:val="00210A04"/>
    <w:rsid w:val="00210D02"/>
    <w:rsid w:val="00211314"/>
    <w:rsid w:val="00212AAA"/>
    <w:rsid w:val="00213C23"/>
    <w:rsid w:val="002207EF"/>
    <w:rsid w:val="00221524"/>
    <w:rsid w:val="00222B0A"/>
    <w:rsid w:val="002249FD"/>
    <w:rsid w:val="00224D0D"/>
    <w:rsid w:val="00226901"/>
    <w:rsid w:val="00226D60"/>
    <w:rsid w:val="0023073B"/>
    <w:rsid w:val="00232266"/>
    <w:rsid w:val="0023285A"/>
    <w:rsid w:val="00232FF9"/>
    <w:rsid w:val="00234E48"/>
    <w:rsid w:val="0023786B"/>
    <w:rsid w:val="00241DA8"/>
    <w:rsid w:val="00241FD8"/>
    <w:rsid w:val="00244D25"/>
    <w:rsid w:val="002450CA"/>
    <w:rsid w:val="0024548B"/>
    <w:rsid w:val="00245907"/>
    <w:rsid w:val="00245D1B"/>
    <w:rsid w:val="00246BA0"/>
    <w:rsid w:val="0024701F"/>
    <w:rsid w:val="002471E1"/>
    <w:rsid w:val="002475B7"/>
    <w:rsid w:val="0025222C"/>
    <w:rsid w:val="0025234D"/>
    <w:rsid w:val="00252D10"/>
    <w:rsid w:val="00252DAA"/>
    <w:rsid w:val="002543E9"/>
    <w:rsid w:val="00254DCB"/>
    <w:rsid w:val="00256110"/>
    <w:rsid w:val="00256386"/>
    <w:rsid w:val="002576A4"/>
    <w:rsid w:val="00257FE9"/>
    <w:rsid w:val="00260598"/>
    <w:rsid w:val="00262FF4"/>
    <w:rsid w:val="0026722C"/>
    <w:rsid w:val="002704A7"/>
    <w:rsid w:val="002706DE"/>
    <w:rsid w:val="002711F2"/>
    <w:rsid w:val="002721D7"/>
    <w:rsid w:val="002765D9"/>
    <w:rsid w:val="00276EF2"/>
    <w:rsid w:val="00277BFE"/>
    <w:rsid w:val="00280D88"/>
    <w:rsid w:val="00280F65"/>
    <w:rsid w:val="00281563"/>
    <w:rsid w:val="00282788"/>
    <w:rsid w:val="00287A18"/>
    <w:rsid w:val="002912A6"/>
    <w:rsid w:val="00292C19"/>
    <w:rsid w:val="002930FD"/>
    <w:rsid w:val="0029377B"/>
    <w:rsid w:val="0029715F"/>
    <w:rsid w:val="002A0EFB"/>
    <w:rsid w:val="002A1C34"/>
    <w:rsid w:val="002A2EA2"/>
    <w:rsid w:val="002A3833"/>
    <w:rsid w:val="002A4B0A"/>
    <w:rsid w:val="002A54E2"/>
    <w:rsid w:val="002A72F4"/>
    <w:rsid w:val="002B1A64"/>
    <w:rsid w:val="002B2B57"/>
    <w:rsid w:val="002B34C2"/>
    <w:rsid w:val="002B4247"/>
    <w:rsid w:val="002B5127"/>
    <w:rsid w:val="002C138C"/>
    <w:rsid w:val="002C2A1A"/>
    <w:rsid w:val="002C3E59"/>
    <w:rsid w:val="002C3FBD"/>
    <w:rsid w:val="002D2029"/>
    <w:rsid w:val="002D66AD"/>
    <w:rsid w:val="002D7C33"/>
    <w:rsid w:val="002E22ED"/>
    <w:rsid w:val="002E4C39"/>
    <w:rsid w:val="002E5D1A"/>
    <w:rsid w:val="002F0578"/>
    <w:rsid w:val="002F2A8E"/>
    <w:rsid w:val="002F4600"/>
    <w:rsid w:val="002F4B13"/>
    <w:rsid w:val="002F683D"/>
    <w:rsid w:val="0030030F"/>
    <w:rsid w:val="00300D07"/>
    <w:rsid w:val="00301D67"/>
    <w:rsid w:val="00302081"/>
    <w:rsid w:val="0030441C"/>
    <w:rsid w:val="00304A6C"/>
    <w:rsid w:val="00305ACC"/>
    <w:rsid w:val="00306876"/>
    <w:rsid w:val="003068CA"/>
    <w:rsid w:val="00306AA2"/>
    <w:rsid w:val="0031195A"/>
    <w:rsid w:val="00312BEA"/>
    <w:rsid w:val="00313693"/>
    <w:rsid w:val="00316505"/>
    <w:rsid w:val="003168CE"/>
    <w:rsid w:val="00317655"/>
    <w:rsid w:val="00317B6B"/>
    <w:rsid w:val="0032063F"/>
    <w:rsid w:val="00320AC6"/>
    <w:rsid w:val="00322185"/>
    <w:rsid w:val="0032250E"/>
    <w:rsid w:val="00322A23"/>
    <w:rsid w:val="00322C30"/>
    <w:rsid w:val="0032701A"/>
    <w:rsid w:val="00331881"/>
    <w:rsid w:val="00336AEB"/>
    <w:rsid w:val="00340A8A"/>
    <w:rsid w:val="00340C40"/>
    <w:rsid w:val="00344AAF"/>
    <w:rsid w:val="00345019"/>
    <w:rsid w:val="00347F40"/>
    <w:rsid w:val="00350D64"/>
    <w:rsid w:val="003512CE"/>
    <w:rsid w:val="003540BA"/>
    <w:rsid w:val="00356891"/>
    <w:rsid w:val="00357028"/>
    <w:rsid w:val="00357164"/>
    <w:rsid w:val="003605E0"/>
    <w:rsid w:val="003612F4"/>
    <w:rsid w:val="00363804"/>
    <w:rsid w:val="003649AC"/>
    <w:rsid w:val="00364EBA"/>
    <w:rsid w:val="00365DFB"/>
    <w:rsid w:val="0036603D"/>
    <w:rsid w:val="003663E5"/>
    <w:rsid w:val="00366ADE"/>
    <w:rsid w:val="003677A1"/>
    <w:rsid w:val="00371A7D"/>
    <w:rsid w:val="00372437"/>
    <w:rsid w:val="0037597A"/>
    <w:rsid w:val="0037614B"/>
    <w:rsid w:val="0038013C"/>
    <w:rsid w:val="003808B1"/>
    <w:rsid w:val="003814FB"/>
    <w:rsid w:val="00384802"/>
    <w:rsid w:val="0038561F"/>
    <w:rsid w:val="00386004"/>
    <w:rsid w:val="0038653C"/>
    <w:rsid w:val="00386A8D"/>
    <w:rsid w:val="003925AC"/>
    <w:rsid w:val="00392B51"/>
    <w:rsid w:val="00393E2D"/>
    <w:rsid w:val="0039410E"/>
    <w:rsid w:val="00394541"/>
    <w:rsid w:val="0039485C"/>
    <w:rsid w:val="00395583"/>
    <w:rsid w:val="00397182"/>
    <w:rsid w:val="00397E43"/>
    <w:rsid w:val="003A2F5F"/>
    <w:rsid w:val="003A3051"/>
    <w:rsid w:val="003A5033"/>
    <w:rsid w:val="003A5736"/>
    <w:rsid w:val="003A5DAD"/>
    <w:rsid w:val="003A7ED3"/>
    <w:rsid w:val="003B0DE8"/>
    <w:rsid w:val="003B0EAF"/>
    <w:rsid w:val="003B31F5"/>
    <w:rsid w:val="003B47B2"/>
    <w:rsid w:val="003B4E79"/>
    <w:rsid w:val="003B4F21"/>
    <w:rsid w:val="003B5D2A"/>
    <w:rsid w:val="003B6E11"/>
    <w:rsid w:val="003B70DE"/>
    <w:rsid w:val="003C113B"/>
    <w:rsid w:val="003C2992"/>
    <w:rsid w:val="003C361B"/>
    <w:rsid w:val="003C3A80"/>
    <w:rsid w:val="003C452A"/>
    <w:rsid w:val="003C64BC"/>
    <w:rsid w:val="003D0AE8"/>
    <w:rsid w:val="003D16AE"/>
    <w:rsid w:val="003D534F"/>
    <w:rsid w:val="003D57E5"/>
    <w:rsid w:val="003D60FE"/>
    <w:rsid w:val="003E07B7"/>
    <w:rsid w:val="003E1C33"/>
    <w:rsid w:val="003E2F86"/>
    <w:rsid w:val="003E3E1C"/>
    <w:rsid w:val="003E4EAD"/>
    <w:rsid w:val="003E5786"/>
    <w:rsid w:val="003E580D"/>
    <w:rsid w:val="003E7E14"/>
    <w:rsid w:val="003F0869"/>
    <w:rsid w:val="003F1C51"/>
    <w:rsid w:val="003F3896"/>
    <w:rsid w:val="003F4CB7"/>
    <w:rsid w:val="003F563C"/>
    <w:rsid w:val="003F5ABD"/>
    <w:rsid w:val="004003AD"/>
    <w:rsid w:val="004022E1"/>
    <w:rsid w:val="00402F9A"/>
    <w:rsid w:val="0040439E"/>
    <w:rsid w:val="00404C1E"/>
    <w:rsid w:val="004071F8"/>
    <w:rsid w:val="0041503C"/>
    <w:rsid w:val="004158C0"/>
    <w:rsid w:val="00416634"/>
    <w:rsid w:val="00417D32"/>
    <w:rsid w:val="004218D3"/>
    <w:rsid w:val="00421BCB"/>
    <w:rsid w:val="0042508C"/>
    <w:rsid w:val="00427D3F"/>
    <w:rsid w:val="004308F2"/>
    <w:rsid w:val="004313F1"/>
    <w:rsid w:val="0043329B"/>
    <w:rsid w:val="0043624C"/>
    <w:rsid w:val="004374E0"/>
    <w:rsid w:val="00437E17"/>
    <w:rsid w:val="004409C4"/>
    <w:rsid w:val="00440AF1"/>
    <w:rsid w:val="00442ABA"/>
    <w:rsid w:val="00444E5F"/>
    <w:rsid w:val="004462D3"/>
    <w:rsid w:val="0045115F"/>
    <w:rsid w:val="00451B16"/>
    <w:rsid w:val="00451E20"/>
    <w:rsid w:val="00453075"/>
    <w:rsid w:val="00454DB8"/>
    <w:rsid w:val="004636CC"/>
    <w:rsid w:val="00465A03"/>
    <w:rsid w:val="00465FF0"/>
    <w:rsid w:val="00466546"/>
    <w:rsid w:val="00466702"/>
    <w:rsid w:val="004667F9"/>
    <w:rsid w:val="00466BAA"/>
    <w:rsid w:val="00467961"/>
    <w:rsid w:val="004720E1"/>
    <w:rsid w:val="0047330C"/>
    <w:rsid w:val="00480901"/>
    <w:rsid w:val="00480D42"/>
    <w:rsid w:val="00480E72"/>
    <w:rsid w:val="0048164B"/>
    <w:rsid w:val="0048245E"/>
    <w:rsid w:val="00482532"/>
    <w:rsid w:val="00482671"/>
    <w:rsid w:val="00484A9F"/>
    <w:rsid w:val="004852D3"/>
    <w:rsid w:val="004856A7"/>
    <w:rsid w:val="00486F97"/>
    <w:rsid w:val="0048765C"/>
    <w:rsid w:val="004914F3"/>
    <w:rsid w:val="0049238E"/>
    <w:rsid w:val="00492CF4"/>
    <w:rsid w:val="004939E1"/>
    <w:rsid w:val="00497EB6"/>
    <w:rsid w:val="004A487C"/>
    <w:rsid w:val="004A6BF4"/>
    <w:rsid w:val="004A6D6C"/>
    <w:rsid w:val="004A6FDE"/>
    <w:rsid w:val="004A7347"/>
    <w:rsid w:val="004A7592"/>
    <w:rsid w:val="004B0267"/>
    <w:rsid w:val="004B0DB8"/>
    <w:rsid w:val="004B0F82"/>
    <w:rsid w:val="004B3025"/>
    <w:rsid w:val="004B4F1B"/>
    <w:rsid w:val="004B5547"/>
    <w:rsid w:val="004B60FF"/>
    <w:rsid w:val="004B6625"/>
    <w:rsid w:val="004B6E79"/>
    <w:rsid w:val="004B749E"/>
    <w:rsid w:val="004B7E78"/>
    <w:rsid w:val="004C0B9A"/>
    <w:rsid w:val="004C2409"/>
    <w:rsid w:val="004C2F02"/>
    <w:rsid w:val="004D2139"/>
    <w:rsid w:val="004D2C63"/>
    <w:rsid w:val="004D347B"/>
    <w:rsid w:val="004D3D1E"/>
    <w:rsid w:val="004D562F"/>
    <w:rsid w:val="004D6AD3"/>
    <w:rsid w:val="004E1588"/>
    <w:rsid w:val="004E2FFD"/>
    <w:rsid w:val="004E5D42"/>
    <w:rsid w:val="004F0182"/>
    <w:rsid w:val="004F043B"/>
    <w:rsid w:val="004F58CD"/>
    <w:rsid w:val="004F66B6"/>
    <w:rsid w:val="004F7A68"/>
    <w:rsid w:val="00501E5A"/>
    <w:rsid w:val="005026DC"/>
    <w:rsid w:val="005030C5"/>
    <w:rsid w:val="00505701"/>
    <w:rsid w:val="00506D90"/>
    <w:rsid w:val="005075E1"/>
    <w:rsid w:val="00510DE2"/>
    <w:rsid w:val="0051206F"/>
    <w:rsid w:val="00512608"/>
    <w:rsid w:val="00513C14"/>
    <w:rsid w:val="005140B5"/>
    <w:rsid w:val="00514308"/>
    <w:rsid w:val="00514A1A"/>
    <w:rsid w:val="00514CA3"/>
    <w:rsid w:val="005169E1"/>
    <w:rsid w:val="00520AE3"/>
    <w:rsid w:val="0052423A"/>
    <w:rsid w:val="005249E6"/>
    <w:rsid w:val="005256E9"/>
    <w:rsid w:val="005261B7"/>
    <w:rsid w:val="00526635"/>
    <w:rsid w:val="00531046"/>
    <w:rsid w:val="005318CC"/>
    <w:rsid w:val="00531EEA"/>
    <w:rsid w:val="00533767"/>
    <w:rsid w:val="00533EDD"/>
    <w:rsid w:val="00534C62"/>
    <w:rsid w:val="00534F7B"/>
    <w:rsid w:val="0053504D"/>
    <w:rsid w:val="00535112"/>
    <w:rsid w:val="00535209"/>
    <w:rsid w:val="005364D1"/>
    <w:rsid w:val="00537EB6"/>
    <w:rsid w:val="00540E44"/>
    <w:rsid w:val="00541631"/>
    <w:rsid w:val="00541B35"/>
    <w:rsid w:val="00542130"/>
    <w:rsid w:val="0054358D"/>
    <w:rsid w:val="00543634"/>
    <w:rsid w:val="0054421D"/>
    <w:rsid w:val="005442FF"/>
    <w:rsid w:val="00545E34"/>
    <w:rsid w:val="00546E1D"/>
    <w:rsid w:val="005474E1"/>
    <w:rsid w:val="0054794F"/>
    <w:rsid w:val="0055049D"/>
    <w:rsid w:val="005520B2"/>
    <w:rsid w:val="00552FFF"/>
    <w:rsid w:val="00553BBC"/>
    <w:rsid w:val="00554092"/>
    <w:rsid w:val="0055430A"/>
    <w:rsid w:val="005560D4"/>
    <w:rsid w:val="005575B1"/>
    <w:rsid w:val="00557941"/>
    <w:rsid w:val="00560293"/>
    <w:rsid w:val="0056275A"/>
    <w:rsid w:val="00567122"/>
    <w:rsid w:val="00567981"/>
    <w:rsid w:val="00572D64"/>
    <w:rsid w:val="005732FC"/>
    <w:rsid w:val="0057545C"/>
    <w:rsid w:val="00575574"/>
    <w:rsid w:val="00575ABE"/>
    <w:rsid w:val="00576DC0"/>
    <w:rsid w:val="005836CB"/>
    <w:rsid w:val="0058464C"/>
    <w:rsid w:val="00585276"/>
    <w:rsid w:val="005867F6"/>
    <w:rsid w:val="0058742A"/>
    <w:rsid w:val="00587B72"/>
    <w:rsid w:val="005909B4"/>
    <w:rsid w:val="00594F73"/>
    <w:rsid w:val="00595F74"/>
    <w:rsid w:val="005A0AE8"/>
    <w:rsid w:val="005A13EA"/>
    <w:rsid w:val="005A1D6A"/>
    <w:rsid w:val="005A2621"/>
    <w:rsid w:val="005A2E82"/>
    <w:rsid w:val="005A4993"/>
    <w:rsid w:val="005A5CD2"/>
    <w:rsid w:val="005A67FC"/>
    <w:rsid w:val="005A69E3"/>
    <w:rsid w:val="005A7A23"/>
    <w:rsid w:val="005B0554"/>
    <w:rsid w:val="005B2312"/>
    <w:rsid w:val="005B32C1"/>
    <w:rsid w:val="005B347C"/>
    <w:rsid w:val="005B5693"/>
    <w:rsid w:val="005B799D"/>
    <w:rsid w:val="005C097D"/>
    <w:rsid w:val="005C16E6"/>
    <w:rsid w:val="005C1813"/>
    <w:rsid w:val="005C1E5D"/>
    <w:rsid w:val="005C2E7B"/>
    <w:rsid w:val="005C3E8E"/>
    <w:rsid w:val="005C4574"/>
    <w:rsid w:val="005C5D5B"/>
    <w:rsid w:val="005C6687"/>
    <w:rsid w:val="005C6BED"/>
    <w:rsid w:val="005D0017"/>
    <w:rsid w:val="005D0FF0"/>
    <w:rsid w:val="005D3814"/>
    <w:rsid w:val="005D3A46"/>
    <w:rsid w:val="005D3D35"/>
    <w:rsid w:val="005D4279"/>
    <w:rsid w:val="005D584A"/>
    <w:rsid w:val="005D7D0F"/>
    <w:rsid w:val="005D7E01"/>
    <w:rsid w:val="005E1572"/>
    <w:rsid w:val="005E278A"/>
    <w:rsid w:val="005E732E"/>
    <w:rsid w:val="005F0BCF"/>
    <w:rsid w:val="005F3040"/>
    <w:rsid w:val="005F4606"/>
    <w:rsid w:val="005F53A7"/>
    <w:rsid w:val="005F5C74"/>
    <w:rsid w:val="005F6716"/>
    <w:rsid w:val="005F6AE9"/>
    <w:rsid w:val="006013FF"/>
    <w:rsid w:val="006014EE"/>
    <w:rsid w:val="006030CF"/>
    <w:rsid w:val="006037A7"/>
    <w:rsid w:val="006049C2"/>
    <w:rsid w:val="00606A5C"/>
    <w:rsid w:val="00607C2F"/>
    <w:rsid w:val="00607CB0"/>
    <w:rsid w:val="0061009C"/>
    <w:rsid w:val="00610FC6"/>
    <w:rsid w:val="00611151"/>
    <w:rsid w:val="00611B7A"/>
    <w:rsid w:val="00613188"/>
    <w:rsid w:val="0061325D"/>
    <w:rsid w:val="00613DDE"/>
    <w:rsid w:val="00614E68"/>
    <w:rsid w:val="00615327"/>
    <w:rsid w:val="006177D4"/>
    <w:rsid w:val="00620E3F"/>
    <w:rsid w:val="006210D5"/>
    <w:rsid w:val="00621707"/>
    <w:rsid w:val="006225BB"/>
    <w:rsid w:val="006236D5"/>
    <w:rsid w:val="00623789"/>
    <w:rsid w:val="00625D44"/>
    <w:rsid w:val="00625D6B"/>
    <w:rsid w:val="00626121"/>
    <w:rsid w:val="006265C1"/>
    <w:rsid w:val="006308FC"/>
    <w:rsid w:val="00630FD1"/>
    <w:rsid w:val="00631937"/>
    <w:rsid w:val="00634206"/>
    <w:rsid w:val="00634247"/>
    <w:rsid w:val="00634FDB"/>
    <w:rsid w:val="00635684"/>
    <w:rsid w:val="00636CAB"/>
    <w:rsid w:val="00636FA9"/>
    <w:rsid w:val="00640E14"/>
    <w:rsid w:val="00642CB2"/>
    <w:rsid w:val="00643DEA"/>
    <w:rsid w:val="00644693"/>
    <w:rsid w:val="00645E3B"/>
    <w:rsid w:val="00647857"/>
    <w:rsid w:val="00651A1B"/>
    <w:rsid w:val="006520F1"/>
    <w:rsid w:val="006528EB"/>
    <w:rsid w:val="006559C9"/>
    <w:rsid w:val="00657221"/>
    <w:rsid w:val="00657FFB"/>
    <w:rsid w:val="00660A4D"/>
    <w:rsid w:val="006623E1"/>
    <w:rsid w:val="00662A3C"/>
    <w:rsid w:val="00663AD8"/>
    <w:rsid w:val="006644EA"/>
    <w:rsid w:val="00664A46"/>
    <w:rsid w:val="006657B1"/>
    <w:rsid w:val="00665E85"/>
    <w:rsid w:val="00665FF6"/>
    <w:rsid w:val="00672ACC"/>
    <w:rsid w:val="0067488C"/>
    <w:rsid w:val="0067643A"/>
    <w:rsid w:val="00676F69"/>
    <w:rsid w:val="006801FF"/>
    <w:rsid w:val="006803D4"/>
    <w:rsid w:val="006814D0"/>
    <w:rsid w:val="00681FCD"/>
    <w:rsid w:val="0068239E"/>
    <w:rsid w:val="00682E09"/>
    <w:rsid w:val="006843AA"/>
    <w:rsid w:val="006909DA"/>
    <w:rsid w:val="00690D3C"/>
    <w:rsid w:val="006912BD"/>
    <w:rsid w:val="00691557"/>
    <w:rsid w:val="00694A19"/>
    <w:rsid w:val="00695ADA"/>
    <w:rsid w:val="0069604E"/>
    <w:rsid w:val="00696157"/>
    <w:rsid w:val="006A0D99"/>
    <w:rsid w:val="006A115E"/>
    <w:rsid w:val="006A1356"/>
    <w:rsid w:val="006A1959"/>
    <w:rsid w:val="006A268A"/>
    <w:rsid w:val="006A2C9D"/>
    <w:rsid w:val="006A2CDA"/>
    <w:rsid w:val="006A40B3"/>
    <w:rsid w:val="006A4509"/>
    <w:rsid w:val="006A48E2"/>
    <w:rsid w:val="006A4B81"/>
    <w:rsid w:val="006A6E52"/>
    <w:rsid w:val="006A75CC"/>
    <w:rsid w:val="006A7B39"/>
    <w:rsid w:val="006A7DEE"/>
    <w:rsid w:val="006B08B1"/>
    <w:rsid w:val="006B38D7"/>
    <w:rsid w:val="006B53E7"/>
    <w:rsid w:val="006B67D7"/>
    <w:rsid w:val="006B68DF"/>
    <w:rsid w:val="006B6FF0"/>
    <w:rsid w:val="006C1F47"/>
    <w:rsid w:val="006C4FF4"/>
    <w:rsid w:val="006C5942"/>
    <w:rsid w:val="006D0025"/>
    <w:rsid w:val="006D0605"/>
    <w:rsid w:val="006D0E6D"/>
    <w:rsid w:val="006D24BB"/>
    <w:rsid w:val="006D384B"/>
    <w:rsid w:val="006D50DE"/>
    <w:rsid w:val="006D73C1"/>
    <w:rsid w:val="006E03C7"/>
    <w:rsid w:val="006E1F06"/>
    <w:rsid w:val="006E7427"/>
    <w:rsid w:val="006F1334"/>
    <w:rsid w:val="006F2555"/>
    <w:rsid w:val="006F2B42"/>
    <w:rsid w:val="006F3900"/>
    <w:rsid w:val="006F3C5A"/>
    <w:rsid w:val="006F5503"/>
    <w:rsid w:val="006F5D97"/>
    <w:rsid w:val="006F6A1F"/>
    <w:rsid w:val="006F71D7"/>
    <w:rsid w:val="00701B23"/>
    <w:rsid w:val="00701CB6"/>
    <w:rsid w:val="00703192"/>
    <w:rsid w:val="007034AA"/>
    <w:rsid w:val="00703621"/>
    <w:rsid w:val="00703C15"/>
    <w:rsid w:val="007041C5"/>
    <w:rsid w:val="007073C0"/>
    <w:rsid w:val="00707B45"/>
    <w:rsid w:val="00710718"/>
    <w:rsid w:val="0071081F"/>
    <w:rsid w:val="007113E5"/>
    <w:rsid w:val="00713E21"/>
    <w:rsid w:val="0071654B"/>
    <w:rsid w:val="007166A0"/>
    <w:rsid w:val="007210A7"/>
    <w:rsid w:val="00723E6E"/>
    <w:rsid w:val="00724BAE"/>
    <w:rsid w:val="0072588B"/>
    <w:rsid w:val="007259CD"/>
    <w:rsid w:val="00727BD7"/>
    <w:rsid w:val="00727D5C"/>
    <w:rsid w:val="007303C8"/>
    <w:rsid w:val="00733457"/>
    <w:rsid w:val="00735121"/>
    <w:rsid w:val="00737DA6"/>
    <w:rsid w:val="007404C2"/>
    <w:rsid w:val="00740973"/>
    <w:rsid w:val="00740BDB"/>
    <w:rsid w:val="00741D11"/>
    <w:rsid w:val="00742916"/>
    <w:rsid w:val="007431D4"/>
    <w:rsid w:val="007441AE"/>
    <w:rsid w:val="00744B0D"/>
    <w:rsid w:val="007453FC"/>
    <w:rsid w:val="00746031"/>
    <w:rsid w:val="00746F8B"/>
    <w:rsid w:val="00747C2F"/>
    <w:rsid w:val="007505BF"/>
    <w:rsid w:val="0075067D"/>
    <w:rsid w:val="00751EA8"/>
    <w:rsid w:val="00752F48"/>
    <w:rsid w:val="00754510"/>
    <w:rsid w:val="00757053"/>
    <w:rsid w:val="00760337"/>
    <w:rsid w:val="0076038A"/>
    <w:rsid w:val="007619D7"/>
    <w:rsid w:val="00761FB5"/>
    <w:rsid w:val="00764193"/>
    <w:rsid w:val="007642CF"/>
    <w:rsid w:val="00764380"/>
    <w:rsid w:val="0076656E"/>
    <w:rsid w:val="00766A5A"/>
    <w:rsid w:val="0076701D"/>
    <w:rsid w:val="00767D34"/>
    <w:rsid w:val="007716F2"/>
    <w:rsid w:val="00771AE3"/>
    <w:rsid w:val="00771E7E"/>
    <w:rsid w:val="00772BFA"/>
    <w:rsid w:val="007732CF"/>
    <w:rsid w:val="0077382A"/>
    <w:rsid w:val="00773E39"/>
    <w:rsid w:val="00774118"/>
    <w:rsid w:val="00776F5A"/>
    <w:rsid w:val="00777192"/>
    <w:rsid w:val="00781E7E"/>
    <w:rsid w:val="007824C9"/>
    <w:rsid w:val="00783D28"/>
    <w:rsid w:val="0078441C"/>
    <w:rsid w:val="00784E12"/>
    <w:rsid w:val="00786BF9"/>
    <w:rsid w:val="0079287E"/>
    <w:rsid w:val="00792F2E"/>
    <w:rsid w:val="0079492C"/>
    <w:rsid w:val="00794C24"/>
    <w:rsid w:val="007A4E96"/>
    <w:rsid w:val="007A7EE1"/>
    <w:rsid w:val="007B0507"/>
    <w:rsid w:val="007B2522"/>
    <w:rsid w:val="007B3794"/>
    <w:rsid w:val="007B3B41"/>
    <w:rsid w:val="007B427D"/>
    <w:rsid w:val="007B4744"/>
    <w:rsid w:val="007C2960"/>
    <w:rsid w:val="007C4156"/>
    <w:rsid w:val="007C4BF1"/>
    <w:rsid w:val="007C5A79"/>
    <w:rsid w:val="007C6207"/>
    <w:rsid w:val="007D2852"/>
    <w:rsid w:val="007D29D9"/>
    <w:rsid w:val="007D3452"/>
    <w:rsid w:val="007D34E0"/>
    <w:rsid w:val="007D3AA6"/>
    <w:rsid w:val="007D579A"/>
    <w:rsid w:val="007D5BFE"/>
    <w:rsid w:val="007D6898"/>
    <w:rsid w:val="007D6C02"/>
    <w:rsid w:val="007D72DB"/>
    <w:rsid w:val="007D7B4A"/>
    <w:rsid w:val="007E1B78"/>
    <w:rsid w:val="007E48FA"/>
    <w:rsid w:val="007E69E2"/>
    <w:rsid w:val="007E6BF2"/>
    <w:rsid w:val="007F28B0"/>
    <w:rsid w:val="007F392C"/>
    <w:rsid w:val="007F4C55"/>
    <w:rsid w:val="007F624A"/>
    <w:rsid w:val="007F6F42"/>
    <w:rsid w:val="007F701E"/>
    <w:rsid w:val="007F74B7"/>
    <w:rsid w:val="00800FAB"/>
    <w:rsid w:val="00802E4B"/>
    <w:rsid w:val="00803608"/>
    <w:rsid w:val="00805E25"/>
    <w:rsid w:val="00806AF8"/>
    <w:rsid w:val="0081135D"/>
    <w:rsid w:val="00812350"/>
    <w:rsid w:val="008126AE"/>
    <w:rsid w:val="00813DC1"/>
    <w:rsid w:val="0081528C"/>
    <w:rsid w:val="00816748"/>
    <w:rsid w:val="00821128"/>
    <w:rsid w:val="008221E7"/>
    <w:rsid w:val="008224A9"/>
    <w:rsid w:val="00822506"/>
    <w:rsid w:val="00824554"/>
    <w:rsid w:val="00824C48"/>
    <w:rsid w:val="00826752"/>
    <w:rsid w:val="008267A3"/>
    <w:rsid w:val="00826C0E"/>
    <w:rsid w:val="00827BA4"/>
    <w:rsid w:val="008306BF"/>
    <w:rsid w:val="00832C11"/>
    <w:rsid w:val="00833481"/>
    <w:rsid w:val="00833637"/>
    <w:rsid w:val="00833FAB"/>
    <w:rsid w:val="00834115"/>
    <w:rsid w:val="00834969"/>
    <w:rsid w:val="0083526A"/>
    <w:rsid w:val="008354D4"/>
    <w:rsid w:val="008371F5"/>
    <w:rsid w:val="0083764F"/>
    <w:rsid w:val="00837924"/>
    <w:rsid w:val="008404E5"/>
    <w:rsid w:val="00840573"/>
    <w:rsid w:val="008419EE"/>
    <w:rsid w:val="008422DA"/>
    <w:rsid w:val="008426E6"/>
    <w:rsid w:val="00843497"/>
    <w:rsid w:val="00844834"/>
    <w:rsid w:val="00844FE7"/>
    <w:rsid w:val="00846367"/>
    <w:rsid w:val="00846F78"/>
    <w:rsid w:val="00852700"/>
    <w:rsid w:val="00852EF2"/>
    <w:rsid w:val="00854B78"/>
    <w:rsid w:val="0085520E"/>
    <w:rsid w:val="00855312"/>
    <w:rsid w:val="00855772"/>
    <w:rsid w:val="00855897"/>
    <w:rsid w:val="00856D68"/>
    <w:rsid w:val="00857136"/>
    <w:rsid w:val="008578D8"/>
    <w:rsid w:val="00860FE2"/>
    <w:rsid w:val="0086220F"/>
    <w:rsid w:val="00862BA5"/>
    <w:rsid w:val="00863435"/>
    <w:rsid w:val="00863682"/>
    <w:rsid w:val="00863B7D"/>
    <w:rsid w:val="008648A7"/>
    <w:rsid w:val="00864D0A"/>
    <w:rsid w:val="00865AA2"/>
    <w:rsid w:val="00867161"/>
    <w:rsid w:val="00867395"/>
    <w:rsid w:val="00867A43"/>
    <w:rsid w:val="008709D3"/>
    <w:rsid w:val="0087232F"/>
    <w:rsid w:val="00873522"/>
    <w:rsid w:val="00873F5B"/>
    <w:rsid w:val="00874092"/>
    <w:rsid w:val="00875465"/>
    <w:rsid w:val="008810C3"/>
    <w:rsid w:val="00881A2E"/>
    <w:rsid w:val="00882079"/>
    <w:rsid w:val="008828C6"/>
    <w:rsid w:val="0088387B"/>
    <w:rsid w:val="008855BD"/>
    <w:rsid w:val="008866C6"/>
    <w:rsid w:val="0088709B"/>
    <w:rsid w:val="00890227"/>
    <w:rsid w:val="00891971"/>
    <w:rsid w:val="00892027"/>
    <w:rsid w:val="00892612"/>
    <w:rsid w:val="00892A01"/>
    <w:rsid w:val="008949EC"/>
    <w:rsid w:val="0089690F"/>
    <w:rsid w:val="008A04CA"/>
    <w:rsid w:val="008A09F8"/>
    <w:rsid w:val="008A1E43"/>
    <w:rsid w:val="008A2506"/>
    <w:rsid w:val="008A2C4C"/>
    <w:rsid w:val="008A330A"/>
    <w:rsid w:val="008A37D9"/>
    <w:rsid w:val="008A4E26"/>
    <w:rsid w:val="008A5A85"/>
    <w:rsid w:val="008A6D8E"/>
    <w:rsid w:val="008A73E7"/>
    <w:rsid w:val="008B1882"/>
    <w:rsid w:val="008B41F1"/>
    <w:rsid w:val="008B5FEA"/>
    <w:rsid w:val="008B6083"/>
    <w:rsid w:val="008B6A4C"/>
    <w:rsid w:val="008B6E22"/>
    <w:rsid w:val="008B7A8F"/>
    <w:rsid w:val="008C13BF"/>
    <w:rsid w:val="008C2985"/>
    <w:rsid w:val="008C3C38"/>
    <w:rsid w:val="008C4133"/>
    <w:rsid w:val="008C4A19"/>
    <w:rsid w:val="008C4ACC"/>
    <w:rsid w:val="008C605E"/>
    <w:rsid w:val="008C62DE"/>
    <w:rsid w:val="008C6CEA"/>
    <w:rsid w:val="008D340F"/>
    <w:rsid w:val="008D387E"/>
    <w:rsid w:val="008D3961"/>
    <w:rsid w:val="008D6B35"/>
    <w:rsid w:val="008D6BEC"/>
    <w:rsid w:val="008D7A4C"/>
    <w:rsid w:val="008E0BA9"/>
    <w:rsid w:val="008E2D0E"/>
    <w:rsid w:val="008E4202"/>
    <w:rsid w:val="008E71DD"/>
    <w:rsid w:val="008F0DB1"/>
    <w:rsid w:val="008F370E"/>
    <w:rsid w:val="008F37DA"/>
    <w:rsid w:val="008F48BD"/>
    <w:rsid w:val="008F57B1"/>
    <w:rsid w:val="008F5F5D"/>
    <w:rsid w:val="008F6BD6"/>
    <w:rsid w:val="0090217A"/>
    <w:rsid w:val="00903832"/>
    <w:rsid w:val="009071CF"/>
    <w:rsid w:val="00907A63"/>
    <w:rsid w:val="00910379"/>
    <w:rsid w:val="00911285"/>
    <w:rsid w:val="009119F7"/>
    <w:rsid w:val="009136FB"/>
    <w:rsid w:val="00914191"/>
    <w:rsid w:val="00915053"/>
    <w:rsid w:val="009153E1"/>
    <w:rsid w:val="0092006F"/>
    <w:rsid w:val="00921082"/>
    <w:rsid w:val="00921681"/>
    <w:rsid w:val="009220EE"/>
    <w:rsid w:val="0092305E"/>
    <w:rsid w:val="009244FE"/>
    <w:rsid w:val="009256AD"/>
    <w:rsid w:val="009257BA"/>
    <w:rsid w:val="00925AB1"/>
    <w:rsid w:val="00927D97"/>
    <w:rsid w:val="009308BE"/>
    <w:rsid w:val="00930CC4"/>
    <w:rsid w:val="009317CD"/>
    <w:rsid w:val="009321B8"/>
    <w:rsid w:val="009332D2"/>
    <w:rsid w:val="0093340D"/>
    <w:rsid w:val="009354CF"/>
    <w:rsid w:val="00935E27"/>
    <w:rsid w:val="00941115"/>
    <w:rsid w:val="0094124F"/>
    <w:rsid w:val="00942DD9"/>
    <w:rsid w:val="009473B9"/>
    <w:rsid w:val="009475FD"/>
    <w:rsid w:val="009500F2"/>
    <w:rsid w:val="00950C72"/>
    <w:rsid w:val="00952A24"/>
    <w:rsid w:val="0095347E"/>
    <w:rsid w:val="00953F46"/>
    <w:rsid w:val="009541AE"/>
    <w:rsid w:val="00954E7E"/>
    <w:rsid w:val="00961229"/>
    <w:rsid w:val="0096135C"/>
    <w:rsid w:val="009630A0"/>
    <w:rsid w:val="0096344F"/>
    <w:rsid w:val="00963797"/>
    <w:rsid w:val="009644DF"/>
    <w:rsid w:val="0096481A"/>
    <w:rsid w:val="009649A1"/>
    <w:rsid w:val="00965176"/>
    <w:rsid w:val="00967377"/>
    <w:rsid w:val="00967F08"/>
    <w:rsid w:val="009711AC"/>
    <w:rsid w:val="00973BD2"/>
    <w:rsid w:val="00974D40"/>
    <w:rsid w:val="009756DF"/>
    <w:rsid w:val="0097699A"/>
    <w:rsid w:val="00980051"/>
    <w:rsid w:val="009854ED"/>
    <w:rsid w:val="0098630D"/>
    <w:rsid w:val="00986776"/>
    <w:rsid w:val="00986B24"/>
    <w:rsid w:val="00987BCA"/>
    <w:rsid w:val="009903E9"/>
    <w:rsid w:val="00991C63"/>
    <w:rsid w:val="009923D0"/>
    <w:rsid w:val="00992736"/>
    <w:rsid w:val="009927BC"/>
    <w:rsid w:val="00992F36"/>
    <w:rsid w:val="00993CCA"/>
    <w:rsid w:val="00996B3F"/>
    <w:rsid w:val="00997E67"/>
    <w:rsid w:val="009A05F2"/>
    <w:rsid w:val="009A229F"/>
    <w:rsid w:val="009A369B"/>
    <w:rsid w:val="009A513C"/>
    <w:rsid w:val="009A568C"/>
    <w:rsid w:val="009A59CA"/>
    <w:rsid w:val="009A631A"/>
    <w:rsid w:val="009A718F"/>
    <w:rsid w:val="009B27FA"/>
    <w:rsid w:val="009B5B80"/>
    <w:rsid w:val="009B7C66"/>
    <w:rsid w:val="009C0D16"/>
    <w:rsid w:val="009C2A09"/>
    <w:rsid w:val="009C2E12"/>
    <w:rsid w:val="009C76EC"/>
    <w:rsid w:val="009D05BF"/>
    <w:rsid w:val="009D14FD"/>
    <w:rsid w:val="009D22A7"/>
    <w:rsid w:val="009D4969"/>
    <w:rsid w:val="009D513B"/>
    <w:rsid w:val="009D73F3"/>
    <w:rsid w:val="009E00B3"/>
    <w:rsid w:val="009E3C22"/>
    <w:rsid w:val="009E41E6"/>
    <w:rsid w:val="009E43B2"/>
    <w:rsid w:val="009E48B0"/>
    <w:rsid w:val="009E5D0A"/>
    <w:rsid w:val="009E639A"/>
    <w:rsid w:val="009E7243"/>
    <w:rsid w:val="009E7DA0"/>
    <w:rsid w:val="009F18CC"/>
    <w:rsid w:val="009F1D0A"/>
    <w:rsid w:val="009F2C76"/>
    <w:rsid w:val="009F3A00"/>
    <w:rsid w:val="009F406B"/>
    <w:rsid w:val="009F4DE1"/>
    <w:rsid w:val="009F6F12"/>
    <w:rsid w:val="009F7EB7"/>
    <w:rsid w:val="00A01499"/>
    <w:rsid w:val="00A02F20"/>
    <w:rsid w:val="00A03A22"/>
    <w:rsid w:val="00A04236"/>
    <w:rsid w:val="00A04680"/>
    <w:rsid w:val="00A05A3D"/>
    <w:rsid w:val="00A107EB"/>
    <w:rsid w:val="00A119C8"/>
    <w:rsid w:val="00A12472"/>
    <w:rsid w:val="00A12EA9"/>
    <w:rsid w:val="00A13F71"/>
    <w:rsid w:val="00A149D0"/>
    <w:rsid w:val="00A1611F"/>
    <w:rsid w:val="00A177D9"/>
    <w:rsid w:val="00A237EC"/>
    <w:rsid w:val="00A245FB"/>
    <w:rsid w:val="00A24D9E"/>
    <w:rsid w:val="00A3032B"/>
    <w:rsid w:val="00A32816"/>
    <w:rsid w:val="00A328D8"/>
    <w:rsid w:val="00A32A7A"/>
    <w:rsid w:val="00A32B92"/>
    <w:rsid w:val="00A33701"/>
    <w:rsid w:val="00A3386D"/>
    <w:rsid w:val="00A34016"/>
    <w:rsid w:val="00A36664"/>
    <w:rsid w:val="00A3678C"/>
    <w:rsid w:val="00A40237"/>
    <w:rsid w:val="00A40347"/>
    <w:rsid w:val="00A44534"/>
    <w:rsid w:val="00A448FE"/>
    <w:rsid w:val="00A44FE2"/>
    <w:rsid w:val="00A451CE"/>
    <w:rsid w:val="00A46821"/>
    <w:rsid w:val="00A469B4"/>
    <w:rsid w:val="00A46CA6"/>
    <w:rsid w:val="00A46EB4"/>
    <w:rsid w:val="00A47D68"/>
    <w:rsid w:val="00A51070"/>
    <w:rsid w:val="00A5615D"/>
    <w:rsid w:val="00A57894"/>
    <w:rsid w:val="00A60C16"/>
    <w:rsid w:val="00A61A8F"/>
    <w:rsid w:val="00A61E77"/>
    <w:rsid w:val="00A631C2"/>
    <w:rsid w:val="00A635DB"/>
    <w:rsid w:val="00A6488F"/>
    <w:rsid w:val="00A65747"/>
    <w:rsid w:val="00A6712D"/>
    <w:rsid w:val="00A67692"/>
    <w:rsid w:val="00A700AC"/>
    <w:rsid w:val="00A70947"/>
    <w:rsid w:val="00A724DA"/>
    <w:rsid w:val="00A73636"/>
    <w:rsid w:val="00A742D8"/>
    <w:rsid w:val="00A755D2"/>
    <w:rsid w:val="00A768B6"/>
    <w:rsid w:val="00A80651"/>
    <w:rsid w:val="00A80B15"/>
    <w:rsid w:val="00A80CFC"/>
    <w:rsid w:val="00A814CB"/>
    <w:rsid w:val="00A8161E"/>
    <w:rsid w:val="00A818C6"/>
    <w:rsid w:val="00A81B5F"/>
    <w:rsid w:val="00A82C65"/>
    <w:rsid w:val="00A82EBE"/>
    <w:rsid w:val="00A82F27"/>
    <w:rsid w:val="00A831E4"/>
    <w:rsid w:val="00A8346A"/>
    <w:rsid w:val="00A83908"/>
    <w:rsid w:val="00A84148"/>
    <w:rsid w:val="00A84629"/>
    <w:rsid w:val="00A85F14"/>
    <w:rsid w:val="00A8661C"/>
    <w:rsid w:val="00A87AE2"/>
    <w:rsid w:val="00A87BC7"/>
    <w:rsid w:val="00A905A5"/>
    <w:rsid w:val="00A90768"/>
    <w:rsid w:val="00A915EE"/>
    <w:rsid w:val="00A92603"/>
    <w:rsid w:val="00A9499A"/>
    <w:rsid w:val="00A95E67"/>
    <w:rsid w:val="00A967EA"/>
    <w:rsid w:val="00A96CCC"/>
    <w:rsid w:val="00A97A9D"/>
    <w:rsid w:val="00AA05C7"/>
    <w:rsid w:val="00AA0E17"/>
    <w:rsid w:val="00AA203C"/>
    <w:rsid w:val="00AA2D34"/>
    <w:rsid w:val="00AA3FD0"/>
    <w:rsid w:val="00AA6694"/>
    <w:rsid w:val="00AA705B"/>
    <w:rsid w:val="00AA7FE0"/>
    <w:rsid w:val="00AB103D"/>
    <w:rsid w:val="00AB3213"/>
    <w:rsid w:val="00AB3627"/>
    <w:rsid w:val="00AB38AF"/>
    <w:rsid w:val="00AB3CCC"/>
    <w:rsid w:val="00AB5A9A"/>
    <w:rsid w:val="00AB5C6A"/>
    <w:rsid w:val="00AB69DF"/>
    <w:rsid w:val="00AB6AF2"/>
    <w:rsid w:val="00AB77F3"/>
    <w:rsid w:val="00AC0664"/>
    <w:rsid w:val="00AC1756"/>
    <w:rsid w:val="00AC1D31"/>
    <w:rsid w:val="00AC424C"/>
    <w:rsid w:val="00AC4F09"/>
    <w:rsid w:val="00AC58A5"/>
    <w:rsid w:val="00AC6BA9"/>
    <w:rsid w:val="00AD07DF"/>
    <w:rsid w:val="00AD45D2"/>
    <w:rsid w:val="00AD4F41"/>
    <w:rsid w:val="00AD5861"/>
    <w:rsid w:val="00AD5EB3"/>
    <w:rsid w:val="00AD640D"/>
    <w:rsid w:val="00AD6475"/>
    <w:rsid w:val="00AD6624"/>
    <w:rsid w:val="00AD7421"/>
    <w:rsid w:val="00AE097F"/>
    <w:rsid w:val="00AE0D14"/>
    <w:rsid w:val="00AE0E7C"/>
    <w:rsid w:val="00AE2271"/>
    <w:rsid w:val="00AE2297"/>
    <w:rsid w:val="00AE3F49"/>
    <w:rsid w:val="00AE52BE"/>
    <w:rsid w:val="00AE60FE"/>
    <w:rsid w:val="00AF07B9"/>
    <w:rsid w:val="00AF353C"/>
    <w:rsid w:val="00AF54F9"/>
    <w:rsid w:val="00AF56A8"/>
    <w:rsid w:val="00AF6FE2"/>
    <w:rsid w:val="00AF782C"/>
    <w:rsid w:val="00AF78E2"/>
    <w:rsid w:val="00B02006"/>
    <w:rsid w:val="00B02C2E"/>
    <w:rsid w:val="00B03DA8"/>
    <w:rsid w:val="00B05CFC"/>
    <w:rsid w:val="00B06140"/>
    <w:rsid w:val="00B06CCA"/>
    <w:rsid w:val="00B07086"/>
    <w:rsid w:val="00B07B61"/>
    <w:rsid w:val="00B13530"/>
    <w:rsid w:val="00B13D8A"/>
    <w:rsid w:val="00B13F62"/>
    <w:rsid w:val="00B14BF6"/>
    <w:rsid w:val="00B17FD6"/>
    <w:rsid w:val="00B2065C"/>
    <w:rsid w:val="00B218B0"/>
    <w:rsid w:val="00B23D7B"/>
    <w:rsid w:val="00B24A8C"/>
    <w:rsid w:val="00B24E2A"/>
    <w:rsid w:val="00B26651"/>
    <w:rsid w:val="00B274D4"/>
    <w:rsid w:val="00B2779F"/>
    <w:rsid w:val="00B30500"/>
    <w:rsid w:val="00B33EFE"/>
    <w:rsid w:val="00B34DFE"/>
    <w:rsid w:val="00B35773"/>
    <w:rsid w:val="00B36A44"/>
    <w:rsid w:val="00B40123"/>
    <w:rsid w:val="00B4271D"/>
    <w:rsid w:val="00B45170"/>
    <w:rsid w:val="00B4597C"/>
    <w:rsid w:val="00B46734"/>
    <w:rsid w:val="00B46BF9"/>
    <w:rsid w:val="00B471E1"/>
    <w:rsid w:val="00B473CF"/>
    <w:rsid w:val="00B5072D"/>
    <w:rsid w:val="00B53BB3"/>
    <w:rsid w:val="00B53DF3"/>
    <w:rsid w:val="00B54955"/>
    <w:rsid w:val="00B555BE"/>
    <w:rsid w:val="00B57556"/>
    <w:rsid w:val="00B61347"/>
    <w:rsid w:val="00B6316D"/>
    <w:rsid w:val="00B64C9D"/>
    <w:rsid w:val="00B64DE5"/>
    <w:rsid w:val="00B65275"/>
    <w:rsid w:val="00B6594B"/>
    <w:rsid w:val="00B65DC6"/>
    <w:rsid w:val="00B65EA1"/>
    <w:rsid w:val="00B6624D"/>
    <w:rsid w:val="00B66C4D"/>
    <w:rsid w:val="00B66E31"/>
    <w:rsid w:val="00B724C3"/>
    <w:rsid w:val="00B72E14"/>
    <w:rsid w:val="00B74C59"/>
    <w:rsid w:val="00B75170"/>
    <w:rsid w:val="00B80F03"/>
    <w:rsid w:val="00B814D0"/>
    <w:rsid w:val="00B8165B"/>
    <w:rsid w:val="00B820DA"/>
    <w:rsid w:val="00B84B8F"/>
    <w:rsid w:val="00B908A8"/>
    <w:rsid w:val="00B92487"/>
    <w:rsid w:val="00B93464"/>
    <w:rsid w:val="00B93D7A"/>
    <w:rsid w:val="00B942B6"/>
    <w:rsid w:val="00B967CA"/>
    <w:rsid w:val="00B96E44"/>
    <w:rsid w:val="00BA0F58"/>
    <w:rsid w:val="00BA1118"/>
    <w:rsid w:val="00BA17D6"/>
    <w:rsid w:val="00BA23DC"/>
    <w:rsid w:val="00BA6631"/>
    <w:rsid w:val="00BA6C15"/>
    <w:rsid w:val="00BA7478"/>
    <w:rsid w:val="00BA7837"/>
    <w:rsid w:val="00BA79AF"/>
    <w:rsid w:val="00BB114E"/>
    <w:rsid w:val="00BB27F7"/>
    <w:rsid w:val="00BB3201"/>
    <w:rsid w:val="00BB339D"/>
    <w:rsid w:val="00BB5B99"/>
    <w:rsid w:val="00BB5F6B"/>
    <w:rsid w:val="00BB5F82"/>
    <w:rsid w:val="00BB7C2A"/>
    <w:rsid w:val="00BC0369"/>
    <w:rsid w:val="00BC0483"/>
    <w:rsid w:val="00BC09CE"/>
    <w:rsid w:val="00BC198E"/>
    <w:rsid w:val="00BC1B5B"/>
    <w:rsid w:val="00BC2582"/>
    <w:rsid w:val="00BC3856"/>
    <w:rsid w:val="00BC401B"/>
    <w:rsid w:val="00BC406F"/>
    <w:rsid w:val="00BC5819"/>
    <w:rsid w:val="00BD1318"/>
    <w:rsid w:val="00BD296D"/>
    <w:rsid w:val="00BD4DB1"/>
    <w:rsid w:val="00BD6F37"/>
    <w:rsid w:val="00BE0236"/>
    <w:rsid w:val="00BE07C4"/>
    <w:rsid w:val="00BE0864"/>
    <w:rsid w:val="00BE10EA"/>
    <w:rsid w:val="00BE12F4"/>
    <w:rsid w:val="00BE2166"/>
    <w:rsid w:val="00BE3E25"/>
    <w:rsid w:val="00BE418A"/>
    <w:rsid w:val="00BE4C00"/>
    <w:rsid w:val="00BE56CD"/>
    <w:rsid w:val="00BE6AE8"/>
    <w:rsid w:val="00BE7FED"/>
    <w:rsid w:val="00BF25D4"/>
    <w:rsid w:val="00BF47C7"/>
    <w:rsid w:val="00BF5855"/>
    <w:rsid w:val="00C04E07"/>
    <w:rsid w:val="00C05FC4"/>
    <w:rsid w:val="00C063CE"/>
    <w:rsid w:val="00C06B4F"/>
    <w:rsid w:val="00C06EC8"/>
    <w:rsid w:val="00C07F64"/>
    <w:rsid w:val="00C1177C"/>
    <w:rsid w:val="00C21F87"/>
    <w:rsid w:val="00C229C1"/>
    <w:rsid w:val="00C22A7C"/>
    <w:rsid w:val="00C2439E"/>
    <w:rsid w:val="00C24AB1"/>
    <w:rsid w:val="00C268EF"/>
    <w:rsid w:val="00C27289"/>
    <w:rsid w:val="00C27CA1"/>
    <w:rsid w:val="00C27F3A"/>
    <w:rsid w:val="00C35A66"/>
    <w:rsid w:val="00C36B72"/>
    <w:rsid w:val="00C37A04"/>
    <w:rsid w:val="00C37F0E"/>
    <w:rsid w:val="00C37F3D"/>
    <w:rsid w:val="00C40FA8"/>
    <w:rsid w:val="00C4189A"/>
    <w:rsid w:val="00C41F59"/>
    <w:rsid w:val="00C4424C"/>
    <w:rsid w:val="00C44B0C"/>
    <w:rsid w:val="00C54811"/>
    <w:rsid w:val="00C55DC0"/>
    <w:rsid w:val="00C560F7"/>
    <w:rsid w:val="00C56525"/>
    <w:rsid w:val="00C604E0"/>
    <w:rsid w:val="00C60F73"/>
    <w:rsid w:val="00C61C66"/>
    <w:rsid w:val="00C62B69"/>
    <w:rsid w:val="00C62CDA"/>
    <w:rsid w:val="00C64AA1"/>
    <w:rsid w:val="00C65ACF"/>
    <w:rsid w:val="00C66B1C"/>
    <w:rsid w:val="00C72497"/>
    <w:rsid w:val="00C7298B"/>
    <w:rsid w:val="00C80891"/>
    <w:rsid w:val="00C82E90"/>
    <w:rsid w:val="00C82F51"/>
    <w:rsid w:val="00C83033"/>
    <w:rsid w:val="00C83135"/>
    <w:rsid w:val="00C83C30"/>
    <w:rsid w:val="00C84FFB"/>
    <w:rsid w:val="00C85E91"/>
    <w:rsid w:val="00C86B67"/>
    <w:rsid w:val="00C877EE"/>
    <w:rsid w:val="00C913CC"/>
    <w:rsid w:val="00C9159D"/>
    <w:rsid w:val="00C9167E"/>
    <w:rsid w:val="00C91B95"/>
    <w:rsid w:val="00C91C79"/>
    <w:rsid w:val="00C93F00"/>
    <w:rsid w:val="00C957B2"/>
    <w:rsid w:val="00C9605B"/>
    <w:rsid w:val="00C96C23"/>
    <w:rsid w:val="00CA0071"/>
    <w:rsid w:val="00CA0B50"/>
    <w:rsid w:val="00CA17C8"/>
    <w:rsid w:val="00CA2C97"/>
    <w:rsid w:val="00CA32DC"/>
    <w:rsid w:val="00CA3B34"/>
    <w:rsid w:val="00CA4981"/>
    <w:rsid w:val="00CA5AB9"/>
    <w:rsid w:val="00CA5D3F"/>
    <w:rsid w:val="00CB008C"/>
    <w:rsid w:val="00CB0E46"/>
    <w:rsid w:val="00CB3420"/>
    <w:rsid w:val="00CB3B11"/>
    <w:rsid w:val="00CB3B60"/>
    <w:rsid w:val="00CB5A1D"/>
    <w:rsid w:val="00CB636C"/>
    <w:rsid w:val="00CB6A76"/>
    <w:rsid w:val="00CC007C"/>
    <w:rsid w:val="00CC0C1D"/>
    <w:rsid w:val="00CC11C0"/>
    <w:rsid w:val="00CC269E"/>
    <w:rsid w:val="00CC6DEC"/>
    <w:rsid w:val="00CD0A53"/>
    <w:rsid w:val="00CD0FDF"/>
    <w:rsid w:val="00CD1294"/>
    <w:rsid w:val="00CD2DC4"/>
    <w:rsid w:val="00CD37EE"/>
    <w:rsid w:val="00CD4655"/>
    <w:rsid w:val="00CD7C03"/>
    <w:rsid w:val="00CD7C26"/>
    <w:rsid w:val="00CE00D2"/>
    <w:rsid w:val="00CE1312"/>
    <w:rsid w:val="00CE28C0"/>
    <w:rsid w:val="00CE4B7E"/>
    <w:rsid w:val="00CE6337"/>
    <w:rsid w:val="00CE6E74"/>
    <w:rsid w:val="00CE7A18"/>
    <w:rsid w:val="00CF2F12"/>
    <w:rsid w:val="00CF4214"/>
    <w:rsid w:val="00CF5BEA"/>
    <w:rsid w:val="00CF632B"/>
    <w:rsid w:val="00CF68DC"/>
    <w:rsid w:val="00D0020F"/>
    <w:rsid w:val="00D037D2"/>
    <w:rsid w:val="00D04944"/>
    <w:rsid w:val="00D04B18"/>
    <w:rsid w:val="00D04CCE"/>
    <w:rsid w:val="00D04F80"/>
    <w:rsid w:val="00D1021A"/>
    <w:rsid w:val="00D11826"/>
    <w:rsid w:val="00D1235B"/>
    <w:rsid w:val="00D12A72"/>
    <w:rsid w:val="00D12B95"/>
    <w:rsid w:val="00D13B15"/>
    <w:rsid w:val="00D14538"/>
    <w:rsid w:val="00D16564"/>
    <w:rsid w:val="00D16A26"/>
    <w:rsid w:val="00D20BF0"/>
    <w:rsid w:val="00D21CA8"/>
    <w:rsid w:val="00D228D9"/>
    <w:rsid w:val="00D22E9F"/>
    <w:rsid w:val="00D23174"/>
    <w:rsid w:val="00D233E7"/>
    <w:rsid w:val="00D24BA7"/>
    <w:rsid w:val="00D24C7A"/>
    <w:rsid w:val="00D25C78"/>
    <w:rsid w:val="00D30E58"/>
    <w:rsid w:val="00D33148"/>
    <w:rsid w:val="00D33FA4"/>
    <w:rsid w:val="00D35747"/>
    <w:rsid w:val="00D358F8"/>
    <w:rsid w:val="00D35C88"/>
    <w:rsid w:val="00D362A0"/>
    <w:rsid w:val="00D37645"/>
    <w:rsid w:val="00D379F4"/>
    <w:rsid w:val="00D40BBC"/>
    <w:rsid w:val="00D40F88"/>
    <w:rsid w:val="00D414BF"/>
    <w:rsid w:val="00D417DF"/>
    <w:rsid w:val="00D41E34"/>
    <w:rsid w:val="00D42539"/>
    <w:rsid w:val="00D4444C"/>
    <w:rsid w:val="00D44DD3"/>
    <w:rsid w:val="00D45AEE"/>
    <w:rsid w:val="00D466E0"/>
    <w:rsid w:val="00D47081"/>
    <w:rsid w:val="00D52288"/>
    <w:rsid w:val="00D52525"/>
    <w:rsid w:val="00D52602"/>
    <w:rsid w:val="00D52A55"/>
    <w:rsid w:val="00D53759"/>
    <w:rsid w:val="00D550CE"/>
    <w:rsid w:val="00D56C30"/>
    <w:rsid w:val="00D57EF8"/>
    <w:rsid w:val="00D61CA6"/>
    <w:rsid w:val="00D6209E"/>
    <w:rsid w:val="00D62FC3"/>
    <w:rsid w:val="00D633BC"/>
    <w:rsid w:val="00D63EEF"/>
    <w:rsid w:val="00D64202"/>
    <w:rsid w:val="00D669D4"/>
    <w:rsid w:val="00D702AA"/>
    <w:rsid w:val="00D7069C"/>
    <w:rsid w:val="00D70B55"/>
    <w:rsid w:val="00D72182"/>
    <w:rsid w:val="00D72AD4"/>
    <w:rsid w:val="00D77E8C"/>
    <w:rsid w:val="00D8046D"/>
    <w:rsid w:val="00D80A58"/>
    <w:rsid w:val="00D80AF0"/>
    <w:rsid w:val="00D81727"/>
    <w:rsid w:val="00D82D32"/>
    <w:rsid w:val="00D83603"/>
    <w:rsid w:val="00D851F0"/>
    <w:rsid w:val="00D85B9D"/>
    <w:rsid w:val="00D862DF"/>
    <w:rsid w:val="00D87E00"/>
    <w:rsid w:val="00D90C27"/>
    <w:rsid w:val="00D91E2A"/>
    <w:rsid w:val="00D937F1"/>
    <w:rsid w:val="00D94B3C"/>
    <w:rsid w:val="00D95068"/>
    <w:rsid w:val="00D95F74"/>
    <w:rsid w:val="00D961AE"/>
    <w:rsid w:val="00DA0F30"/>
    <w:rsid w:val="00DA0FB7"/>
    <w:rsid w:val="00DA179B"/>
    <w:rsid w:val="00DA3767"/>
    <w:rsid w:val="00DA37C9"/>
    <w:rsid w:val="00DA4BB9"/>
    <w:rsid w:val="00DA67CF"/>
    <w:rsid w:val="00DB0A03"/>
    <w:rsid w:val="00DB1EFC"/>
    <w:rsid w:val="00DB2F93"/>
    <w:rsid w:val="00DB42D2"/>
    <w:rsid w:val="00DB494E"/>
    <w:rsid w:val="00DB516A"/>
    <w:rsid w:val="00DB5614"/>
    <w:rsid w:val="00DC1B90"/>
    <w:rsid w:val="00DC1C94"/>
    <w:rsid w:val="00DC4E4D"/>
    <w:rsid w:val="00DD0205"/>
    <w:rsid w:val="00DD32AD"/>
    <w:rsid w:val="00DD3368"/>
    <w:rsid w:val="00DD37D5"/>
    <w:rsid w:val="00DD433D"/>
    <w:rsid w:val="00DD441C"/>
    <w:rsid w:val="00DD48B2"/>
    <w:rsid w:val="00DD55E8"/>
    <w:rsid w:val="00DD767A"/>
    <w:rsid w:val="00DD7A29"/>
    <w:rsid w:val="00DE0DE3"/>
    <w:rsid w:val="00DE1CBD"/>
    <w:rsid w:val="00DE2316"/>
    <w:rsid w:val="00DE40FE"/>
    <w:rsid w:val="00DE5F71"/>
    <w:rsid w:val="00DE6A4E"/>
    <w:rsid w:val="00DF2A8B"/>
    <w:rsid w:val="00DF3C84"/>
    <w:rsid w:val="00DF427E"/>
    <w:rsid w:val="00DF5AAC"/>
    <w:rsid w:val="00E00413"/>
    <w:rsid w:val="00E00BCC"/>
    <w:rsid w:val="00E01275"/>
    <w:rsid w:val="00E014D0"/>
    <w:rsid w:val="00E01B9C"/>
    <w:rsid w:val="00E044E1"/>
    <w:rsid w:val="00E04502"/>
    <w:rsid w:val="00E056C6"/>
    <w:rsid w:val="00E061CE"/>
    <w:rsid w:val="00E0704C"/>
    <w:rsid w:val="00E07A22"/>
    <w:rsid w:val="00E12A0D"/>
    <w:rsid w:val="00E14D05"/>
    <w:rsid w:val="00E15A0A"/>
    <w:rsid w:val="00E16838"/>
    <w:rsid w:val="00E17088"/>
    <w:rsid w:val="00E178D8"/>
    <w:rsid w:val="00E20C88"/>
    <w:rsid w:val="00E210FD"/>
    <w:rsid w:val="00E22CC8"/>
    <w:rsid w:val="00E23C0D"/>
    <w:rsid w:val="00E261AC"/>
    <w:rsid w:val="00E2670A"/>
    <w:rsid w:val="00E27715"/>
    <w:rsid w:val="00E321D9"/>
    <w:rsid w:val="00E32412"/>
    <w:rsid w:val="00E33A7E"/>
    <w:rsid w:val="00E33D24"/>
    <w:rsid w:val="00E34F29"/>
    <w:rsid w:val="00E356E6"/>
    <w:rsid w:val="00E356F4"/>
    <w:rsid w:val="00E35E1A"/>
    <w:rsid w:val="00E36547"/>
    <w:rsid w:val="00E36722"/>
    <w:rsid w:val="00E368A7"/>
    <w:rsid w:val="00E37591"/>
    <w:rsid w:val="00E37BF3"/>
    <w:rsid w:val="00E40ACA"/>
    <w:rsid w:val="00E41F67"/>
    <w:rsid w:val="00E46E92"/>
    <w:rsid w:val="00E52FAB"/>
    <w:rsid w:val="00E60572"/>
    <w:rsid w:val="00E60D5D"/>
    <w:rsid w:val="00E60DE4"/>
    <w:rsid w:val="00E62D5A"/>
    <w:rsid w:val="00E67DAC"/>
    <w:rsid w:val="00E70C5B"/>
    <w:rsid w:val="00E741F7"/>
    <w:rsid w:val="00E802E1"/>
    <w:rsid w:val="00E81179"/>
    <w:rsid w:val="00E81617"/>
    <w:rsid w:val="00E818E5"/>
    <w:rsid w:val="00E8316C"/>
    <w:rsid w:val="00E832A7"/>
    <w:rsid w:val="00E85DCD"/>
    <w:rsid w:val="00E87651"/>
    <w:rsid w:val="00E90DB6"/>
    <w:rsid w:val="00E91509"/>
    <w:rsid w:val="00E915CB"/>
    <w:rsid w:val="00E92D81"/>
    <w:rsid w:val="00E93104"/>
    <w:rsid w:val="00E94451"/>
    <w:rsid w:val="00E96963"/>
    <w:rsid w:val="00E97E85"/>
    <w:rsid w:val="00EA14AB"/>
    <w:rsid w:val="00EA1DF7"/>
    <w:rsid w:val="00EA1E24"/>
    <w:rsid w:val="00EA29A7"/>
    <w:rsid w:val="00EA36A2"/>
    <w:rsid w:val="00EA3C61"/>
    <w:rsid w:val="00EA485D"/>
    <w:rsid w:val="00EA4CDC"/>
    <w:rsid w:val="00EA5253"/>
    <w:rsid w:val="00EA529F"/>
    <w:rsid w:val="00EA5578"/>
    <w:rsid w:val="00EA6E60"/>
    <w:rsid w:val="00EB54F1"/>
    <w:rsid w:val="00EB5787"/>
    <w:rsid w:val="00EB5D17"/>
    <w:rsid w:val="00EB5D8B"/>
    <w:rsid w:val="00EB69A0"/>
    <w:rsid w:val="00EC150F"/>
    <w:rsid w:val="00EC2757"/>
    <w:rsid w:val="00EC5379"/>
    <w:rsid w:val="00EC754A"/>
    <w:rsid w:val="00ED36DF"/>
    <w:rsid w:val="00ED3AE3"/>
    <w:rsid w:val="00ED47D8"/>
    <w:rsid w:val="00ED5695"/>
    <w:rsid w:val="00ED685D"/>
    <w:rsid w:val="00ED6C02"/>
    <w:rsid w:val="00EE15EB"/>
    <w:rsid w:val="00EE1E27"/>
    <w:rsid w:val="00EE33CB"/>
    <w:rsid w:val="00EE4F9F"/>
    <w:rsid w:val="00EE5661"/>
    <w:rsid w:val="00EF04D0"/>
    <w:rsid w:val="00EF0BB5"/>
    <w:rsid w:val="00EF0C17"/>
    <w:rsid w:val="00EF2FEA"/>
    <w:rsid w:val="00EF4CA9"/>
    <w:rsid w:val="00EF5D28"/>
    <w:rsid w:val="00EF6E9D"/>
    <w:rsid w:val="00EF7F59"/>
    <w:rsid w:val="00F022DD"/>
    <w:rsid w:val="00F031B7"/>
    <w:rsid w:val="00F03BDF"/>
    <w:rsid w:val="00F04A86"/>
    <w:rsid w:val="00F06A75"/>
    <w:rsid w:val="00F06B38"/>
    <w:rsid w:val="00F07077"/>
    <w:rsid w:val="00F076D4"/>
    <w:rsid w:val="00F077E0"/>
    <w:rsid w:val="00F12CD7"/>
    <w:rsid w:val="00F131BA"/>
    <w:rsid w:val="00F1342D"/>
    <w:rsid w:val="00F136CA"/>
    <w:rsid w:val="00F14080"/>
    <w:rsid w:val="00F14104"/>
    <w:rsid w:val="00F1693E"/>
    <w:rsid w:val="00F169E5"/>
    <w:rsid w:val="00F21003"/>
    <w:rsid w:val="00F2158B"/>
    <w:rsid w:val="00F24F9E"/>
    <w:rsid w:val="00F2656D"/>
    <w:rsid w:val="00F311E9"/>
    <w:rsid w:val="00F31423"/>
    <w:rsid w:val="00F32845"/>
    <w:rsid w:val="00F346C6"/>
    <w:rsid w:val="00F35279"/>
    <w:rsid w:val="00F403ED"/>
    <w:rsid w:val="00F41BDC"/>
    <w:rsid w:val="00F438F7"/>
    <w:rsid w:val="00F4774C"/>
    <w:rsid w:val="00F47ED9"/>
    <w:rsid w:val="00F50D3C"/>
    <w:rsid w:val="00F545F3"/>
    <w:rsid w:val="00F557FA"/>
    <w:rsid w:val="00F56D8E"/>
    <w:rsid w:val="00F606A5"/>
    <w:rsid w:val="00F60817"/>
    <w:rsid w:val="00F61394"/>
    <w:rsid w:val="00F6239B"/>
    <w:rsid w:val="00F665EB"/>
    <w:rsid w:val="00F7168A"/>
    <w:rsid w:val="00F73A9F"/>
    <w:rsid w:val="00F73FC4"/>
    <w:rsid w:val="00F76BC1"/>
    <w:rsid w:val="00F806E5"/>
    <w:rsid w:val="00F826B8"/>
    <w:rsid w:val="00F83271"/>
    <w:rsid w:val="00F84556"/>
    <w:rsid w:val="00F84623"/>
    <w:rsid w:val="00F8684C"/>
    <w:rsid w:val="00F86A92"/>
    <w:rsid w:val="00F8740C"/>
    <w:rsid w:val="00F87E19"/>
    <w:rsid w:val="00F9000B"/>
    <w:rsid w:val="00F904F2"/>
    <w:rsid w:val="00F91AEA"/>
    <w:rsid w:val="00F92317"/>
    <w:rsid w:val="00F951F7"/>
    <w:rsid w:val="00F966E2"/>
    <w:rsid w:val="00FA04E1"/>
    <w:rsid w:val="00FA1999"/>
    <w:rsid w:val="00FA4AFB"/>
    <w:rsid w:val="00FA6AAC"/>
    <w:rsid w:val="00FA7633"/>
    <w:rsid w:val="00FB2570"/>
    <w:rsid w:val="00FB2888"/>
    <w:rsid w:val="00FB428A"/>
    <w:rsid w:val="00FB69EE"/>
    <w:rsid w:val="00FB75D3"/>
    <w:rsid w:val="00FB78DA"/>
    <w:rsid w:val="00FC1757"/>
    <w:rsid w:val="00FC1CF3"/>
    <w:rsid w:val="00FC2717"/>
    <w:rsid w:val="00FC3AEF"/>
    <w:rsid w:val="00FC4C96"/>
    <w:rsid w:val="00FC5894"/>
    <w:rsid w:val="00FC5F9F"/>
    <w:rsid w:val="00FC6A8D"/>
    <w:rsid w:val="00FC6F45"/>
    <w:rsid w:val="00FD045C"/>
    <w:rsid w:val="00FD1D59"/>
    <w:rsid w:val="00FD22EE"/>
    <w:rsid w:val="00FD2BB5"/>
    <w:rsid w:val="00FD32EB"/>
    <w:rsid w:val="00FD401C"/>
    <w:rsid w:val="00FE0607"/>
    <w:rsid w:val="00FE171F"/>
    <w:rsid w:val="00FE240C"/>
    <w:rsid w:val="00FE26D8"/>
    <w:rsid w:val="00FE5105"/>
    <w:rsid w:val="00FE58C2"/>
    <w:rsid w:val="00FE6A32"/>
    <w:rsid w:val="00FE7D31"/>
    <w:rsid w:val="00FF035C"/>
    <w:rsid w:val="00FF0B63"/>
    <w:rsid w:val="00FF134B"/>
    <w:rsid w:val="00FF19E9"/>
    <w:rsid w:val="00FF276B"/>
    <w:rsid w:val="00FF4EA5"/>
    <w:rsid w:val="0123E30F"/>
    <w:rsid w:val="023C2C0C"/>
    <w:rsid w:val="025EBC00"/>
    <w:rsid w:val="0265D0AE"/>
    <w:rsid w:val="026D1033"/>
    <w:rsid w:val="02AD489D"/>
    <w:rsid w:val="02BFB370"/>
    <w:rsid w:val="04A91184"/>
    <w:rsid w:val="0549FD7F"/>
    <w:rsid w:val="055FB259"/>
    <w:rsid w:val="066FA186"/>
    <w:rsid w:val="06C974EA"/>
    <w:rsid w:val="07932493"/>
    <w:rsid w:val="08C9428A"/>
    <w:rsid w:val="0911F7AC"/>
    <w:rsid w:val="0A2B41F8"/>
    <w:rsid w:val="0BD89955"/>
    <w:rsid w:val="0D7F7E3F"/>
    <w:rsid w:val="0DC6A6DC"/>
    <w:rsid w:val="0DDF993E"/>
    <w:rsid w:val="0E6364D6"/>
    <w:rsid w:val="0E87A8DF"/>
    <w:rsid w:val="0FA4F50E"/>
    <w:rsid w:val="100682C6"/>
    <w:rsid w:val="121AD440"/>
    <w:rsid w:val="1291498A"/>
    <w:rsid w:val="1297E2BD"/>
    <w:rsid w:val="13A0B472"/>
    <w:rsid w:val="13A2C701"/>
    <w:rsid w:val="13E6F06F"/>
    <w:rsid w:val="1534892A"/>
    <w:rsid w:val="154E185A"/>
    <w:rsid w:val="1632BBC4"/>
    <w:rsid w:val="1738D53D"/>
    <w:rsid w:val="17DCB6FE"/>
    <w:rsid w:val="17E89C47"/>
    <w:rsid w:val="18815231"/>
    <w:rsid w:val="1945D707"/>
    <w:rsid w:val="19EC6C65"/>
    <w:rsid w:val="1A1C866C"/>
    <w:rsid w:val="1A646828"/>
    <w:rsid w:val="1A95C00D"/>
    <w:rsid w:val="1BD2F277"/>
    <w:rsid w:val="1E7FEE1F"/>
    <w:rsid w:val="1F7B0F25"/>
    <w:rsid w:val="1FC99736"/>
    <w:rsid w:val="20FCE235"/>
    <w:rsid w:val="232165DA"/>
    <w:rsid w:val="235506CB"/>
    <w:rsid w:val="23E3EBDC"/>
    <w:rsid w:val="26651C48"/>
    <w:rsid w:val="2676EB6E"/>
    <w:rsid w:val="26D696AA"/>
    <w:rsid w:val="272386A5"/>
    <w:rsid w:val="2AA5A5E7"/>
    <w:rsid w:val="2B299A11"/>
    <w:rsid w:val="2C294894"/>
    <w:rsid w:val="2EA93A14"/>
    <w:rsid w:val="30A726E6"/>
    <w:rsid w:val="32379BB2"/>
    <w:rsid w:val="32DD8249"/>
    <w:rsid w:val="343F997F"/>
    <w:rsid w:val="34A2CE44"/>
    <w:rsid w:val="35B1D477"/>
    <w:rsid w:val="35F0B58D"/>
    <w:rsid w:val="38E31D51"/>
    <w:rsid w:val="3B0964A8"/>
    <w:rsid w:val="3BC34028"/>
    <w:rsid w:val="3BD28CC5"/>
    <w:rsid w:val="3CB63A57"/>
    <w:rsid w:val="3CFBA68C"/>
    <w:rsid w:val="3D76AD81"/>
    <w:rsid w:val="3F4DE33B"/>
    <w:rsid w:val="40AF937D"/>
    <w:rsid w:val="412758C9"/>
    <w:rsid w:val="41FEE1BD"/>
    <w:rsid w:val="42EE9DAD"/>
    <w:rsid w:val="44D95748"/>
    <w:rsid w:val="450BE3E9"/>
    <w:rsid w:val="45E340B9"/>
    <w:rsid w:val="46B9C002"/>
    <w:rsid w:val="4789B224"/>
    <w:rsid w:val="47FDC373"/>
    <w:rsid w:val="488BECCB"/>
    <w:rsid w:val="496020D8"/>
    <w:rsid w:val="49C37013"/>
    <w:rsid w:val="49CDCBB9"/>
    <w:rsid w:val="49F2555A"/>
    <w:rsid w:val="4A0E6BA8"/>
    <w:rsid w:val="4A99C6CD"/>
    <w:rsid w:val="4AC3E185"/>
    <w:rsid w:val="4CA30824"/>
    <w:rsid w:val="4D378FD6"/>
    <w:rsid w:val="4D6CC3B7"/>
    <w:rsid w:val="4E9285A3"/>
    <w:rsid w:val="4F2EA5E7"/>
    <w:rsid w:val="4FBA5E47"/>
    <w:rsid w:val="504285BD"/>
    <w:rsid w:val="5060F235"/>
    <w:rsid w:val="51D69958"/>
    <w:rsid w:val="51F81B06"/>
    <w:rsid w:val="524FB301"/>
    <w:rsid w:val="526C3D17"/>
    <w:rsid w:val="53EBFBF6"/>
    <w:rsid w:val="5545C24D"/>
    <w:rsid w:val="57142D15"/>
    <w:rsid w:val="57925361"/>
    <w:rsid w:val="58D7D471"/>
    <w:rsid w:val="5937D1CC"/>
    <w:rsid w:val="595C5CFC"/>
    <w:rsid w:val="59833AFC"/>
    <w:rsid w:val="59A84EC0"/>
    <w:rsid w:val="5A23B27F"/>
    <w:rsid w:val="5A8608A6"/>
    <w:rsid w:val="5ACC2733"/>
    <w:rsid w:val="5AD75E49"/>
    <w:rsid w:val="5B7ED42F"/>
    <w:rsid w:val="5BF2D222"/>
    <w:rsid w:val="5C4C954D"/>
    <w:rsid w:val="5CD5BDF5"/>
    <w:rsid w:val="5EBDFAC3"/>
    <w:rsid w:val="5EF8E0A4"/>
    <w:rsid w:val="5F087029"/>
    <w:rsid w:val="5F87EE91"/>
    <w:rsid w:val="60D8D7EC"/>
    <w:rsid w:val="60E543B9"/>
    <w:rsid w:val="627D7DFF"/>
    <w:rsid w:val="62BBAAB0"/>
    <w:rsid w:val="631AD4BC"/>
    <w:rsid w:val="636826D6"/>
    <w:rsid w:val="649B38CF"/>
    <w:rsid w:val="64C2B9EE"/>
    <w:rsid w:val="6542BC59"/>
    <w:rsid w:val="65606E01"/>
    <w:rsid w:val="65A8F2B1"/>
    <w:rsid w:val="668D7F3B"/>
    <w:rsid w:val="67F1B39B"/>
    <w:rsid w:val="6913E836"/>
    <w:rsid w:val="69E1396C"/>
    <w:rsid w:val="6A051A67"/>
    <w:rsid w:val="6A281201"/>
    <w:rsid w:val="6ABE31E2"/>
    <w:rsid w:val="6B1DEE62"/>
    <w:rsid w:val="6D5FB2C3"/>
    <w:rsid w:val="6E03FCCD"/>
    <w:rsid w:val="6EAA1D92"/>
    <w:rsid w:val="6F0F86C3"/>
    <w:rsid w:val="6F0FA1B2"/>
    <w:rsid w:val="70B32A14"/>
    <w:rsid w:val="70F09D4B"/>
    <w:rsid w:val="71000A84"/>
    <w:rsid w:val="71BFA676"/>
    <w:rsid w:val="71E1EB8A"/>
    <w:rsid w:val="72904962"/>
    <w:rsid w:val="72C3A821"/>
    <w:rsid w:val="7305729A"/>
    <w:rsid w:val="735C0F90"/>
    <w:rsid w:val="7407D723"/>
    <w:rsid w:val="7466CEA2"/>
    <w:rsid w:val="74A08AF2"/>
    <w:rsid w:val="76192486"/>
    <w:rsid w:val="77FE190B"/>
    <w:rsid w:val="7A841F8D"/>
    <w:rsid w:val="7D021E65"/>
    <w:rsid w:val="7D2201AC"/>
    <w:rsid w:val="7E89A418"/>
    <w:rsid w:val="7F1C1A97"/>
    <w:rsid w:val="7FAB5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9EA8A"/>
  <w15:docId w15:val="{64D6BA06-5AAD-45D6-B821-EA1A6BEC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A19"/>
    <w:pPr>
      <w:spacing w:after="240" w:line="264" w:lineRule="auto"/>
      <w:jc w:val="both"/>
    </w:pPr>
    <w:rPr>
      <w:rFonts w:ascii="Calibri Light" w:hAnsi="Calibri Light"/>
      <w:color w:val="333333" w:themeColor="text1"/>
      <w:sz w:val="20"/>
    </w:rPr>
  </w:style>
  <w:style w:type="paragraph" w:styleId="Heading1">
    <w:name w:val="heading 1"/>
    <w:basedOn w:val="Normal"/>
    <w:next w:val="Normal"/>
    <w:link w:val="Heading1Char"/>
    <w:uiPriority w:val="9"/>
    <w:qFormat/>
    <w:rsid w:val="008D6BEC"/>
    <w:pPr>
      <w:keepNext/>
      <w:keepLines/>
      <w:numPr>
        <w:numId w:val="3"/>
      </w:numPr>
      <w:spacing w:before="960"/>
      <w:contextualSpacing/>
      <w:jc w:val="left"/>
      <w:outlineLvl w:val="0"/>
    </w:pPr>
    <w:rPr>
      <w:rFonts w:eastAsiaTheme="majorEastAsia" w:cstheme="majorBidi"/>
      <w:bCs/>
      <w:color w:val="034EA2" w:themeColor="text2"/>
      <w:sz w:val="60"/>
      <w:szCs w:val="28"/>
    </w:rPr>
  </w:style>
  <w:style w:type="paragraph" w:styleId="Heading2">
    <w:name w:val="heading 2"/>
    <w:basedOn w:val="Normal"/>
    <w:next w:val="Normal"/>
    <w:link w:val="Heading2Char"/>
    <w:uiPriority w:val="9"/>
    <w:unhideWhenUsed/>
    <w:qFormat/>
    <w:rsid w:val="00345019"/>
    <w:pPr>
      <w:keepNext/>
      <w:keepLines/>
      <w:numPr>
        <w:ilvl w:val="1"/>
        <w:numId w:val="3"/>
      </w:numPr>
      <w:spacing w:before="600" w:after="120"/>
      <w:ind w:right="1276"/>
      <w:outlineLvl w:val="1"/>
    </w:pPr>
    <w:rPr>
      <w:rFonts w:eastAsiaTheme="majorEastAsia" w:cstheme="majorBidi"/>
      <w:b/>
      <w:bCs/>
      <w:color w:val="034EA2" w:themeColor="text2"/>
      <w:sz w:val="28"/>
      <w:szCs w:val="26"/>
    </w:rPr>
  </w:style>
  <w:style w:type="paragraph" w:styleId="Heading3">
    <w:name w:val="heading 3"/>
    <w:basedOn w:val="Normal"/>
    <w:next w:val="Normal"/>
    <w:link w:val="Heading3Char"/>
    <w:uiPriority w:val="9"/>
    <w:unhideWhenUsed/>
    <w:qFormat/>
    <w:rsid w:val="00345019"/>
    <w:pPr>
      <w:keepNext/>
      <w:keepLines/>
      <w:numPr>
        <w:ilvl w:val="2"/>
        <w:numId w:val="3"/>
      </w:numPr>
      <w:spacing w:after="360"/>
      <w:outlineLvl w:val="2"/>
    </w:pPr>
    <w:rPr>
      <w:rFonts w:eastAsiaTheme="majorEastAsia" w:cstheme="majorBidi"/>
      <w:bCs/>
      <w:color w:val="848484" w:themeColor="text1" w:themeTint="99"/>
      <w:sz w:val="24"/>
    </w:rPr>
  </w:style>
  <w:style w:type="paragraph" w:styleId="Heading4">
    <w:name w:val="heading 4"/>
    <w:basedOn w:val="Normal"/>
    <w:next w:val="Normal"/>
    <w:link w:val="Heading4Char"/>
    <w:uiPriority w:val="9"/>
    <w:semiHidden/>
    <w:unhideWhenUsed/>
    <w:qFormat/>
    <w:rsid w:val="00345019"/>
    <w:pPr>
      <w:keepNext/>
      <w:keepLines/>
      <w:numPr>
        <w:ilvl w:val="3"/>
        <w:numId w:val="3"/>
      </w:numPr>
      <w:outlineLvl w:val="3"/>
    </w:pPr>
    <w:rPr>
      <w:rFonts w:ascii="Calibri" w:eastAsiaTheme="majorEastAsia" w:hAnsi="Calibri" w:cstheme="majorBidi"/>
      <w:b/>
      <w:bCs/>
      <w:iCs/>
      <w:sz w:val="32"/>
    </w:rPr>
  </w:style>
  <w:style w:type="paragraph" w:styleId="Heading5">
    <w:name w:val="heading 5"/>
    <w:basedOn w:val="Normal"/>
    <w:next w:val="Normal"/>
    <w:link w:val="Heading5Char"/>
    <w:uiPriority w:val="9"/>
    <w:semiHidden/>
    <w:unhideWhenUsed/>
    <w:rsid w:val="00540E44"/>
    <w:pPr>
      <w:keepNext/>
      <w:keepLines/>
      <w:numPr>
        <w:ilvl w:val="4"/>
        <w:numId w:val="3"/>
      </w:numPr>
      <w:spacing w:before="40" w:after="0"/>
      <w:outlineLvl w:val="4"/>
    </w:pPr>
    <w:rPr>
      <w:rFonts w:asciiTheme="majorHAnsi" w:eastAsiaTheme="majorEastAsia" w:hAnsiTheme="majorHAnsi" w:cstheme="majorBidi"/>
      <w:color w:val="23A2E4" w:themeColor="accent1" w:themeShade="BF"/>
    </w:rPr>
  </w:style>
  <w:style w:type="paragraph" w:styleId="Heading6">
    <w:name w:val="heading 6"/>
    <w:basedOn w:val="Normal"/>
    <w:next w:val="Normal"/>
    <w:link w:val="Heading6Char"/>
    <w:uiPriority w:val="9"/>
    <w:semiHidden/>
    <w:unhideWhenUsed/>
    <w:qFormat/>
    <w:rsid w:val="00345019"/>
    <w:pPr>
      <w:keepNext/>
      <w:keepLines/>
      <w:numPr>
        <w:ilvl w:val="5"/>
        <w:numId w:val="3"/>
      </w:numPr>
      <w:spacing w:before="200" w:after="0"/>
      <w:outlineLvl w:val="5"/>
    </w:pPr>
    <w:rPr>
      <w:rFonts w:asciiTheme="majorHAnsi" w:eastAsiaTheme="majorEastAsia" w:hAnsiTheme="majorHAnsi" w:cstheme="majorBidi"/>
      <w:i/>
      <w:iCs/>
      <w:color w:val="136D9C" w:themeColor="accent1" w:themeShade="7F"/>
      <w:sz w:val="22"/>
    </w:rPr>
  </w:style>
  <w:style w:type="paragraph" w:styleId="Heading7">
    <w:name w:val="heading 7"/>
    <w:basedOn w:val="Normal"/>
    <w:next w:val="Normal"/>
    <w:link w:val="Heading7Char"/>
    <w:uiPriority w:val="9"/>
    <w:semiHidden/>
    <w:unhideWhenUsed/>
    <w:qFormat/>
    <w:rsid w:val="00345019"/>
    <w:pPr>
      <w:keepNext/>
      <w:keepLines/>
      <w:numPr>
        <w:ilvl w:val="6"/>
        <w:numId w:val="3"/>
      </w:numPr>
      <w:spacing w:before="200" w:after="0"/>
      <w:outlineLvl w:val="6"/>
    </w:pPr>
    <w:rPr>
      <w:rFonts w:asciiTheme="majorHAnsi" w:eastAsiaTheme="majorEastAsia" w:hAnsiTheme="majorHAnsi" w:cstheme="majorBidi"/>
      <w:i/>
      <w:iCs/>
      <w:color w:val="666666" w:themeColor="text1" w:themeTint="BF"/>
      <w:sz w:val="22"/>
    </w:rPr>
  </w:style>
  <w:style w:type="paragraph" w:styleId="Heading8">
    <w:name w:val="heading 8"/>
    <w:basedOn w:val="Normal"/>
    <w:next w:val="Normal"/>
    <w:link w:val="Heading8Char"/>
    <w:uiPriority w:val="9"/>
    <w:semiHidden/>
    <w:unhideWhenUsed/>
    <w:qFormat/>
    <w:rsid w:val="00345019"/>
    <w:pPr>
      <w:keepNext/>
      <w:keepLines/>
      <w:numPr>
        <w:ilvl w:val="7"/>
        <w:numId w:val="3"/>
      </w:numPr>
      <w:spacing w:before="200" w:after="0"/>
      <w:outlineLvl w:val="7"/>
    </w:pPr>
    <w:rPr>
      <w:rFonts w:asciiTheme="majorHAnsi" w:eastAsiaTheme="majorEastAsia" w:hAnsiTheme="majorHAnsi" w:cstheme="majorBidi"/>
      <w:color w:val="73C4EE" w:themeColor="accent1"/>
      <w:szCs w:val="20"/>
    </w:rPr>
  </w:style>
  <w:style w:type="paragraph" w:styleId="Heading9">
    <w:name w:val="heading 9"/>
    <w:basedOn w:val="Normal"/>
    <w:next w:val="Normal"/>
    <w:link w:val="Heading9Char"/>
    <w:uiPriority w:val="9"/>
    <w:semiHidden/>
    <w:unhideWhenUsed/>
    <w:qFormat/>
    <w:rsid w:val="00345019"/>
    <w:pPr>
      <w:keepNext/>
      <w:keepLines/>
      <w:numPr>
        <w:ilvl w:val="8"/>
        <w:numId w:val="3"/>
      </w:numPr>
      <w:spacing w:before="200" w:after="0"/>
      <w:outlineLvl w:val="8"/>
    </w:pPr>
    <w:rPr>
      <w:rFonts w:asciiTheme="majorHAnsi" w:eastAsiaTheme="majorEastAsia" w:hAnsiTheme="majorHAnsi" w:cstheme="majorBidi"/>
      <w:i/>
      <w:iCs/>
      <w:color w:val="666666"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752"/>
    <w:rPr>
      <w:rFonts w:ascii="Calibri Light" w:eastAsiaTheme="minorEastAsia" w:hAnsi="Calibri Light"/>
      <w:color w:val="333333" w:themeColor="text1"/>
      <w:sz w:val="20"/>
    </w:rPr>
  </w:style>
  <w:style w:type="paragraph" w:customStyle="1" w:styleId="BulletLevel1">
    <w:name w:val="Bullet Level 1"/>
    <w:basedOn w:val="ListParagraph"/>
    <w:link w:val="BulletLevel1Char"/>
    <w:qFormat/>
    <w:rsid w:val="00345019"/>
    <w:pPr>
      <w:numPr>
        <w:numId w:val="1"/>
      </w:numPr>
      <w:spacing w:after="120"/>
      <w:ind w:left="714" w:hanging="357"/>
      <w:contextualSpacing w:val="0"/>
    </w:pPr>
  </w:style>
  <w:style w:type="character" w:customStyle="1" w:styleId="BulletLevel1Char">
    <w:name w:val="Bullet Level 1 Char"/>
    <w:basedOn w:val="ListParagraphChar"/>
    <w:link w:val="BulletLevel1"/>
    <w:rsid w:val="00345019"/>
    <w:rPr>
      <w:rFonts w:ascii="Calibri Light" w:hAnsi="Calibri Light"/>
      <w:color w:val="333333" w:themeColor="text1"/>
      <w:sz w:val="20"/>
    </w:rPr>
  </w:style>
  <w:style w:type="paragraph" w:styleId="ListParagraph">
    <w:name w:val="List Paragraph"/>
    <w:basedOn w:val="Normal"/>
    <w:link w:val="ListParagraphChar"/>
    <w:uiPriority w:val="34"/>
    <w:qFormat/>
    <w:rsid w:val="00776F5A"/>
    <w:pPr>
      <w:ind w:left="720"/>
      <w:contextualSpacing/>
    </w:pPr>
  </w:style>
  <w:style w:type="paragraph" w:customStyle="1" w:styleId="BulletLevel2">
    <w:name w:val="Bullet Level 2"/>
    <w:basedOn w:val="BulletLevel1"/>
    <w:link w:val="BulletLevel2Char"/>
    <w:qFormat/>
    <w:rsid w:val="00345019"/>
    <w:pPr>
      <w:numPr>
        <w:numId w:val="2"/>
      </w:numPr>
    </w:pPr>
  </w:style>
  <w:style w:type="character" w:customStyle="1" w:styleId="BulletLevel2Char">
    <w:name w:val="Bullet Level 2 Char"/>
    <w:basedOn w:val="BulletLevel1Char"/>
    <w:link w:val="BulletLevel2"/>
    <w:rsid w:val="00345019"/>
    <w:rPr>
      <w:rFonts w:ascii="Calibri Light" w:hAnsi="Calibri Light"/>
      <w:color w:val="333333" w:themeColor="text1"/>
      <w:sz w:val="20"/>
    </w:rPr>
  </w:style>
  <w:style w:type="character" w:customStyle="1" w:styleId="Heading1Char">
    <w:name w:val="Heading 1 Char"/>
    <w:basedOn w:val="DefaultParagraphFont"/>
    <w:link w:val="Heading1"/>
    <w:uiPriority w:val="9"/>
    <w:rsid w:val="008D6BEC"/>
    <w:rPr>
      <w:rFonts w:ascii="Calibri Light" w:eastAsiaTheme="majorEastAsia" w:hAnsi="Calibri Light" w:cstheme="majorBidi"/>
      <w:bCs/>
      <w:color w:val="034EA2" w:themeColor="text2"/>
      <w:sz w:val="60"/>
      <w:szCs w:val="28"/>
    </w:rPr>
  </w:style>
  <w:style w:type="character" w:customStyle="1" w:styleId="Heading2Char">
    <w:name w:val="Heading 2 Char"/>
    <w:basedOn w:val="DefaultParagraphFont"/>
    <w:link w:val="Heading2"/>
    <w:uiPriority w:val="9"/>
    <w:rsid w:val="00345019"/>
    <w:rPr>
      <w:rFonts w:ascii="Calibri Light" w:eastAsiaTheme="majorEastAsia" w:hAnsi="Calibri Light" w:cstheme="majorBidi"/>
      <w:b/>
      <w:bCs/>
      <w:color w:val="034EA2" w:themeColor="text2"/>
      <w:sz w:val="28"/>
      <w:szCs w:val="26"/>
    </w:rPr>
  </w:style>
  <w:style w:type="character" w:customStyle="1" w:styleId="Heading3Char">
    <w:name w:val="Heading 3 Char"/>
    <w:basedOn w:val="DefaultParagraphFont"/>
    <w:link w:val="Heading3"/>
    <w:uiPriority w:val="9"/>
    <w:rsid w:val="00345019"/>
    <w:rPr>
      <w:rFonts w:ascii="Calibri Light" w:eastAsiaTheme="majorEastAsia" w:hAnsi="Calibri Light" w:cstheme="majorBidi"/>
      <w:bCs/>
      <w:color w:val="848484" w:themeColor="text1" w:themeTint="99"/>
      <w:sz w:val="24"/>
    </w:rPr>
  </w:style>
  <w:style w:type="character" w:customStyle="1" w:styleId="Heading4Char">
    <w:name w:val="Heading 4 Char"/>
    <w:basedOn w:val="DefaultParagraphFont"/>
    <w:link w:val="Heading4"/>
    <w:uiPriority w:val="9"/>
    <w:semiHidden/>
    <w:rsid w:val="00345019"/>
    <w:rPr>
      <w:rFonts w:ascii="Calibri" w:eastAsiaTheme="majorEastAsia" w:hAnsi="Calibri" w:cstheme="majorBidi"/>
      <w:b/>
      <w:bCs/>
      <w:iCs/>
      <w:color w:val="333333" w:themeColor="text1"/>
      <w:sz w:val="32"/>
    </w:rPr>
  </w:style>
  <w:style w:type="character" w:customStyle="1" w:styleId="Heading6Char">
    <w:name w:val="Heading 6 Char"/>
    <w:basedOn w:val="DefaultParagraphFont"/>
    <w:link w:val="Heading6"/>
    <w:uiPriority w:val="9"/>
    <w:semiHidden/>
    <w:rsid w:val="00345019"/>
    <w:rPr>
      <w:rFonts w:asciiTheme="majorHAnsi" w:eastAsiaTheme="majorEastAsia" w:hAnsiTheme="majorHAnsi" w:cstheme="majorBidi"/>
      <w:i/>
      <w:iCs/>
      <w:color w:val="136D9C" w:themeColor="accent1" w:themeShade="7F"/>
    </w:rPr>
  </w:style>
  <w:style w:type="character" w:customStyle="1" w:styleId="Heading7Char">
    <w:name w:val="Heading 7 Char"/>
    <w:basedOn w:val="DefaultParagraphFont"/>
    <w:link w:val="Heading7"/>
    <w:uiPriority w:val="9"/>
    <w:semiHidden/>
    <w:rsid w:val="00345019"/>
    <w:rPr>
      <w:rFonts w:asciiTheme="majorHAnsi" w:eastAsiaTheme="majorEastAsia" w:hAnsiTheme="majorHAnsi" w:cstheme="majorBidi"/>
      <w:i/>
      <w:iCs/>
      <w:color w:val="666666" w:themeColor="text1" w:themeTint="BF"/>
    </w:rPr>
  </w:style>
  <w:style w:type="character" w:customStyle="1" w:styleId="Heading8Char">
    <w:name w:val="Heading 8 Char"/>
    <w:basedOn w:val="DefaultParagraphFont"/>
    <w:link w:val="Heading8"/>
    <w:uiPriority w:val="9"/>
    <w:semiHidden/>
    <w:rsid w:val="00345019"/>
    <w:rPr>
      <w:rFonts w:asciiTheme="majorHAnsi" w:eastAsiaTheme="majorEastAsia" w:hAnsiTheme="majorHAnsi" w:cstheme="majorBidi"/>
      <w:color w:val="73C4EE" w:themeColor="accent1"/>
      <w:sz w:val="20"/>
      <w:szCs w:val="20"/>
    </w:rPr>
  </w:style>
  <w:style w:type="character" w:customStyle="1" w:styleId="Heading9Char">
    <w:name w:val="Heading 9 Char"/>
    <w:basedOn w:val="DefaultParagraphFont"/>
    <w:link w:val="Heading9"/>
    <w:uiPriority w:val="9"/>
    <w:semiHidden/>
    <w:rsid w:val="00345019"/>
    <w:rPr>
      <w:rFonts w:asciiTheme="majorHAnsi" w:eastAsiaTheme="majorEastAsia" w:hAnsiTheme="majorHAnsi" w:cstheme="majorBidi"/>
      <w:i/>
      <w:iCs/>
      <w:color w:val="666666" w:themeColor="text1" w:themeTint="BF"/>
      <w:sz w:val="20"/>
      <w:szCs w:val="20"/>
    </w:rPr>
  </w:style>
  <w:style w:type="paragraph" w:styleId="Caption">
    <w:name w:val="caption"/>
    <w:basedOn w:val="Normal"/>
    <w:next w:val="Normal"/>
    <w:uiPriority w:val="35"/>
    <w:semiHidden/>
    <w:unhideWhenUsed/>
    <w:qFormat/>
    <w:rsid w:val="00345019"/>
    <w:pPr>
      <w:spacing w:line="240" w:lineRule="auto"/>
    </w:pPr>
    <w:rPr>
      <w:b/>
      <w:bCs/>
      <w:color w:val="73C4EE" w:themeColor="accent1"/>
      <w:sz w:val="18"/>
      <w:szCs w:val="18"/>
    </w:rPr>
  </w:style>
  <w:style w:type="paragraph" w:styleId="Title">
    <w:name w:val="Title"/>
    <w:basedOn w:val="TOCHeading"/>
    <w:next w:val="Normal"/>
    <w:link w:val="TitleChar"/>
    <w:uiPriority w:val="10"/>
    <w:qFormat/>
    <w:rsid w:val="00867395"/>
    <w:pPr>
      <w:ind w:left="432"/>
    </w:pPr>
  </w:style>
  <w:style w:type="character" w:customStyle="1" w:styleId="TitleChar">
    <w:name w:val="Title Char"/>
    <w:basedOn w:val="DefaultParagraphFont"/>
    <w:link w:val="Title"/>
    <w:uiPriority w:val="10"/>
    <w:rsid w:val="00867395"/>
    <w:rPr>
      <w:rFonts w:ascii="Calibri Light" w:eastAsiaTheme="majorEastAsia" w:hAnsi="Calibri Light" w:cstheme="majorBidi"/>
      <w:bCs/>
      <w:color w:val="034EA2" w:themeColor="text2"/>
      <w:sz w:val="60"/>
      <w:szCs w:val="28"/>
    </w:rPr>
  </w:style>
  <w:style w:type="paragraph" w:styleId="Subtitle">
    <w:name w:val="Subtitle"/>
    <w:basedOn w:val="Normal"/>
    <w:next w:val="Normal"/>
    <w:link w:val="SubtitleChar"/>
    <w:uiPriority w:val="11"/>
    <w:qFormat/>
    <w:rsid w:val="00345019"/>
    <w:pPr>
      <w:numPr>
        <w:ilvl w:val="1"/>
      </w:numPr>
      <w:spacing w:before="480" w:after="60"/>
      <w:outlineLvl w:val="2"/>
    </w:pPr>
    <w:rPr>
      <w:rFonts w:eastAsiaTheme="majorEastAsia" w:cstheme="majorBidi"/>
      <w:iCs/>
      <w:color w:val="6BB745" w:themeColor="background2"/>
      <w:sz w:val="28"/>
      <w:szCs w:val="24"/>
    </w:rPr>
  </w:style>
  <w:style w:type="character" w:customStyle="1" w:styleId="SubtitleChar">
    <w:name w:val="Subtitle Char"/>
    <w:basedOn w:val="DefaultParagraphFont"/>
    <w:link w:val="Subtitle"/>
    <w:uiPriority w:val="11"/>
    <w:rsid w:val="00345019"/>
    <w:rPr>
      <w:rFonts w:ascii="Calibri Light" w:eastAsiaTheme="majorEastAsia" w:hAnsi="Calibri Light" w:cstheme="majorBidi"/>
      <w:iCs/>
      <w:color w:val="6BB745" w:themeColor="background2"/>
      <w:sz w:val="28"/>
      <w:szCs w:val="24"/>
    </w:rPr>
  </w:style>
  <w:style w:type="character" w:styleId="Strong">
    <w:name w:val="Strong"/>
    <w:basedOn w:val="DefaultParagraphFont"/>
    <w:uiPriority w:val="22"/>
    <w:rsid w:val="00776F5A"/>
    <w:rPr>
      <w:b/>
      <w:bCs/>
    </w:rPr>
  </w:style>
  <w:style w:type="character" w:styleId="Emphasis">
    <w:name w:val="Emphasis"/>
    <w:basedOn w:val="DefaultParagraphFont"/>
    <w:uiPriority w:val="20"/>
    <w:rsid w:val="00776F5A"/>
    <w:rPr>
      <w:i/>
      <w:iCs/>
    </w:rPr>
  </w:style>
  <w:style w:type="character" w:customStyle="1" w:styleId="ListParagraphChar">
    <w:name w:val="List Paragraph Char"/>
    <w:basedOn w:val="DefaultParagraphFont"/>
    <w:link w:val="ListParagraph"/>
    <w:uiPriority w:val="34"/>
    <w:rsid w:val="00776F5A"/>
    <w:rPr>
      <w:rFonts w:ascii="Calibri Light" w:hAnsi="Calibri Light"/>
      <w:color w:val="333333" w:themeColor="text1"/>
      <w:sz w:val="20"/>
    </w:rPr>
  </w:style>
  <w:style w:type="paragraph" w:styleId="Quote">
    <w:name w:val="Quote"/>
    <w:basedOn w:val="Normal"/>
    <w:next w:val="Normal"/>
    <w:link w:val="QuoteChar"/>
    <w:uiPriority w:val="29"/>
    <w:rsid w:val="00776F5A"/>
    <w:rPr>
      <w:rFonts w:asciiTheme="minorHAnsi" w:hAnsiTheme="minorHAnsi"/>
      <w:i/>
      <w:iCs/>
      <w:sz w:val="22"/>
    </w:rPr>
  </w:style>
  <w:style w:type="character" w:customStyle="1" w:styleId="QuoteChar">
    <w:name w:val="Quote Char"/>
    <w:basedOn w:val="DefaultParagraphFont"/>
    <w:link w:val="Quote"/>
    <w:uiPriority w:val="29"/>
    <w:rsid w:val="00776F5A"/>
    <w:rPr>
      <w:i/>
      <w:iCs/>
      <w:color w:val="333333" w:themeColor="text1"/>
    </w:rPr>
  </w:style>
  <w:style w:type="paragraph" w:styleId="IntenseQuote">
    <w:name w:val="Intense Quote"/>
    <w:basedOn w:val="Normal"/>
    <w:next w:val="Normal"/>
    <w:link w:val="IntenseQuoteChar"/>
    <w:uiPriority w:val="30"/>
    <w:rsid w:val="00776F5A"/>
    <w:pPr>
      <w:pBdr>
        <w:bottom w:val="single" w:sz="4" w:space="4" w:color="73C4EE" w:themeColor="accent1"/>
      </w:pBdr>
      <w:spacing w:before="200" w:after="280"/>
      <w:ind w:left="936" w:right="936"/>
    </w:pPr>
    <w:rPr>
      <w:rFonts w:asciiTheme="minorHAnsi" w:hAnsiTheme="minorHAnsi"/>
      <w:b/>
      <w:bCs/>
      <w:i/>
      <w:iCs/>
      <w:color w:val="73C4EE" w:themeColor="accent1"/>
      <w:sz w:val="22"/>
    </w:rPr>
  </w:style>
  <w:style w:type="character" w:customStyle="1" w:styleId="IntenseQuoteChar">
    <w:name w:val="Intense Quote Char"/>
    <w:basedOn w:val="DefaultParagraphFont"/>
    <w:link w:val="IntenseQuote"/>
    <w:uiPriority w:val="30"/>
    <w:rsid w:val="00776F5A"/>
    <w:rPr>
      <w:b/>
      <w:bCs/>
      <w:i/>
      <w:iCs/>
      <w:color w:val="73C4EE" w:themeColor="accent1"/>
    </w:rPr>
  </w:style>
  <w:style w:type="character" w:styleId="SubtleEmphasis">
    <w:name w:val="Subtle Emphasis"/>
    <w:basedOn w:val="DefaultParagraphFont"/>
    <w:uiPriority w:val="19"/>
    <w:rsid w:val="00776F5A"/>
    <w:rPr>
      <w:i w:val="0"/>
      <w:iCs/>
      <w:color w:val="999999" w:themeColor="text1" w:themeTint="7F"/>
    </w:rPr>
  </w:style>
  <w:style w:type="character" w:styleId="IntenseEmphasis">
    <w:name w:val="Intense Emphasis"/>
    <w:basedOn w:val="DefaultParagraphFont"/>
    <w:uiPriority w:val="21"/>
    <w:rsid w:val="00776F5A"/>
    <w:rPr>
      <w:b/>
      <w:bCs/>
      <w:i/>
      <w:iCs/>
      <w:color w:val="73C4EE" w:themeColor="accent1"/>
    </w:rPr>
  </w:style>
  <w:style w:type="character" w:styleId="SubtleReference">
    <w:name w:val="Subtle Reference"/>
    <w:basedOn w:val="DefaultParagraphFont"/>
    <w:uiPriority w:val="31"/>
    <w:rsid w:val="00776F5A"/>
    <w:rPr>
      <w:smallCaps/>
      <w:color w:val="630F7A" w:themeColor="accent2"/>
      <w:u w:val="single"/>
    </w:rPr>
  </w:style>
  <w:style w:type="character" w:styleId="IntenseReference">
    <w:name w:val="Intense Reference"/>
    <w:basedOn w:val="DefaultParagraphFont"/>
    <w:uiPriority w:val="32"/>
    <w:rsid w:val="00776F5A"/>
    <w:rPr>
      <w:b/>
      <w:bCs/>
      <w:smallCaps/>
      <w:color w:val="630F7A" w:themeColor="accent2"/>
      <w:spacing w:val="5"/>
      <w:u w:val="single"/>
    </w:rPr>
  </w:style>
  <w:style w:type="character" w:styleId="BookTitle">
    <w:name w:val="Book Title"/>
    <w:basedOn w:val="DefaultParagraphFont"/>
    <w:uiPriority w:val="33"/>
    <w:rsid w:val="00776F5A"/>
    <w:rPr>
      <w:b/>
      <w:bCs/>
      <w:smallCaps/>
      <w:spacing w:val="5"/>
    </w:rPr>
  </w:style>
  <w:style w:type="paragraph" w:styleId="TOCHeading">
    <w:name w:val="TOC Heading"/>
    <w:basedOn w:val="Heading1"/>
    <w:next w:val="Normal"/>
    <w:uiPriority w:val="39"/>
    <w:unhideWhenUsed/>
    <w:qFormat/>
    <w:rsid w:val="00345019"/>
    <w:pPr>
      <w:numPr>
        <w:numId w:val="0"/>
      </w:numPr>
      <w:outlineLvl w:val="9"/>
    </w:pPr>
  </w:style>
  <w:style w:type="paragraph" w:styleId="BalloonText">
    <w:name w:val="Balloon Text"/>
    <w:basedOn w:val="Normal"/>
    <w:link w:val="BalloonTextChar"/>
    <w:uiPriority w:val="99"/>
    <w:semiHidden/>
    <w:unhideWhenUsed/>
    <w:rsid w:val="00507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5E1"/>
    <w:rPr>
      <w:rFonts w:ascii="Tahoma" w:hAnsi="Tahoma" w:cs="Tahoma"/>
      <w:color w:val="333333" w:themeColor="text1"/>
      <w:sz w:val="16"/>
      <w:szCs w:val="16"/>
    </w:rPr>
  </w:style>
  <w:style w:type="paragraph" w:customStyle="1" w:styleId="LeadInText">
    <w:name w:val="Lead In Text"/>
    <w:basedOn w:val="Normal"/>
    <w:link w:val="LeadInTextChar"/>
    <w:qFormat/>
    <w:rsid w:val="00345019"/>
    <w:rPr>
      <w:color w:val="848484" w:themeColor="text1" w:themeTint="99"/>
      <w:sz w:val="24"/>
      <w:szCs w:val="24"/>
    </w:rPr>
  </w:style>
  <w:style w:type="character" w:customStyle="1" w:styleId="LeadInTextChar">
    <w:name w:val="Lead In Text Char"/>
    <w:basedOn w:val="DefaultParagraphFont"/>
    <w:link w:val="LeadInText"/>
    <w:rsid w:val="00345019"/>
    <w:rPr>
      <w:rFonts w:ascii="Calibri Light" w:hAnsi="Calibri Light"/>
      <w:color w:val="848484" w:themeColor="text1" w:themeTint="99"/>
      <w:sz w:val="24"/>
      <w:szCs w:val="24"/>
    </w:rPr>
  </w:style>
  <w:style w:type="table" w:styleId="LightShading-Accent6">
    <w:name w:val="Light Shading Accent 6"/>
    <w:basedOn w:val="TableNormal"/>
    <w:uiPriority w:val="60"/>
    <w:rsid w:val="00BA6631"/>
    <w:pPr>
      <w:spacing w:line="240" w:lineRule="auto"/>
    </w:pPr>
    <w:rPr>
      <w:color w:val="00837E" w:themeColor="accent6" w:themeShade="BF"/>
    </w:rPr>
    <w:tblPr>
      <w:tblStyleRowBandSize w:val="1"/>
      <w:tblStyleColBandSize w:val="1"/>
      <w:tblBorders>
        <w:top w:val="single" w:sz="8" w:space="0" w:color="00AFAA" w:themeColor="accent6"/>
        <w:bottom w:val="single" w:sz="8" w:space="0" w:color="00AFAA" w:themeColor="accent6"/>
      </w:tblBorders>
    </w:tblPr>
    <w:tblStylePr w:type="fir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lastRow">
      <w:pPr>
        <w:spacing w:before="0" w:after="0" w:line="240" w:lineRule="auto"/>
      </w:pPr>
      <w:rPr>
        <w:b/>
        <w:bCs/>
      </w:rPr>
      <w:tblPr/>
      <w:tcPr>
        <w:tcBorders>
          <w:top w:val="single" w:sz="8" w:space="0" w:color="00AFAA" w:themeColor="accent6"/>
          <w:left w:val="nil"/>
          <w:bottom w:val="single" w:sz="8" w:space="0" w:color="00AFA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C" w:themeFill="accent6" w:themeFillTint="3F"/>
      </w:tcPr>
    </w:tblStylePr>
    <w:tblStylePr w:type="band1Horz">
      <w:tblPr/>
      <w:tcPr>
        <w:tcBorders>
          <w:left w:val="nil"/>
          <w:right w:val="nil"/>
          <w:insideH w:val="nil"/>
          <w:insideV w:val="nil"/>
        </w:tcBorders>
        <w:shd w:val="clear" w:color="auto" w:fill="ACFFFC" w:themeFill="accent6" w:themeFillTint="3F"/>
      </w:tcPr>
    </w:tblStylePr>
  </w:style>
  <w:style w:type="paragraph" w:styleId="Footer">
    <w:name w:val="footer"/>
    <w:basedOn w:val="Normal"/>
    <w:link w:val="FooterChar"/>
    <w:uiPriority w:val="99"/>
    <w:unhideWhenUsed/>
    <w:rsid w:val="009B7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C66"/>
    <w:rPr>
      <w:rFonts w:ascii="Titillium" w:hAnsi="Titillium"/>
      <w:color w:val="333333" w:themeColor="text1"/>
      <w:sz w:val="20"/>
    </w:rPr>
  </w:style>
  <w:style w:type="character" w:styleId="Hyperlink">
    <w:name w:val="Hyperlink"/>
    <w:basedOn w:val="DefaultParagraphFont"/>
    <w:uiPriority w:val="99"/>
    <w:unhideWhenUsed/>
    <w:rsid w:val="00EA36A2"/>
    <w:rPr>
      <w:color w:val="333333" w:themeColor="hyperlink"/>
      <w:u w:val="none"/>
    </w:rPr>
  </w:style>
  <w:style w:type="paragraph" w:customStyle="1" w:styleId="SubHeaderPrimary">
    <w:name w:val="SubHeader (Primary)"/>
    <w:basedOn w:val="Normal"/>
    <w:link w:val="SubHeaderPrimaryChar"/>
    <w:rsid w:val="009B7C66"/>
    <w:pPr>
      <w:spacing w:before="480" w:after="60"/>
      <w:outlineLvl w:val="2"/>
    </w:pPr>
    <w:rPr>
      <w:rFonts w:eastAsiaTheme="majorEastAsia" w:cstheme="majorBidi"/>
      <w:color w:val="6BB745" w:themeColor="background2"/>
      <w:spacing w:val="15"/>
      <w:sz w:val="28"/>
      <w:szCs w:val="24"/>
    </w:rPr>
  </w:style>
  <w:style w:type="character" w:customStyle="1" w:styleId="SubHeaderPrimaryChar">
    <w:name w:val="SubHeader (Primary) Char"/>
    <w:basedOn w:val="SubtitleChar"/>
    <w:link w:val="SubHeaderPrimary"/>
    <w:rsid w:val="009B7C66"/>
    <w:rPr>
      <w:rFonts w:ascii="Calibri Light" w:eastAsiaTheme="majorEastAsia" w:hAnsi="Calibri Light" w:cstheme="majorBidi"/>
      <w:iCs w:val="0"/>
      <w:color w:val="6BB745" w:themeColor="background2"/>
      <w:sz w:val="28"/>
      <w:szCs w:val="24"/>
    </w:rPr>
  </w:style>
  <w:style w:type="paragraph" w:customStyle="1" w:styleId="Tagline">
    <w:name w:val="Tagline"/>
    <w:basedOn w:val="Normal"/>
    <w:link w:val="TaglineChar"/>
    <w:rsid w:val="009B7C66"/>
    <w:rPr>
      <w:rFonts w:eastAsiaTheme="majorEastAsia" w:cstheme="majorBidi"/>
      <w:b/>
      <w:spacing w:val="15"/>
      <w:sz w:val="32"/>
      <w:szCs w:val="24"/>
    </w:rPr>
  </w:style>
  <w:style w:type="character" w:customStyle="1" w:styleId="TaglineChar">
    <w:name w:val="Tagline Char"/>
    <w:basedOn w:val="SubHeaderPrimaryChar"/>
    <w:link w:val="Tagline"/>
    <w:rsid w:val="009B7C66"/>
    <w:rPr>
      <w:rFonts w:ascii="Calibri Light" w:eastAsiaTheme="majorEastAsia" w:hAnsi="Calibri Light" w:cstheme="majorBidi"/>
      <w:b/>
      <w:iCs w:val="0"/>
      <w:color w:val="333333" w:themeColor="text1"/>
      <w:sz w:val="32"/>
      <w:szCs w:val="24"/>
    </w:rPr>
  </w:style>
  <w:style w:type="paragraph" w:styleId="TOC2">
    <w:name w:val="toc 2"/>
    <w:basedOn w:val="Normal"/>
    <w:next w:val="Normal"/>
    <w:autoRedefine/>
    <w:uiPriority w:val="39"/>
    <w:unhideWhenUsed/>
    <w:qFormat/>
    <w:rsid w:val="00345019"/>
    <w:pPr>
      <w:tabs>
        <w:tab w:val="left" w:pos="709"/>
        <w:tab w:val="left" w:pos="1276"/>
        <w:tab w:val="right" w:leader="dot" w:pos="8495"/>
      </w:tabs>
      <w:spacing w:after="100"/>
      <w:ind w:left="200"/>
    </w:pPr>
    <w:rPr>
      <w:noProof/>
    </w:rPr>
  </w:style>
  <w:style w:type="paragraph" w:styleId="TOC3">
    <w:name w:val="toc 3"/>
    <w:basedOn w:val="Normal"/>
    <w:next w:val="Normal"/>
    <w:autoRedefine/>
    <w:uiPriority w:val="39"/>
    <w:unhideWhenUsed/>
    <w:qFormat/>
    <w:rsid w:val="00534F7B"/>
    <w:pPr>
      <w:tabs>
        <w:tab w:val="left" w:pos="1701"/>
        <w:tab w:val="right" w:leader="dot" w:pos="8495"/>
      </w:tabs>
      <w:spacing w:after="100"/>
      <w:ind w:left="400"/>
    </w:pPr>
    <w:rPr>
      <w:noProof/>
    </w:rPr>
  </w:style>
  <w:style w:type="paragraph" w:styleId="TOC1">
    <w:name w:val="toc 1"/>
    <w:basedOn w:val="Normal"/>
    <w:next w:val="Normal"/>
    <w:autoRedefine/>
    <w:uiPriority w:val="39"/>
    <w:unhideWhenUsed/>
    <w:qFormat/>
    <w:rsid w:val="00345019"/>
    <w:pPr>
      <w:tabs>
        <w:tab w:val="left" w:pos="400"/>
        <w:tab w:val="right" w:leader="dot" w:pos="8495"/>
      </w:tabs>
      <w:spacing w:after="100"/>
    </w:pPr>
    <w:rPr>
      <w:b/>
      <w:noProof/>
    </w:rPr>
  </w:style>
  <w:style w:type="character" w:styleId="PlaceholderText">
    <w:name w:val="Placeholder Text"/>
    <w:basedOn w:val="DefaultParagraphFont"/>
    <w:uiPriority w:val="99"/>
    <w:semiHidden/>
    <w:rsid w:val="00FF19E9"/>
    <w:rPr>
      <w:color w:val="808080"/>
    </w:rPr>
  </w:style>
  <w:style w:type="table" w:styleId="TableGrid">
    <w:name w:val="Table Grid"/>
    <w:basedOn w:val="TableNormal"/>
    <w:rsid w:val="0054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0E44"/>
    <w:rPr>
      <w:sz w:val="16"/>
      <w:szCs w:val="16"/>
    </w:rPr>
  </w:style>
  <w:style w:type="paragraph" w:styleId="CommentText">
    <w:name w:val="annotation text"/>
    <w:basedOn w:val="Normal"/>
    <w:link w:val="CommentTextChar"/>
    <w:uiPriority w:val="99"/>
    <w:unhideWhenUsed/>
    <w:rsid w:val="00540E44"/>
    <w:pPr>
      <w:spacing w:after="200" w:line="240" w:lineRule="auto"/>
    </w:pPr>
    <w:rPr>
      <w:rFonts w:asciiTheme="minorHAnsi" w:eastAsiaTheme="minorHAnsi" w:hAnsiTheme="minorHAnsi"/>
      <w:color w:val="auto"/>
      <w:szCs w:val="20"/>
    </w:rPr>
  </w:style>
  <w:style w:type="character" w:customStyle="1" w:styleId="CommentTextChar">
    <w:name w:val="Comment Text Char"/>
    <w:basedOn w:val="DefaultParagraphFont"/>
    <w:link w:val="CommentText"/>
    <w:uiPriority w:val="99"/>
    <w:rsid w:val="00540E44"/>
    <w:rPr>
      <w:rFonts w:eastAsiaTheme="minorHAnsi"/>
      <w:sz w:val="20"/>
      <w:szCs w:val="20"/>
    </w:rPr>
  </w:style>
  <w:style w:type="character" w:customStyle="1" w:styleId="Heading5Char">
    <w:name w:val="Heading 5 Char"/>
    <w:basedOn w:val="DefaultParagraphFont"/>
    <w:link w:val="Heading5"/>
    <w:uiPriority w:val="9"/>
    <w:semiHidden/>
    <w:rsid w:val="00540E44"/>
    <w:rPr>
      <w:rFonts w:asciiTheme="majorHAnsi" w:eastAsiaTheme="majorEastAsia" w:hAnsiTheme="majorHAnsi" w:cstheme="majorBidi"/>
      <w:color w:val="23A2E4" w:themeColor="accent1" w:themeShade="BF"/>
      <w:sz w:val="20"/>
    </w:rPr>
  </w:style>
  <w:style w:type="paragraph" w:styleId="CommentSubject">
    <w:name w:val="annotation subject"/>
    <w:basedOn w:val="CommentText"/>
    <w:next w:val="CommentText"/>
    <w:link w:val="CommentSubjectChar"/>
    <w:uiPriority w:val="99"/>
    <w:semiHidden/>
    <w:unhideWhenUsed/>
    <w:rsid w:val="00867395"/>
    <w:pPr>
      <w:spacing w:after="240"/>
    </w:pPr>
    <w:rPr>
      <w:rFonts w:ascii="Calibri Light" w:eastAsiaTheme="minorEastAsia" w:hAnsi="Calibri Light"/>
      <w:b/>
      <w:bCs/>
      <w:color w:val="333333" w:themeColor="text1"/>
    </w:rPr>
  </w:style>
  <w:style w:type="character" w:customStyle="1" w:styleId="CommentSubjectChar">
    <w:name w:val="Comment Subject Char"/>
    <w:basedOn w:val="CommentTextChar"/>
    <w:link w:val="CommentSubject"/>
    <w:uiPriority w:val="99"/>
    <w:semiHidden/>
    <w:rsid w:val="00867395"/>
    <w:rPr>
      <w:rFonts w:ascii="Calibri Light" w:eastAsiaTheme="minorHAnsi" w:hAnsi="Calibri Light"/>
      <w:b/>
      <w:bCs/>
      <w:color w:val="333333" w:themeColor="text1"/>
      <w:sz w:val="20"/>
      <w:szCs w:val="20"/>
    </w:rPr>
  </w:style>
  <w:style w:type="paragraph" w:styleId="FootnoteText">
    <w:name w:val="footnote text"/>
    <w:basedOn w:val="Normal"/>
    <w:link w:val="FootnoteTextChar"/>
    <w:uiPriority w:val="99"/>
    <w:unhideWhenUsed/>
    <w:rsid w:val="00BC406F"/>
    <w:pPr>
      <w:spacing w:after="0" w:line="240" w:lineRule="auto"/>
    </w:pPr>
    <w:rPr>
      <w:szCs w:val="20"/>
    </w:rPr>
  </w:style>
  <w:style w:type="character" w:customStyle="1" w:styleId="FootnoteTextChar">
    <w:name w:val="Footnote Text Char"/>
    <w:basedOn w:val="DefaultParagraphFont"/>
    <w:link w:val="FootnoteText"/>
    <w:uiPriority w:val="99"/>
    <w:rsid w:val="00BC406F"/>
    <w:rPr>
      <w:rFonts w:ascii="Calibri Light" w:hAnsi="Calibri Light"/>
      <w:color w:val="333333" w:themeColor="text1"/>
      <w:sz w:val="20"/>
      <w:szCs w:val="20"/>
    </w:rPr>
  </w:style>
  <w:style w:type="character" w:styleId="FootnoteReference">
    <w:name w:val="footnote reference"/>
    <w:basedOn w:val="DefaultParagraphFont"/>
    <w:uiPriority w:val="99"/>
    <w:unhideWhenUsed/>
    <w:rsid w:val="00BC406F"/>
    <w:rPr>
      <w:vertAlign w:val="superscript"/>
    </w:rPr>
  </w:style>
  <w:style w:type="paragraph" w:styleId="Revision">
    <w:name w:val="Revision"/>
    <w:hidden/>
    <w:uiPriority w:val="99"/>
    <w:semiHidden/>
    <w:rsid w:val="0007442D"/>
    <w:pPr>
      <w:spacing w:after="0" w:line="240" w:lineRule="auto"/>
    </w:pPr>
    <w:rPr>
      <w:rFonts w:ascii="Calibri Light" w:hAnsi="Calibri Light"/>
      <w:color w:val="333333" w:themeColor="text1"/>
      <w:sz w:val="20"/>
    </w:rPr>
  </w:style>
  <w:style w:type="table" w:styleId="GridTable1Light-Accent4">
    <w:name w:val="Grid Table 1 Light Accent 4"/>
    <w:basedOn w:val="TableNormal"/>
    <w:uiPriority w:val="46"/>
    <w:rsid w:val="005B32C1"/>
    <w:pPr>
      <w:spacing w:after="0" w:line="240" w:lineRule="auto"/>
    </w:pPr>
    <w:tblPr>
      <w:tblStyleRowBandSize w:val="1"/>
      <w:tblStyleColBandSize w:val="1"/>
      <w:tblBorders>
        <w:top w:val="single" w:sz="4" w:space="0" w:color="819AE9" w:themeColor="accent4" w:themeTint="66"/>
        <w:left w:val="single" w:sz="4" w:space="0" w:color="819AE9" w:themeColor="accent4" w:themeTint="66"/>
        <w:bottom w:val="single" w:sz="4" w:space="0" w:color="819AE9" w:themeColor="accent4" w:themeTint="66"/>
        <w:right w:val="single" w:sz="4" w:space="0" w:color="819AE9" w:themeColor="accent4" w:themeTint="66"/>
        <w:insideH w:val="single" w:sz="4" w:space="0" w:color="819AE9" w:themeColor="accent4" w:themeTint="66"/>
        <w:insideV w:val="single" w:sz="4" w:space="0" w:color="819AE9" w:themeColor="accent4" w:themeTint="66"/>
      </w:tblBorders>
    </w:tblPr>
    <w:tblStylePr w:type="firstRow">
      <w:rPr>
        <w:b/>
        <w:bCs/>
      </w:rPr>
      <w:tblPr/>
      <w:tcPr>
        <w:tcBorders>
          <w:bottom w:val="single" w:sz="12" w:space="0" w:color="4267DE" w:themeColor="accent4" w:themeTint="99"/>
        </w:tcBorders>
      </w:tcPr>
    </w:tblStylePr>
    <w:tblStylePr w:type="lastRow">
      <w:rPr>
        <w:b/>
        <w:bCs/>
      </w:rPr>
      <w:tblPr/>
      <w:tcPr>
        <w:tcBorders>
          <w:top w:val="double" w:sz="2" w:space="0" w:color="4267DE" w:themeColor="accent4"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AB5A9A"/>
    <w:rPr>
      <w:color w:val="333333" w:themeColor="followedHyperlink"/>
      <w:u w:val="single"/>
    </w:rPr>
  </w:style>
  <w:style w:type="paragraph" w:customStyle="1" w:styleId="Default">
    <w:name w:val="Default"/>
    <w:rsid w:val="00000D54"/>
    <w:pPr>
      <w:autoSpaceDE w:val="0"/>
      <w:autoSpaceDN w:val="0"/>
      <w:adjustRightInd w:val="0"/>
      <w:spacing w:after="0" w:line="240" w:lineRule="auto"/>
    </w:pPr>
    <w:rPr>
      <w:rFonts w:ascii="Calibri" w:hAnsi="Calibri" w:cs="Calibri"/>
      <w:color w:val="000000"/>
      <w:sz w:val="24"/>
      <w:szCs w:val="24"/>
    </w:rPr>
  </w:style>
  <w:style w:type="character" w:customStyle="1" w:styleId="UnresolvedMention10">
    <w:name w:val="Unresolved Mention10"/>
    <w:basedOn w:val="DefaultParagraphFont"/>
    <w:uiPriority w:val="99"/>
    <w:unhideWhenUsed/>
    <w:rsid w:val="009473B9"/>
    <w:rPr>
      <w:color w:val="605E5C"/>
      <w:shd w:val="clear" w:color="auto" w:fill="E1DFDD"/>
    </w:rPr>
  </w:style>
  <w:style w:type="character" w:customStyle="1" w:styleId="Mention10">
    <w:name w:val="Mention10"/>
    <w:basedOn w:val="DefaultParagraphFont"/>
    <w:uiPriority w:val="99"/>
    <w:unhideWhenUsed/>
    <w:rsid w:val="009473B9"/>
    <w:rPr>
      <w:color w:val="2B579A"/>
      <w:shd w:val="clear" w:color="auto" w:fill="E1DFDD"/>
    </w:rPr>
  </w:style>
  <w:style w:type="character" w:customStyle="1" w:styleId="UnresolvedMention1">
    <w:name w:val="Unresolved Mention1"/>
    <w:basedOn w:val="DefaultParagraphFont"/>
    <w:uiPriority w:val="99"/>
    <w:unhideWhenUsed/>
    <w:rsid w:val="00F8740C"/>
    <w:rPr>
      <w:color w:val="605E5C"/>
      <w:shd w:val="clear" w:color="auto" w:fill="E1DFDD"/>
    </w:rPr>
  </w:style>
  <w:style w:type="character" w:customStyle="1" w:styleId="Mention1">
    <w:name w:val="Mention1"/>
    <w:basedOn w:val="DefaultParagraphFont"/>
    <w:uiPriority w:val="99"/>
    <w:unhideWhenUsed/>
    <w:rsid w:val="00F8740C"/>
    <w:rPr>
      <w:color w:val="2B579A"/>
      <w:shd w:val="clear" w:color="auto" w:fill="E1DFDD"/>
    </w:rPr>
  </w:style>
  <w:style w:type="character" w:styleId="UnresolvedMention">
    <w:name w:val="Unresolved Mention"/>
    <w:basedOn w:val="DefaultParagraphFont"/>
    <w:uiPriority w:val="99"/>
    <w:unhideWhenUsed/>
    <w:rsid w:val="007210A7"/>
    <w:rPr>
      <w:color w:val="605E5C"/>
      <w:shd w:val="clear" w:color="auto" w:fill="E1DFDD"/>
    </w:rPr>
  </w:style>
  <w:style w:type="character" w:styleId="Mention">
    <w:name w:val="Mention"/>
    <w:basedOn w:val="DefaultParagraphFont"/>
    <w:uiPriority w:val="99"/>
    <w:unhideWhenUsed/>
    <w:rsid w:val="007210A7"/>
    <w:rPr>
      <w:color w:val="2B579A"/>
      <w:shd w:val="clear" w:color="auto" w:fill="E1DFDD"/>
    </w:rPr>
  </w:style>
  <w:style w:type="character" w:styleId="SmartLink">
    <w:name w:val="Smart Link"/>
    <w:basedOn w:val="DefaultParagraphFont"/>
    <w:uiPriority w:val="99"/>
    <w:semiHidden/>
    <w:unhideWhenUsed/>
    <w:rsid w:val="00ED5695"/>
    <w:rPr>
      <w:color w:val="0000FF"/>
      <w:u w:val="single"/>
      <w:shd w:val="clear" w:color="auto" w:fill="F3F2F1"/>
    </w:rPr>
  </w:style>
  <w:style w:type="paragraph" w:customStyle="1" w:styleId="Body">
    <w:name w:val="Body"/>
    <w:basedOn w:val="Normal"/>
    <w:qFormat/>
    <w:rsid w:val="00D44DD3"/>
    <w:pPr>
      <w:spacing w:after="200" w:line="240" w:lineRule="auto"/>
    </w:pPr>
    <w:rPr>
      <w:rFonts w:asciiTheme="minorHAnsi" w:eastAsiaTheme="minorHAnsi" w:hAnsiTheme="minorHAnsi"/>
      <w:color w:val="auto"/>
      <w:sz w:val="24"/>
      <w:szCs w:val="24"/>
    </w:rPr>
  </w:style>
  <w:style w:type="table" w:customStyle="1" w:styleId="table">
    <w:name w:val="table"/>
    <w:basedOn w:val="TableNormal"/>
    <w:uiPriority w:val="99"/>
    <w:qFormat/>
    <w:rsid w:val="00D44DD3"/>
    <w:pPr>
      <w:spacing w:after="0" w:line="240" w:lineRule="auto"/>
    </w:p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paragraph" w:customStyle="1" w:styleId="Italic">
    <w:name w:val="Italic"/>
    <w:basedOn w:val="Normal"/>
    <w:qFormat/>
    <w:rsid w:val="00082514"/>
    <w:pPr>
      <w:spacing w:after="0" w:line="240" w:lineRule="auto"/>
      <w:contextualSpacing/>
    </w:pPr>
    <w:rPr>
      <w:rFonts w:asciiTheme="minorHAnsi" w:eastAsiaTheme="minorHAnsi" w:hAnsiTheme="minorHAnsi"/>
      <w:i/>
      <w:color w:val="auto"/>
      <w:sz w:val="26"/>
      <w:szCs w:val="24"/>
    </w:rPr>
  </w:style>
  <w:style w:type="paragraph" w:customStyle="1" w:styleId="Figure">
    <w:name w:val="Figure"/>
    <w:basedOn w:val="Body"/>
    <w:qFormat/>
    <w:rsid w:val="00D04B18"/>
    <w:rPr>
      <w:sz w:val="20"/>
      <w:szCs w:val="20"/>
    </w:rPr>
  </w:style>
  <w:style w:type="paragraph" w:customStyle="1" w:styleId="Bold">
    <w:name w:val="Bold"/>
    <w:basedOn w:val="Normal"/>
    <w:next w:val="Normal"/>
    <w:qFormat/>
    <w:rsid w:val="00451E20"/>
    <w:pPr>
      <w:tabs>
        <w:tab w:val="left" w:pos="1418"/>
      </w:tabs>
      <w:spacing w:before="120" w:after="120"/>
      <w:jc w:val="left"/>
    </w:pPr>
    <w:rPr>
      <w:rFonts w:ascii="Calibri Bold" w:hAnsi="Calibri Bold"/>
      <w:snapToGrid w:val="0"/>
      <w:color w:val="auto"/>
      <w:sz w:val="22"/>
      <w:lang w:val="en-US"/>
    </w:rPr>
  </w:style>
  <w:style w:type="character" w:customStyle="1" w:styleId="apple-converted-space">
    <w:name w:val="apple-converted-space"/>
    <w:basedOn w:val="DefaultParagraphFont"/>
    <w:rsid w:val="00AD5EB3"/>
  </w:style>
  <w:style w:type="paragraph" w:styleId="BodyText">
    <w:name w:val="Body Text"/>
    <w:basedOn w:val="Normal"/>
    <w:link w:val="BodyTextChar"/>
    <w:uiPriority w:val="1"/>
    <w:qFormat/>
    <w:rsid w:val="0024701F"/>
    <w:pPr>
      <w:widowControl w:val="0"/>
      <w:autoSpaceDE w:val="0"/>
      <w:autoSpaceDN w:val="0"/>
      <w:spacing w:after="0" w:line="240" w:lineRule="auto"/>
      <w:jc w:val="left"/>
    </w:pPr>
    <w:rPr>
      <w:rFonts w:ascii="Arial" w:eastAsia="Arial" w:hAnsi="Arial" w:cs="Arial"/>
      <w:color w:val="auto"/>
      <w:sz w:val="19"/>
      <w:szCs w:val="19"/>
      <w:lang w:val="en-US"/>
    </w:rPr>
  </w:style>
  <w:style w:type="character" w:customStyle="1" w:styleId="BodyTextChar">
    <w:name w:val="Body Text Char"/>
    <w:basedOn w:val="DefaultParagraphFont"/>
    <w:link w:val="BodyText"/>
    <w:uiPriority w:val="1"/>
    <w:rsid w:val="0024701F"/>
    <w:rPr>
      <w:rFonts w:ascii="Arial" w:eastAsia="Arial" w:hAnsi="Arial" w:cs="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72803">
      <w:bodyDiv w:val="1"/>
      <w:marLeft w:val="0"/>
      <w:marRight w:val="0"/>
      <w:marTop w:val="0"/>
      <w:marBottom w:val="0"/>
      <w:divBdr>
        <w:top w:val="none" w:sz="0" w:space="0" w:color="auto"/>
        <w:left w:val="none" w:sz="0" w:space="0" w:color="auto"/>
        <w:bottom w:val="none" w:sz="0" w:space="0" w:color="auto"/>
        <w:right w:val="none" w:sz="0" w:space="0" w:color="auto"/>
      </w:divBdr>
    </w:div>
    <w:div w:id="252477357">
      <w:bodyDiv w:val="1"/>
      <w:marLeft w:val="0"/>
      <w:marRight w:val="0"/>
      <w:marTop w:val="0"/>
      <w:marBottom w:val="0"/>
      <w:divBdr>
        <w:top w:val="none" w:sz="0" w:space="0" w:color="auto"/>
        <w:left w:val="none" w:sz="0" w:space="0" w:color="auto"/>
        <w:bottom w:val="none" w:sz="0" w:space="0" w:color="auto"/>
        <w:right w:val="none" w:sz="0" w:space="0" w:color="auto"/>
      </w:divBdr>
    </w:div>
    <w:div w:id="257370949">
      <w:bodyDiv w:val="1"/>
      <w:marLeft w:val="0"/>
      <w:marRight w:val="0"/>
      <w:marTop w:val="0"/>
      <w:marBottom w:val="0"/>
      <w:divBdr>
        <w:top w:val="none" w:sz="0" w:space="0" w:color="auto"/>
        <w:left w:val="none" w:sz="0" w:space="0" w:color="auto"/>
        <w:bottom w:val="none" w:sz="0" w:space="0" w:color="auto"/>
        <w:right w:val="none" w:sz="0" w:space="0" w:color="auto"/>
      </w:divBdr>
    </w:div>
    <w:div w:id="387607628">
      <w:bodyDiv w:val="1"/>
      <w:marLeft w:val="0"/>
      <w:marRight w:val="0"/>
      <w:marTop w:val="0"/>
      <w:marBottom w:val="0"/>
      <w:divBdr>
        <w:top w:val="none" w:sz="0" w:space="0" w:color="auto"/>
        <w:left w:val="none" w:sz="0" w:space="0" w:color="auto"/>
        <w:bottom w:val="none" w:sz="0" w:space="0" w:color="auto"/>
        <w:right w:val="none" w:sz="0" w:space="0" w:color="auto"/>
      </w:divBdr>
    </w:div>
    <w:div w:id="436365164">
      <w:bodyDiv w:val="1"/>
      <w:marLeft w:val="0"/>
      <w:marRight w:val="0"/>
      <w:marTop w:val="0"/>
      <w:marBottom w:val="0"/>
      <w:divBdr>
        <w:top w:val="none" w:sz="0" w:space="0" w:color="auto"/>
        <w:left w:val="none" w:sz="0" w:space="0" w:color="auto"/>
        <w:bottom w:val="none" w:sz="0" w:space="0" w:color="auto"/>
        <w:right w:val="none" w:sz="0" w:space="0" w:color="auto"/>
      </w:divBdr>
    </w:div>
    <w:div w:id="439616189">
      <w:bodyDiv w:val="1"/>
      <w:marLeft w:val="0"/>
      <w:marRight w:val="0"/>
      <w:marTop w:val="0"/>
      <w:marBottom w:val="0"/>
      <w:divBdr>
        <w:top w:val="none" w:sz="0" w:space="0" w:color="auto"/>
        <w:left w:val="none" w:sz="0" w:space="0" w:color="auto"/>
        <w:bottom w:val="none" w:sz="0" w:space="0" w:color="auto"/>
        <w:right w:val="none" w:sz="0" w:space="0" w:color="auto"/>
      </w:divBdr>
    </w:div>
    <w:div w:id="443306166">
      <w:bodyDiv w:val="1"/>
      <w:marLeft w:val="0"/>
      <w:marRight w:val="0"/>
      <w:marTop w:val="0"/>
      <w:marBottom w:val="0"/>
      <w:divBdr>
        <w:top w:val="none" w:sz="0" w:space="0" w:color="auto"/>
        <w:left w:val="none" w:sz="0" w:space="0" w:color="auto"/>
        <w:bottom w:val="none" w:sz="0" w:space="0" w:color="auto"/>
        <w:right w:val="none" w:sz="0" w:space="0" w:color="auto"/>
      </w:divBdr>
    </w:div>
    <w:div w:id="468326080">
      <w:bodyDiv w:val="1"/>
      <w:marLeft w:val="0"/>
      <w:marRight w:val="0"/>
      <w:marTop w:val="0"/>
      <w:marBottom w:val="0"/>
      <w:divBdr>
        <w:top w:val="none" w:sz="0" w:space="0" w:color="auto"/>
        <w:left w:val="none" w:sz="0" w:space="0" w:color="auto"/>
        <w:bottom w:val="none" w:sz="0" w:space="0" w:color="auto"/>
        <w:right w:val="none" w:sz="0" w:space="0" w:color="auto"/>
      </w:divBdr>
    </w:div>
    <w:div w:id="487282332">
      <w:bodyDiv w:val="1"/>
      <w:marLeft w:val="0"/>
      <w:marRight w:val="0"/>
      <w:marTop w:val="0"/>
      <w:marBottom w:val="0"/>
      <w:divBdr>
        <w:top w:val="none" w:sz="0" w:space="0" w:color="auto"/>
        <w:left w:val="none" w:sz="0" w:space="0" w:color="auto"/>
        <w:bottom w:val="none" w:sz="0" w:space="0" w:color="auto"/>
        <w:right w:val="none" w:sz="0" w:space="0" w:color="auto"/>
      </w:divBdr>
    </w:div>
    <w:div w:id="521281572">
      <w:bodyDiv w:val="1"/>
      <w:marLeft w:val="0"/>
      <w:marRight w:val="0"/>
      <w:marTop w:val="0"/>
      <w:marBottom w:val="0"/>
      <w:divBdr>
        <w:top w:val="none" w:sz="0" w:space="0" w:color="auto"/>
        <w:left w:val="none" w:sz="0" w:space="0" w:color="auto"/>
        <w:bottom w:val="none" w:sz="0" w:space="0" w:color="auto"/>
        <w:right w:val="none" w:sz="0" w:space="0" w:color="auto"/>
      </w:divBdr>
    </w:div>
    <w:div w:id="561334631">
      <w:bodyDiv w:val="1"/>
      <w:marLeft w:val="0"/>
      <w:marRight w:val="0"/>
      <w:marTop w:val="0"/>
      <w:marBottom w:val="0"/>
      <w:divBdr>
        <w:top w:val="none" w:sz="0" w:space="0" w:color="auto"/>
        <w:left w:val="none" w:sz="0" w:space="0" w:color="auto"/>
        <w:bottom w:val="none" w:sz="0" w:space="0" w:color="auto"/>
        <w:right w:val="none" w:sz="0" w:space="0" w:color="auto"/>
      </w:divBdr>
    </w:div>
    <w:div w:id="628705763">
      <w:bodyDiv w:val="1"/>
      <w:marLeft w:val="0"/>
      <w:marRight w:val="0"/>
      <w:marTop w:val="0"/>
      <w:marBottom w:val="0"/>
      <w:divBdr>
        <w:top w:val="none" w:sz="0" w:space="0" w:color="auto"/>
        <w:left w:val="none" w:sz="0" w:space="0" w:color="auto"/>
        <w:bottom w:val="none" w:sz="0" w:space="0" w:color="auto"/>
        <w:right w:val="none" w:sz="0" w:space="0" w:color="auto"/>
      </w:divBdr>
    </w:div>
    <w:div w:id="695693336">
      <w:bodyDiv w:val="1"/>
      <w:marLeft w:val="0"/>
      <w:marRight w:val="0"/>
      <w:marTop w:val="0"/>
      <w:marBottom w:val="0"/>
      <w:divBdr>
        <w:top w:val="none" w:sz="0" w:space="0" w:color="auto"/>
        <w:left w:val="none" w:sz="0" w:space="0" w:color="auto"/>
        <w:bottom w:val="none" w:sz="0" w:space="0" w:color="auto"/>
        <w:right w:val="none" w:sz="0" w:space="0" w:color="auto"/>
      </w:divBdr>
    </w:div>
    <w:div w:id="787164718">
      <w:bodyDiv w:val="1"/>
      <w:marLeft w:val="0"/>
      <w:marRight w:val="0"/>
      <w:marTop w:val="0"/>
      <w:marBottom w:val="0"/>
      <w:divBdr>
        <w:top w:val="none" w:sz="0" w:space="0" w:color="auto"/>
        <w:left w:val="none" w:sz="0" w:space="0" w:color="auto"/>
        <w:bottom w:val="none" w:sz="0" w:space="0" w:color="auto"/>
        <w:right w:val="none" w:sz="0" w:space="0" w:color="auto"/>
      </w:divBdr>
    </w:div>
    <w:div w:id="830290263">
      <w:bodyDiv w:val="1"/>
      <w:marLeft w:val="0"/>
      <w:marRight w:val="0"/>
      <w:marTop w:val="0"/>
      <w:marBottom w:val="0"/>
      <w:divBdr>
        <w:top w:val="none" w:sz="0" w:space="0" w:color="auto"/>
        <w:left w:val="none" w:sz="0" w:space="0" w:color="auto"/>
        <w:bottom w:val="none" w:sz="0" w:space="0" w:color="auto"/>
        <w:right w:val="none" w:sz="0" w:space="0" w:color="auto"/>
      </w:divBdr>
    </w:div>
    <w:div w:id="837231275">
      <w:bodyDiv w:val="1"/>
      <w:marLeft w:val="0"/>
      <w:marRight w:val="0"/>
      <w:marTop w:val="0"/>
      <w:marBottom w:val="0"/>
      <w:divBdr>
        <w:top w:val="none" w:sz="0" w:space="0" w:color="auto"/>
        <w:left w:val="none" w:sz="0" w:space="0" w:color="auto"/>
        <w:bottom w:val="none" w:sz="0" w:space="0" w:color="auto"/>
        <w:right w:val="none" w:sz="0" w:space="0" w:color="auto"/>
      </w:divBdr>
    </w:div>
    <w:div w:id="880046388">
      <w:bodyDiv w:val="1"/>
      <w:marLeft w:val="0"/>
      <w:marRight w:val="0"/>
      <w:marTop w:val="0"/>
      <w:marBottom w:val="0"/>
      <w:divBdr>
        <w:top w:val="none" w:sz="0" w:space="0" w:color="auto"/>
        <w:left w:val="none" w:sz="0" w:space="0" w:color="auto"/>
        <w:bottom w:val="none" w:sz="0" w:space="0" w:color="auto"/>
        <w:right w:val="none" w:sz="0" w:space="0" w:color="auto"/>
      </w:divBdr>
    </w:div>
    <w:div w:id="889415173">
      <w:bodyDiv w:val="1"/>
      <w:marLeft w:val="0"/>
      <w:marRight w:val="0"/>
      <w:marTop w:val="0"/>
      <w:marBottom w:val="0"/>
      <w:divBdr>
        <w:top w:val="none" w:sz="0" w:space="0" w:color="auto"/>
        <w:left w:val="none" w:sz="0" w:space="0" w:color="auto"/>
        <w:bottom w:val="none" w:sz="0" w:space="0" w:color="auto"/>
        <w:right w:val="none" w:sz="0" w:space="0" w:color="auto"/>
      </w:divBdr>
    </w:div>
    <w:div w:id="897743213">
      <w:bodyDiv w:val="1"/>
      <w:marLeft w:val="0"/>
      <w:marRight w:val="0"/>
      <w:marTop w:val="0"/>
      <w:marBottom w:val="0"/>
      <w:divBdr>
        <w:top w:val="none" w:sz="0" w:space="0" w:color="auto"/>
        <w:left w:val="none" w:sz="0" w:space="0" w:color="auto"/>
        <w:bottom w:val="none" w:sz="0" w:space="0" w:color="auto"/>
        <w:right w:val="none" w:sz="0" w:space="0" w:color="auto"/>
      </w:divBdr>
    </w:div>
    <w:div w:id="920678307">
      <w:bodyDiv w:val="1"/>
      <w:marLeft w:val="0"/>
      <w:marRight w:val="0"/>
      <w:marTop w:val="0"/>
      <w:marBottom w:val="0"/>
      <w:divBdr>
        <w:top w:val="none" w:sz="0" w:space="0" w:color="auto"/>
        <w:left w:val="none" w:sz="0" w:space="0" w:color="auto"/>
        <w:bottom w:val="none" w:sz="0" w:space="0" w:color="auto"/>
        <w:right w:val="none" w:sz="0" w:space="0" w:color="auto"/>
      </w:divBdr>
    </w:div>
    <w:div w:id="999968669">
      <w:bodyDiv w:val="1"/>
      <w:marLeft w:val="0"/>
      <w:marRight w:val="0"/>
      <w:marTop w:val="0"/>
      <w:marBottom w:val="0"/>
      <w:divBdr>
        <w:top w:val="none" w:sz="0" w:space="0" w:color="auto"/>
        <w:left w:val="none" w:sz="0" w:space="0" w:color="auto"/>
        <w:bottom w:val="none" w:sz="0" w:space="0" w:color="auto"/>
        <w:right w:val="none" w:sz="0" w:space="0" w:color="auto"/>
      </w:divBdr>
      <w:divsChild>
        <w:div w:id="518549113">
          <w:marLeft w:val="360"/>
          <w:marRight w:val="0"/>
          <w:marTop w:val="200"/>
          <w:marBottom w:val="0"/>
          <w:divBdr>
            <w:top w:val="none" w:sz="0" w:space="0" w:color="auto"/>
            <w:left w:val="none" w:sz="0" w:space="0" w:color="auto"/>
            <w:bottom w:val="none" w:sz="0" w:space="0" w:color="auto"/>
            <w:right w:val="none" w:sz="0" w:space="0" w:color="auto"/>
          </w:divBdr>
        </w:div>
      </w:divsChild>
    </w:div>
    <w:div w:id="1120346182">
      <w:bodyDiv w:val="1"/>
      <w:marLeft w:val="0"/>
      <w:marRight w:val="0"/>
      <w:marTop w:val="0"/>
      <w:marBottom w:val="0"/>
      <w:divBdr>
        <w:top w:val="none" w:sz="0" w:space="0" w:color="auto"/>
        <w:left w:val="none" w:sz="0" w:space="0" w:color="auto"/>
        <w:bottom w:val="none" w:sz="0" w:space="0" w:color="auto"/>
        <w:right w:val="none" w:sz="0" w:space="0" w:color="auto"/>
      </w:divBdr>
    </w:div>
    <w:div w:id="1196308792">
      <w:bodyDiv w:val="1"/>
      <w:marLeft w:val="0"/>
      <w:marRight w:val="0"/>
      <w:marTop w:val="0"/>
      <w:marBottom w:val="0"/>
      <w:divBdr>
        <w:top w:val="none" w:sz="0" w:space="0" w:color="auto"/>
        <w:left w:val="none" w:sz="0" w:space="0" w:color="auto"/>
        <w:bottom w:val="none" w:sz="0" w:space="0" w:color="auto"/>
        <w:right w:val="none" w:sz="0" w:space="0" w:color="auto"/>
      </w:divBdr>
    </w:div>
    <w:div w:id="1337657365">
      <w:bodyDiv w:val="1"/>
      <w:marLeft w:val="0"/>
      <w:marRight w:val="0"/>
      <w:marTop w:val="0"/>
      <w:marBottom w:val="0"/>
      <w:divBdr>
        <w:top w:val="none" w:sz="0" w:space="0" w:color="auto"/>
        <w:left w:val="none" w:sz="0" w:space="0" w:color="auto"/>
        <w:bottom w:val="none" w:sz="0" w:space="0" w:color="auto"/>
        <w:right w:val="none" w:sz="0" w:space="0" w:color="auto"/>
      </w:divBdr>
    </w:div>
    <w:div w:id="1344479363">
      <w:bodyDiv w:val="1"/>
      <w:marLeft w:val="0"/>
      <w:marRight w:val="0"/>
      <w:marTop w:val="0"/>
      <w:marBottom w:val="0"/>
      <w:divBdr>
        <w:top w:val="none" w:sz="0" w:space="0" w:color="auto"/>
        <w:left w:val="none" w:sz="0" w:space="0" w:color="auto"/>
        <w:bottom w:val="none" w:sz="0" w:space="0" w:color="auto"/>
        <w:right w:val="none" w:sz="0" w:space="0" w:color="auto"/>
      </w:divBdr>
    </w:div>
    <w:div w:id="1420250730">
      <w:bodyDiv w:val="1"/>
      <w:marLeft w:val="0"/>
      <w:marRight w:val="0"/>
      <w:marTop w:val="0"/>
      <w:marBottom w:val="0"/>
      <w:divBdr>
        <w:top w:val="none" w:sz="0" w:space="0" w:color="auto"/>
        <w:left w:val="none" w:sz="0" w:space="0" w:color="auto"/>
        <w:bottom w:val="none" w:sz="0" w:space="0" w:color="auto"/>
        <w:right w:val="none" w:sz="0" w:space="0" w:color="auto"/>
      </w:divBdr>
    </w:div>
    <w:div w:id="1424953365">
      <w:bodyDiv w:val="1"/>
      <w:marLeft w:val="0"/>
      <w:marRight w:val="0"/>
      <w:marTop w:val="0"/>
      <w:marBottom w:val="0"/>
      <w:divBdr>
        <w:top w:val="none" w:sz="0" w:space="0" w:color="auto"/>
        <w:left w:val="none" w:sz="0" w:space="0" w:color="auto"/>
        <w:bottom w:val="none" w:sz="0" w:space="0" w:color="auto"/>
        <w:right w:val="none" w:sz="0" w:space="0" w:color="auto"/>
      </w:divBdr>
    </w:div>
    <w:div w:id="1573856942">
      <w:bodyDiv w:val="1"/>
      <w:marLeft w:val="0"/>
      <w:marRight w:val="0"/>
      <w:marTop w:val="0"/>
      <w:marBottom w:val="0"/>
      <w:divBdr>
        <w:top w:val="none" w:sz="0" w:space="0" w:color="auto"/>
        <w:left w:val="none" w:sz="0" w:space="0" w:color="auto"/>
        <w:bottom w:val="none" w:sz="0" w:space="0" w:color="auto"/>
        <w:right w:val="none" w:sz="0" w:space="0" w:color="auto"/>
      </w:divBdr>
    </w:div>
    <w:div w:id="1686399955">
      <w:bodyDiv w:val="1"/>
      <w:marLeft w:val="0"/>
      <w:marRight w:val="0"/>
      <w:marTop w:val="0"/>
      <w:marBottom w:val="0"/>
      <w:divBdr>
        <w:top w:val="none" w:sz="0" w:space="0" w:color="auto"/>
        <w:left w:val="none" w:sz="0" w:space="0" w:color="auto"/>
        <w:bottom w:val="none" w:sz="0" w:space="0" w:color="auto"/>
        <w:right w:val="none" w:sz="0" w:space="0" w:color="auto"/>
      </w:divBdr>
    </w:div>
    <w:div w:id="1762870108">
      <w:bodyDiv w:val="1"/>
      <w:marLeft w:val="0"/>
      <w:marRight w:val="0"/>
      <w:marTop w:val="0"/>
      <w:marBottom w:val="0"/>
      <w:divBdr>
        <w:top w:val="none" w:sz="0" w:space="0" w:color="auto"/>
        <w:left w:val="none" w:sz="0" w:space="0" w:color="auto"/>
        <w:bottom w:val="none" w:sz="0" w:space="0" w:color="auto"/>
        <w:right w:val="none" w:sz="0" w:space="0" w:color="auto"/>
      </w:divBdr>
    </w:div>
    <w:div w:id="1800420285">
      <w:bodyDiv w:val="1"/>
      <w:marLeft w:val="0"/>
      <w:marRight w:val="0"/>
      <w:marTop w:val="0"/>
      <w:marBottom w:val="0"/>
      <w:divBdr>
        <w:top w:val="none" w:sz="0" w:space="0" w:color="auto"/>
        <w:left w:val="none" w:sz="0" w:space="0" w:color="auto"/>
        <w:bottom w:val="none" w:sz="0" w:space="0" w:color="auto"/>
        <w:right w:val="none" w:sz="0" w:space="0" w:color="auto"/>
      </w:divBdr>
    </w:div>
    <w:div w:id="1946302129">
      <w:bodyDiv w:val="1"/>
      <w:marLeft w:val="0"/>
      <w:marRight w:val="0"/>
      <w:marTop w:val="0"/>
      <w:marBottom w:val="0"/>
      <w:divBdr>
        <w:top w:val="none" w:sz="0" w:space="0" w:color="auto"/>
        <w:left w:val="none" w:sz="0" w:space="0" w:color="auto"/>
        <w:bottom w:val="none" w:sz="0" w:space="0" w:color="auto"/>
        <w:right w:val="none" w:sz="0" w:space="0" w:color="auto"/>
      </w:divBdr>
    </w:div>
    <w:div w:id="202875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rmis.jrc.ec.europa.eu/?page=scoreboard2018"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it.europa.eu" TargetMode="External"/><Relationship Id="rId25" Type="http://schemas.openxmlformats.org/officeDocument/2006/relationships/image" Target="media/image6.png"/><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emf"/><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image" Target="media/image9.tiff"/><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image" Target="media/image8.png"/><Relationship Id="rId30" Type="http://schemas.openxmlformats.org/officeDocument/2006/relationships/footer" Target="footer6.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C676FD7-591C-42FC-A42B-F4B4BA8A863F}">
    <t:Anchor>
      <t:Comment id="600136596"/>
    </t:Anchor>
    <t:History>
      <t:Event id="{EA9117A0-9767-4CDD-9DBA-FD2B0FA1119A}" time="2021-02-04T14:22:34Z">
        <t:Attribution userId="S::incorlu@eit.europa.eu::9918eda8-1384-4338-9281-71d3b7c3e658" userProvider="AD" userName="Luke Incorvaja"/>
        <t:Anchor>
          <t:Comment id="1367822634"/>
        </t:Anchor>
        <t:Create/>
      </t:Event>
      <t:Event id="{395E024B-9D3C-4BDF-A496-1D42449E857E}" time="2021-02-04T14:22:34Z">
        <t:Attribution userId="S::incorlu@eit.europa.eu::9918eda8-1384-4338-9281-71d3b7c3e658" userProvider="AD" userName="Luke Incorvaja"/>
        <t:Anchor>
          <t:Comment id="1367822634"/>
        </t:Anchor>
        <t:Assign userId="S::merluni@eit.europa.eu::1f67847f-7b92-4a18-a5c1-56dc4a9467d6" userProvider="AD" userName="Nina Merlusca"/>
      </t:Event>
      <t:Event id="{27ACB6A4-2D0C-400F-AA83-98B81B014172}" time="2021-02-04T14:22:34Z">
        <t:Attribution userId="S::incorlu@eit.europa.eu::9918eda8-1384-4338-9281-71d3b7c3e658" userProvider="AD" userName="Luke Incorvaja"/>
        <t:Anchor>
          <t:Comment id="1367822634"/>
        </t:Anchor>
        <t:SetTitle title="@Nina Merlusca can you please change any reference in this document from Framework Partnership Agreement (or FPA) to Partnerships Agreement (or PA)?"/>
      </t:Event>
      <t:Event id="{A3844C97-A61E-412C-B7E7-5735C765ECAE}" time="2021-02-04T14:22:40Z">
        <t:Attribution userId="S::incorlu@eit.europa.eu::9918eda8-1384-4338-9281-71d3b7c3e658" userProvider="AD" userName="Luke Incorvaja"/>
        <t:Progress percentComplete="100"/>
      </t:Event>
      <t:Event id="{2FFCC4C7-C902-49CA-BFA8-D713889CBBB2}" time="2021-02-04T14:22:42Z">
        <t:Attribution userId="S::incorlu@eit.europa.eu::9918eda8-1384-4338-9281-71d3b7c3e658" userProvider="AD" userName="Luke Incorvaja"/>
        <t:Progress percentComplete="0"/>
      </t:Event>
    </t:History>
  </t:Task>
  <t:Task id="{58EA806E-8187-41A1-9DAF-56F8CF5F9775}">
    <t:Anchor>
      <t:Comment id="600136597"/>
    </t:Anchor>
    <t:History>
      <t:Event id="{3466D5FF-1CFB-499D-8F8A-809C7D47B33E}" time="2021-02-04T14:21:11Z">
        <t:Attribution userId="S::incorlu@eit.europa.eu::9918eda8-1384-4338-9281-71d3b7c3e658" userProvider="AD" userName="Luke Incorvaja"/>
        <t:Anchor>
          <t:Comment id="1266512947"/>
        </t:Anchor>
        <t:Create/>
      </t:Event>
      <t:Event id="{E26D1F3C-1523-4F17-A419-F51BE4A2C187}" time="2021-02-04T14:21:11Z">
        <t:Attribution userId="S::incorlu@eit.europa.eu::9918eda8-1384-4338-9281-71d3b7c3e658" userProvider="AD" userName="Luke Incorvaja"/>
        <t:Anchor>
          <t:Comment id="1266512947"/>
        </t:Anchor>
        <t:Assign userId="S::gyoribe@eit.europa.eu::cb5a6e90-1ecc-46e9-9c34-41b219e925ed" userProvider="AD" userName="Beáta Győri-Hartwig"/>
      </t:Event>
      <t:Event id="{C1E56F3D-DBA1-4DF3-8C30-DC5F716A7690}" time="2021-02-04T14:21:11Z">
        <t:Attribution userId="S::incorlu@eit.europa.eu::9918eda8-1384-4338-9281-71d3b7c3e658" userProvider="AD" userName="Luke Incorvaja"/>
        <t:Anchor>
          <t:Comment id="1266512947"/>
        </t:Anchor>
        <t:SetTitle title="@Beáta Győri-Hartwig could you please confirm this?"/>
      </t:Event>
    </t:History>
  </t:Task>
</t:Task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1DFDD605BF5E4AA6F654405FF5A103" ma:contentTypeVersion="17" ma:contentTypeDescription="Create a new document." ma:contentTypeScope="" ma:versionID="358be159738e316f4a46aaad1f284eac">
  <xsd:schema xmlns:xsd="http://www.w3.org/2001/XMLSchema" xmlns:xs="http://www.w3.org/2001/XMLSchema" xmlns:p="http://schemas.microsoft.com/office/2006/metadata/properties" xmlns:ns2="51e2ca25-d60f-4f76-b638-cf96ab51ec4f" xmlns:ns3="b20a0f58-a2a9-4def-ab4f-a4ee9e5e53b9" targetNamespace="http://schemas.microsoft.com/office/2006/metadata/properties" ma:root="true" ma:fieldsID="c794a5047337430b907f81d945322eb9" ns2:_="" ns3:_="">
    <xsd:import namespace="51e2ca25-d60f-4f76-b638-cf96ab51ec4f"/>
    <xsd:import namespace="b20a0f58-a2a9-4def-ab4f-a4ee9e5e53b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2ca25-d60f-4f76-b638-cf96ab51ec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dc73fa1-4e95-4586-a82b-8be8e212338b}" ma:internalName="TaxCatchAll" ma:showField="CatchAllData" ma:web="51e2ca25-d60f-4f76-b638-cf96ab51ec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0a0f58-a2a9-4def-ab4f-a4ee9e5e53b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0a0f58-a2a9-4def-ab4f-a4ee9e5e53b9">
      <Terms xmlns="http://schemas.microsoft.com/office/infopath/2007/PartnerControls"/>
    </lcf76f155ced4ddcb4097134ff3c332f>
    <TaxCatchAll xmlns="51e2ca25-d60f-4f76-b638-cf96ab51ec4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79008-7B60-4ABB-A167-BCE4845552E3}">
  <ds:schemaRefs>
    <ds:schemaRef ds:uri="http://schemas.microsoft.com/sharepoint/events"/>
  </ds:schemaRefs>
</ds:datastoreItem>
</file>

<file path=customXml/itemProps2.xml><?xml version="1.0" encoding="utf-8"?>
<ds:datastoreItem xmlns:ds="http://schemas.openxmlformats.org/officeDocument/2006/customXml" ds:itemID="{0EAF5DC3-CBE6-41A9-93B8-0A35D8AFA82F}">
  <ds:schemaRefs>
    <ds:schemaRef ds:uri="http://schemas.microsoft.com/sharepoint/v3/contenttype/forms"/>
  </ds:schemaRefs>
</ds:datastoreItem>
</file>

<file path=customXml/itemProps3.xml><?xml version="1.0" encoding="utf-8"?>
<ds:datastoreItem xmlns:ds="http://schemas.openxmlformats.org/officeDocument/2006/customXml" ds:itemID="{ACDF03C7-C9F0-414B-8BE9-56894E6E8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2ca25-d60f-4f76-b638-cf96ab51ec4f"/>
    <ds:schemaRef ds:uri="b20a0f58-a2a9-4def-ab4f-a4ee9e5e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8CECD-41DC-4C13-AD93-2271FB01011C}">
  <ds:schemaRefs>
    <ds:schemaRef ds:uri="http://schemas.microsoft.com/office/2006/metadata/properties"/>
    <ds:schemaRef ds:uri="http://schemas.microsoft.com/office/infopath/2007/PartnerControls"/>
    <ds:schemaRef ds:uri="b20a0f58-a2a9-4def-ab4f-a4ee9e5e53b9"/>
    <ds:schemaRef ds:uri="51e2ca25-d60f-4f76-b638-cf96ab51ec4f"/>
  </ds:schemaRefs>
</ds:datastoreItem>
</file>

<file path=customXml/itemProps5.xml><?xml version="1.0" encoding="utf-8"?>
<ds:datastoreItem xmlns:ds="http://schemas.openxmlformats.org/officeDocument/2006/customXml" ds:itemID="{746529F8-FC05-4DC6-AE43-098F959B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17899</Words>
  <Characters>102025</Characters>
  <Application>Microsoft Office Word</Application>
  <DocSecurity>4</DocSecurity>
  <Lines>850</Lines>
  <Paragraphs>239</Paragraphs>
  <ScaleCrop>false</ScaleCrop>
  <Company>Ecorys UK</Company>
  <LinksUpToDate>false</LinksUpToDate>
  <CharactersWithSpaces>119685</CharactersWithSpaces>
  <SharedDoc>false</SharedDoc>
  <HLinks>
    <vt:vector size="144" baseType="variant">
      <vt:variant>
        <vt:i4>1179716</vt:i4>
      </vt:variant>
      <vt:variant>
        <vt:i4>138</vt:i4>
      </vt:variant>
      <vt:variant>
        <vt:i4>0</vt:i4>
      </vt:variant>
      <vt:variant>
        <vt:i4>5</vt:i4>
      </vt:variant>
      <vt:variant>
        <vt:lpwstr>https://rmis.jrc.ec.europa.eu/?page=scoreboard2018</vt:lpwstr>
      </vt:variant>
      <vt:variant>
        <vt:lpwstr>/ind/7</vt:lpwstr>
      </vt:variant>
      <vt:variant>
        <vt:i4>1769530</vt:i4>
      </vt:variant>
      <vt:variant>
        <vt:i4>131</vt:i4>
      </vt:variant>
      <vt:variant>
        <vt:i4>0</vt:i4>
      </vt:variant>
      <vt:variant>
        <vt:i4>5</vt:i4>
      </vt:variant>
      <vt:variant>
        <vt:lpwstr/>
      </vt:variant>
      <vt:variant>
        <vt:lpwstr>_Toc148449758</vt:lpwstr>
      </vt:variant>
      <vt:variant>
        <vt:i4>1769530</vt:i4>
      </vt:variant>
      <vt:variant>
        <vt:i4>125</vt:i4>
      </vt:variant>
      <vt:variant>
        <vt:i4>0</vt:i4>
      </vt:variant>
      <vt:variant>
        <vt:i4>5</vt:i4>
      </vt:variant>
      <vt:variant>
        <vt:lpwstr/>
      </vt:variant>
      <vt:variant>
        <vt:lpwstr>_Toc148449757</vt:lpwstr>
      </vt:variant>
      <vt:variant>
        <vt:i4>1703994</vt:i4>
      </vt:variant>
      <vt:variant>
        <vt:i4>119</vt:i4>
      </vt:variant>
      <vt:variant>
        <vt:i4>0</vt:i4>
      </vt:variant>
      <vt:variant>
        <vt:i4>5</vt:i4>
      </vt:variant>
      <vt:variant>
        <vt:lpwstr/>
      </vt:variant>
      <vt:variant>
        <vt:lpwstr>_Toc148449749</vt:lpwstr>
      </vt:variant>
      <vt:variant>
        <vt:i4>1703994</vt:i4>
      </vt:variant>
      <vt:variant>
        <vt:i4>113</vt:i4>
      </vt:variant>
      <vt:variant>
        <vt:i4>0</vt:i4>
      </vt:variant>
      <vt:variant>
        <vt:i4>5</vt:i4>
      </vt:variant>
      <vt:variant>
        <vt:lpwstr/>
      </vt:variant>
      <vt:variant>
        <vt:lpwstr>_Toc148449743</vt:lpwstr>
      </vt:variant>
      <vt:variant>
        <vt:i4>1703994</vt:i4>
      </vt:variant>
      <vt:variant>
        <vt:i4>107</vt:i4>
      </vt:variant>
      <vt:variant>
        <vt:i4>0</vt:i4>
      </vt:variant>
      <vt:variant>
        <vt:i4>5</vt:i4>
      </vt:variant>
      <vt:variant>
        <vt:lpwstr/>
      </vt:variant>
      <vt:variant>
        <vt:lpwstr>_Toc148449742</vt:lpwstr>
      </vt:variant>
      <vt:variant>
        <vt:i4>1900602</vt:i4>
      </vt:variant>
      <vt:variant>
        <vt:i4>101</vt:i4>
      </vt:variant>
      <vt:variant>
        <vt:i4>0</vt:i4>
      </vt:variant>
      <vt:variant>
        <vt:i4>5</vt:i4>
      </vt:variant>
      <vt:variant>
        <vt:lpwstr/>
      </vt:variant>
      <vt:variant>
        <vt:lpwstr>_Toc148449739</vt:lpwstr>
      </vt:variant>
      <vt:variant>
        <vt:i4>1900602</vt:i4>
      </vt:variant>
      <vt:variant>
        <vt:i4>95</vt:i4>
      </vt:variant>
      <vt:variant>
        <vt:i4>0</vt:i4>
      </vt:variant>
      <vt:variant>
        <vt:i4>5</vt:i4>
      </vt:variant>
      <vt:variant>
        <vt:lpwstr/>
      </vt:variant>
      <vt:variant>
        <vt:lpwstr>_Toc148449736</vt:lpwstr>
      </vt:variant>
      <vt:variant>
        <vt:i4>1900602</vt:i4>
      </vt:variant>
      <vt:variant>
        <vt:i4>89</vt:i4>
      </vt:variant>
      <vt:variant>
        <vt:i4>0</vt:i4>
      </vt:variant>
      <vt:variant>
        <vt:i4>5</vt:i4>
      </vt:variant>
      <vt:variant>
        <vt:lpwstr/>
      </vt:variant>
      <vt:variant>
        <vt:lpwstr>_Toc148449735</vt:lpwstr>
      </vt:variant>
      <vt:variant>
        <vt:i4>1900602</vt:i4>
      </vt:variant>
      <vt:variant>
        <vt:i4>83</vt:i4>
      </vt:variant>
      <vt:variant>
        <vt:i4>0</vt:i4>
      </vt:variant>
      <vt:variant>
        <vt:i4>5</vt:i4>
      </vt:variant>
      <vt:variant>
        <vt:lpwstr/>
      </vt:variant>
      <vt:variant>
        <vt:lpwstr>_Toc148449734</vt:lpwstr>
      </vt:variant>
      <vt:variant>
        <vt:i4>1900602</vt:i4>
      </vt:variant>
      <vt:variant>
        <vt:i4>77</vt:i4>
      </vt:variant>
      <vt:variant>
        <vt:i4>0</vt:i4>
      </vt:variant>
      <vt:variant>
        <vt:i4>5</vt:i4>
      </vt:variant>
      <vt:variant>
        <vt:lpwstr/>
      </vt:variant>
      <vt:variant>
        <vt:lpwstr>_Toc148449733</vt:lpwstr>
      </vt:variant>
      <vt:variant>
        <vt:i4>1900602</vt:i4>
      </vt:variant>
      <vt:variant>
        <vt:i4>71</vt:i4>
      </vt:variant>
      <vt:variant>
        <vt:i4>0</vt:i4>
      </vt:variant>
      <vt:variant>
        <vt:i4>5</vt:i4>
      </vt:variant>
      <vt:variant>
        <vt:lpwstr/>
      </vt:variant>
      <vt:variant>
        <vt:lpwstr>_Toc148449732</vt:lpwstr>
      </vt:variant>
      <vt:variant>
        <vt:i4>1835066</vt:i4>
      </vt:variant>
      <vt:variant>
        <vt:i4>65</vt:i4>
      </vt:variant>
      <vt:variant>
        <vt:i4>0</vt:i4>
      </vt:variant>
      <vt:variant>
        <vt:i4>5</vt:i4>
      </vt:variant>
      <vt:variant>
        <vt:lpwstr/>
      </vt:variant>
      <vt:variant>
        <vt:lpwstr>_Toc148449728</vt:lpwstr>
      </vt:variant>
      <vt:variant>
        <vt:i4>1835066</vt:i4>
      </vt:variant>
      <vt:variant>
        <vt:i4>59</vt:i4>
      </vt:variant>
      <vt:variant>
        <vt:i4>0</vt:i4>
      </vt:variant>
      <vt:variant>
        <vt:i4>5</vt:i4>
      </vt:variant>
      <vt:variant>
        <vt:lpwstr/>
      </vt:variant>
      <vt:variant>
        <vt:lpwstr>_Toc148449727</vt:lpwstr>
      </vt:variant>
      <vt:variant>
        <vt:i4>1835066</vt:i4>
      </vt:variant>
      <vt:variant>
        <vt:i4>53</vt:i4>
      </vt:variant>
      <vt:variant>
        <vt:i4>0</vt:i4>
      </vt:variant>
      <vt:variant>
        <vt:i4>5</vt:i4>
      </vt:variant>
      <vt:variant>
        <vt:lpwstr/>
      </vt:variant>
      <vt:variant>
        <vt:lpwstr>_Toc148449726</vt:lpwstr>
      </vt:variant>
      <vt:variant>
        <vt:i4>1835066</vt:i4>
      </vt:variant>
      <vt:variant>
        <vt:i4>47</vt:i4>
      </vt:variant>
      <vt:variant>
        <vt:i4>0</vt:i4>
      </vt:variant>
      <vt:variant>
        <vt:i4>5</vt:i4>
      </vt:variant>
      <vt:variant>
        <vt:lpwstr/>
      </vt:variant>
      <vt:variant>
        <vt:lpwstr>_Toc148449725</vt:lpwstr>
      </vt:variant>
      <vt:variant>
        <vt:i4>1835066</vt:i4>
      </vt:variant>
      <vt:variant>
        <vt:i4>41</vt:i4>
      </vt:variant>
      <vt:variant>
        <vt:i4>0</vt:i4>
      </vt:variant>
      <vt:variant>
        <vt:i4>5</vt:i4>
      </vt:variant>
      <vt:variant>
        <vt:lpwstr/>
      </vt:variant>
      <vt:variant>
        <vt:lpwstr>_Toc148449724</vt:lpwstr>
      </vt:variant>
      <vt:variant>
        <vt:i4>1835066</vt:i4>
      </vt:variant>
      <vt:variant>
        <vt:i4>35</vt:i4>
      </vt:variant>
      <vt:variant>
        <vt:i4>0</vt:i4>
      </vt:variant>
      <vt:variant>
        <vt:i4>5</vt:i4>
      </vt:variant>
      <vt:variant>
        <vt:lpwstr/>
      </vt:variant>
      <vt:variant>
        <vt:lpwstr>_Toc148449723</vt:lpwstr>
      </vt:variant>
      <vt:variant>
        <vt:i4>1835066</vt:i4>
      </vt:variant>
      <vt:variant>
        <vt:i4>29</vt:i4>
      </vt:variant>
      <vt:variant>
        <vt:i4>0</vt:i4>
      </vt:variant>
      <vt:variant>
        <vt:i4>5</vt:i4>
      </vt:variant>
      <vt:variant>
        <vt:lpwstr/>
      </vt:variant>
      <vt:variant>
        <vt:lpwstr>_Toc148449722</vt:lpwstr>
      </vt:variant>
      <vt:variant>
        <vt:i4>1835066</vt:i4>
      </vt:variant>
      <vt:variant>
        <vt:i4>23</vt:i4>
      </vt:variant>
      <vt:variant>
        <vt:i4>0</vt:i4>
      </vt:variant>
      <vt:variant>
        <vt:i4>5</vt:i4>
      </vt:variant>
      <vt:variant>
        <vt:lpwstr/>
      </vt:variant>
      <vt:variant>
        <vt:lpwstr>_Toc148449721</vt:lpwstr>
      </vt:variant>
      <vt:variant>
        <vt:i4>1835066</vt:i4>
      </vt:variant>
      <vt:variant>
        <vt:i4>17</vt:i4>
      </vt:variant>
      <vt:variant>
        <vt:i4>0</vt:i4>
      </vt:variant>
      <vt:variant>
        <vt:i4>5</vt:i4>
      </vt:variant>
      <vt:variant>
        <vt:lpwstr/>
      </vt:variant>
      <vt:variant>
        <vt:lpwstr>_Toc148449720</vt:lpwstr>
      </vt:variant>
      <vt:variant>
        <vt:i4>2031674</vt:i4>
      </vt:variant>
      <vt:variant>
        <vt:i4>11</vt:i4>
      </vt:variant>
      <vt:variant>
        <vt:i4>0</vt:i4>
      </vt:variant>
      <vt:variant>
        <vt:i4>5</vt:i4>
      </vt:variant>
      <vt:variant>
        <vt:lpwstr/>
      </vt:variant>
      <vt:variant>
        <vt:lpwstr>_Toc148449719</vt:lpwstr>
      </vt:variant>
      <vt:variant>
        <vt:i4>2031674</vt:i4>
      </vt:variant>
      <vt:variant>
        <vt:i4>5</vt:i4>
      </vt:variant>
      <vt:variant>
        <vt:i4>0</vt:i4>
      </vt:variant>
      <vt:variant>
        <vt:i4>5</vt:i4>
      </vt:variant>
      <vt:variant>
        <vt:lpwstr/>
      </vt:variant>
      <vt:variant>
        <vt:lpwstr>_Toc148449718</vt:lpwstr>
      </vt:variant>
      <vt:variant>
        <vt:i4>393225</vt:i4>
      </vt:variant>
      <vt:variant>
        <vt:i4>0</vt:i4>
      </vt:variant>
      <vt:variant>
        <vt:i4>0</vt:i4>
      </vt:variant>
      <vt:variant>
        <vt:i4>5</vt:i4>
      </vt:variant>
      <vt:variant>
        <vt:lpwstr>http://www.eit.europa.eu/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Komarkova</dc:creator>
  <cp:keywords/>
  <dc:description/>
  <cp:lastModifiedBy>Javor Dimitrov</cp:lastModifiedBy>
  <cp:revision>24</cp:revision>
  <cp:lastPrinted>2024-03-08T01:44:00Z</cp:lastPrinted>
  <dcterms:created xsi:type="dcterms:W3CDTF">2024-06-19T22:13:00Z</dcterms:created>
  <dcterms:modified xsi:type="dcterms:W3CDTF">2024-06-24T18:25:00Z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0x010100C98CE05583C78645A1D681A3EFCBAD4A</vt:lpwstr>
  </property>
  <property fmtid="{D5CDD505-2E9C-101B-9397-08002B2CF9AE}" pid="3" name="_dlc_DocIdItemGuid">
    <vt:lpwstr>0551323d-57ca-4069-8a6c-381ffe218099</vt:lpwstr>
  </property>
  <property fmtid="{D5CDD505-2E9C-101B-9397-08002B2CF9AE}" pid="4" name="Edited By">
    <vt:lpwstr>EIT Author</vt:lpwstr>
  </property>
  <property fmtid="{D5CDD505-2E9C-101B-9397-08002B2CF9AE}" pid="5" name="TaxKeyword">
    <vt:lpwstr/>
  </property>
  <property fmtid="{D5CDD505-2E9C-101B-9397-08002B2CF9AE}" pid="6" name="MediaServiceImageTags">
    <vt:lpwstr/>
  </property>
</Properties>
</file>